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56" w:type="dxa"/>
          <w:right w:w="56" w:type="dxa"/>
        </w:tblCellMar>
        <w:tblLook w:val="0000" w:firstRow="0" w:lastRow="0" w:firstColumn="0" w:lastColumn="0" w:noHBand="0" w:noVBand="0"/>
      </w:tblPr>
      <w:tblGrid>
        <w:gridCol w:w="3380"/>
        <w:gridCol w:w="6276"/>
      </w:tblGrid>
      <w:tr w:rsidR="008D5D57" w:rsidRPr="005A4662" w14:paraId="70B7F9E0" w14:textId="77777777" w:rsidTr="00705143">
        <w:trPr>
          <w:trHeight w:val="1361"/>
        </w:trPr>
        <w:tc>
          <w:tcPr>
            <w:tcW w:w="5000" w:type="pct"/>
            <w:gridSpan w:val="2"/>
            <w:tcMar>
              <w:top w:w="28" w:type="dxa"/>
              <w:left w:w="57" w:type="dxa"/>
              <w:bottom w:w="28" w:type="dxa"/>
              <w:right w:w="57" w:type="dxa"/>
            </w:tcMar>
            <w:vAlign w:val="center"/>
          </w:tcPr>
          <w:p w14:paraId="75963A38" w14:textId="23378270" w:rsidR="00A77C2A" w:rsidRPr="005A4662" w:rsidRDefault="00F110F7" w:rsidP="00A77C2A">
            <w:pPr>
              <w:jc w:val="center"/>
              <w:rPr>
                <w:rFonts w:cs="Arial"/>
                <w:b/>
                <w:lang w:val="pt-BR"/>
              </w:rPr>
            </w:pPr>
            <w:r w:rsidRPr="005A4662">
              <w:rPr>
                <w:noProof/>
                <w:lang w:val="pt-BR"/>
              </w:rPr>
              <w:drawing>
                <wp:anchor distT="0" distB="0" distL="114300" distR="114300" simplePos="0" relativeHeight="251658250" behindDoc="1" locked="0" layoutInCell="1" allowOverlap="0" wp14:anchorId="546F7A66" wp14:editId="32B0F376">
                  <wp:simplePos x="0" y="0"/>
                  <wp:positionH relativeFrom="column">
                    <wp:posOffset>90170</wp:posOffset>
                  </wp:positionH>
                  <wp:positionV relativeFrom="paragraph">
                    <wp:posOffset>180340</wp:posOffset>
                  </wp:positionV>
                  <wp:extent cx="572135" cy="457200"/>
                  <wp:effectExtent l="0" t="0" r="0" b="0"/>
                  <wp:wrapNone/>
                  <wp:docPr id="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135" cy="457200"/>
                          </a:xfrm>
                          <a:prstGeom prst="rect">
                            <a:avLst/>
                          </a:prstGeom>
                          <a:noFill/>
                        </pic:spPr>
                      </pic:pic>
                    </a:graphicData>
                  </a:graphic>
                  <wp14:sizeRelH relativeFrom="page">
                    <wp14:pctWidth>0</wp14:pctWidth>
                  </wp14:sizeRelH>
                  <wp14:sizeRelV relativeFrom="page">
                    <wp14:pctHeight>0</wp14:pctHeight>
                  </wp14:sizeRelV>
                </wp:anchor>
              </w:drawing>
            </w:r>
            <w:r w:rsidR="00A77C2A" w:rsidRPr="005A4662">
              <w:rPr>
                <w:rFonts w:cs="Arial"/>
                <w:b/>
                <w:lang w:val="pt-BR"/>
              </w:rPr>
              <w:t>Formulário do documento de design do programa de atividades</w:t>
            </w:r>
          </w:p>
          <w:p w14:paraId="45312B3E" w14:textId="1F447BB8" w:rsidR="00817F5D" w:rsidRPr="005A4662" w:rsidRDefault="00A77C2A" w:rsidP="00A77C2A">
            <w:pPr>
              <w:ind w:left="1077"/>
              <w:jc w:val="center"/>
              <w:rPr>
                <w:rFonts w:cs="Arial"/>
                <w:b/>
                <w:lang w:val="pt-BR"/>
              </w:rPr>
            </w:pPr>
            <w:r w:rsidRPr="005A4662">
              <w:rPr>
                <w:rFonts w:cs="Arial"/>
                <w:b/>
                <w:lang w:val="pt-BR"/>
              </w:rPr>
              <w:t>(florestamento ou reflorestamento)</w:t>
            </w:r>
          </w:p>
          <w:p w14:paraId="0A54C28B" w14:textId="0EECE862" w:rsidR="008D5D57" w:rsidRPr="005A4662" w:rsidRDefault="00404D49" w:rsidP="00360F69">
            <w:pPr>
              <w:spacing w:before="120" w:after="120"/>
              <w:ind w:left="1077"/>
              <w:jc w:val="center"/>
              <w:rPr>
                <w:rFonts w:cs="Arial"/>
                <w:b/>
                <w:lang w:val="pt-BR"/>
              </w:rPr>
            </w:pPr>
            <w:r w:rsidRPr="005A4662">
              <w:rPr>
                <w:rFonts w:cs="Arial"/>
                <w:b/>
                <w:lang w:val="pt-BR"/>
              </w:rPr>
              <w:t>(</w:t>
            </w:r>
            <w:r w:rsidR="008A67D8" w:rsidRPr="005A4662">
              <w:rPr>
                <w:rFonts w:cs="Arial"/>
                <w:b/>
                <w:lang w:val="pt-BR"/>
              </w:rPr>
              <w:t>Vers</w:t>
            </w:r>
            <w:r w:rsidR="00A77C2A" w:rsidRPr="005A4662">
              <w:rPr>
                <w:rFonts w:cs="Arial"/>
                <w:b/>
                <w:lang w:val="pt-BR"/>
              </w:rPr>
              <w:t>ã</w:t>
            </w:r>
            <w:r w:rsidR="008A67D8" w:rsidRPr="005A4662">
              <w:rPr>
                <w:rFonts w:cs="Arial"/>
                <w:b/>
                <w:lang w:val="pt-BR"/>
              </w:rPr>
              <w:t xml:space="preserve">o </w:t>
            </w:r>
            <w:r w:rsidR="001A110A" w:rsidRPr="005A4662">
              <w:rPr>
                <w:rFonts w:cs="Arial"/>
                <w:b/>
                <w:lang w:val="pt-BR"/>
              </w:rPr>
              <w:t>0</w:t>
            </w:r>
            <w:r w:rsidR="00822877" w:rsidRPr="005A4662">
              <w:rPr>
                <w:rFonts w:cs="Arial"/>
                <w:b/>
                <w:lang w:val="pt-BR"/>
              </w:rPr>
              <w:t>6</w:t>
            </w:r>
            <w:r w:rsidR="001A110A" w:rsidRPr="005A4662">
              <w:rPr>
                <w:rFonts w:cs="Arial"/>
                <w:b/>
                <w:lang w:val="pt-BR"/>
              </w:rPr>
              <w:t>.0</w:t>
            </w:r>
            <w:r w:rsidR="008D5D57" w:rsidRPr="005A4662">
              <w:rPr>
                <w:rFonts w:cs="Arial"/>
                <w:b/>
                <w:lang w:val="pt-BR"/>
              </w:rPr>
              <w:t>)</w:t>
            </w:r>
          </w:p>
        </w:tc>
      </w:tr>
      <w:tr w:rsidR="00C269E2" w:rsidRPr="00F85732" w14:paraId="7FD54255" w14:textId="77777777" w:rsidTr="00705143">
        <w:tblPrEx>
          <w:tblCellMar>
            <w:left w:w="28" w:type="dxa"/>
            <w:right w:w="28" w:type="dxa"/>
          </w:tblCellMar>
        </w:tblPrEx>
        <w:trPr>
          <w:trHeight w:val="348"/>
        </w:trPr>
        <w:tc>
          <w:tcPr>
            <w:tcW w:w="5000" w:type="pct"/>
            <w:gridSpan w:val="2"/>
            <w:tcBorders>
              <w:bottom w:val="single" w:sz="4" w:space="0" w:color="auto"/>
            </w:tcBorders>
            <w:shd w:val="clear" w:color="auto" w:fill="auto"/>
            <w:tcMar>
              <w:top w:w="28" w:type="dxa"/>
              <w:left w:w="57" w:type="dxa"/>
              <w:bottom w:w="28" w:type="dxa"/>
              <w:right w:w="57" w:type="dxa"/>
            </w:tcMar>
            <w:vAlign w:val="center"/>
          </w:tcPr>
          <w:p w14:paraId="5CFA0D18" w14:textId="1D741D68" w:rsidR="00C269E2" w:rsidRPr="005A4662" w:rsidRDefault="00C269E2" w:rsidP="00C269E2">
            <w:pPr>
              <w:tabs>
                <w:tab w:val="left" w:pos="510"/>
              </w:tabs>
              <w:spacing w:before="60" w:after="60"/>
              <w:rPr>
                <w:rFonts w:cs="Arial"/>
                <w:i/>
                <w:sz w:val="20"/>
                <w:szCs w:val="18"/>
                <w:lang w:val="pt-BR"/>
              </w:rPr>
            </w:pPr>
            <w:r w:rsidRPr="005A4662">
              <w:rPr>
                <w:rFonts w:ascii="Helvetica-Oblique" w:eastAsia="MS Mincho" w:hAnsi="Helvetica-Oblique" w:cs="Helvetica-Oblique"/>
                <w:i/>
                <w:iCs/>
                <w:sz w:val="20"/>
                <w:lang w:val="pt-BR" w:eastAsia="pt-BR"/>
              </w:rPr>
              <w:t>Complete este formulário de acordo com as instruções anexadas ao final do mesmo.</w:t>
            </w:r>
            <w:r w:rsidRPr="005A4662">
              <w:rPr>
                <w:rFonts w:cs="Arial"/>
                <w:i/>
                <w:sz w:val="20"/>
                <w:szCs w:val="18"/>
                <w:lang w:val="pt-BR"/>
              </w:rPr>
              <w:t xml:space="preserve"> </w:t>
            </w:r>
          </w:p>
        </w:tc>
      </w:tr>
      <w:tr w:rsidR="00C269E2" w:rsidRPr="005A4662" w14:paraId="53AB1210" w14:textId="77777777" w:rsidTr="00705143">
        <w:tblPrEx>
          <w:tblCellMar>
            <w:left w:w="28" w:type="dxa"/>
            <w:right w:w="28" w:type="dxa"/>
          </w:tblCellMar>
        </w:tblPrEx>
        <w:trPr>
          <w:trHeight w:val="454"/>
        </w:trPr>
        <w:tc>
          <w:tcPr>
            <w:tcW w:w="5000" w:type="pct"/>
            <w:gridSpan w:val="2"/>
            <w:tcBorders>
              <w:top w:val="single" w:sz="4" w:space="0" w:color="auto"/>
              <w:bottom w:val="single" w:sz="4" w:space="0" w:color="auto"/>
            </w:tcBorders>
            <w:shd w:val="clear" w:color="auto" w:fill="CCCCCC"/>
            <w:tcMar>
              <w:top w:w="28" w:type="dxa"/>
              <w:left w:w="57" w:type="dxa"/>
              <w:bottom w:w="28" w:type="dxa"/>
              <w:right w:w="57" w:type="dxa"/>
            </w:tcMar>
          </w:tcPr>
          <w:p w14:paraId="335EB74F" w14:textId="01DA48C0" w:rsidR="00C269E2" w:rsidRPr="005A4662" w:rsidRDefault="00C269E2" w:rsidP="00C269E2">
            <w:pPr>
              <w:keepNext/>
              <w:spacing w:before="120" w:after="120"/>
              <w:jc w:val="center"/>
              <w:rPr>
                <w:rFonts w:cs="Arial"/>
                <w:b/>
                <w:bCs/>
                <w:smallCaps/>
                <w:sz w:val="20"/>
                <w:lang w:val="pt-BR"/>
              </w:rPr>
            </w:pPr>
            <w:r w:rsidRPr="005A4662">
              <w:rPr>
                <w:rFonts w:cs="Arial"/>
                <w:b/>
                <w:bCs/>
                <w:smallCaps/>
                <w:sz w:val="20"/>
                <w:lang w:val="pt-BR"/>
              </w:rPr>
              <w:t>INFORMAÇÃO BÁSICA</w:t>
            </w:r>
          </w:p>
        </w:tc>
      </w:tr>
      <w:tr w:rsidR="00C269E2" w:rsidRPr="00F85732" w14:paraId="2BEC605B" w14:textId="77777777" w:rsidTr="1F4BA361">
        <w:tblPrEx>
          <w:tblCellMar>
            <w:left w:w="28" w:type="dxa"/>
            <w:right w:w="28" w:type="dxa"/>
          </w:tblCellMar>
        </w:tblPrEx>
        <w:trPr>
          <w:trHeight w:val="348"/>
        </w:trPr>
        <w:tc>
          <w:tcPr>
            <w:tcW w:w="1750" w:type="pct"/>
            <w:tcBorders>
              <w:top w:val="single" w:sz="4" w:space="0" w:color="auto"/>
              <w:bottom w:val="single" w:sz="4" w:space="0" w:color="auto"/>
            </w:tcBorders>
            <w:shd w:val="clear" w:color="auto" w:fill="D9D9D9" w:themeFill="background1" w:themeFillShade="D9"/>
            <w:tcMar>
              <w:top w:w="28" w:type="dxa"/>
              <w:left w:w="57" w:type="dxa"/>
              <w:bottom w:w="28" w:type="dxa"/>
              <w:right w:w="57" w:type="dxa"/>
            </w:tcMar>
          </w:tcPr>
          <w:p w14:paraId="64E0CAC6" w14:textId="49AA7A23" w:rsidR="00C269E2" w:rsidRPr="005A4662" w:rsidRDefault="00C269E2" w:rsidP="00C269E2">
            <w:pPr>
              <w:spacing w:before="120" w:after="120"/>
              <w:jc w:val="left"/>
              <w:rPr>
                <w:rFonts w:cs="Arial"/>
                <w:b/>
                <w:sz w:val="20"/>
                <w:lang w:val="pt-BR"/>
              </w:rPr>
            </w:pPr>
            <w:r w:rsidRPr="005A4662">
              <w:rPr>
                <w:rFonts w:cs="Arial"/>
                <w:b/>
                <w:sz w:val="20"/>
                <w:lang w:val="pt-BR"/>
              </w:rPr>
              <w:t xml:space="preserve">Título do </w:t>
            </w:r>
            <w:proofErr w:type="spellStart"/>
            <w:r w:rsidRPr="005A4662">
              <w:rPr>
                <w:rFonts w:cs="Arial"/>
                <w:b/>
                <w:sz w:val="20"/>
                <w:lang w:val="pt-BR"/>
              </w:rPr>
              <w:t>PoA</w:t>
            </w:r>
            <w:proofErr w:type="spellEnd"/>
          </w:p>
        </w:tc>
        <w:tc>
          <w:tcPr>
            <w:tcW w:w="3250" w:type="pct"/>
            <w:tcBorders>
              <w:bottom w:val="single" w:sz="4" w:space="0" w:color="auto"/>
            </w:tcBorders>
            <w:tcMar>
              <w:top w:w="28" w:type="dxa"/>
              <w:left w:w="57" w:type="dxa"/>
              <w:bottom w:w="28" w:type="dxa"/>
              <w:right w:w="57" w:type="dxa"/>
            </w:tcMar>
            <w:vAlign w:val="center"/>
          </w:tcPr>
          <w:p w14:paraId="1ECFFB67" w14:textId="0086C088" w:rsidR="00C269E2" w:rsidRPr="005A4662" w:rsidRDefault="00C269E2" w:rsidP="00C269E2">
            <w:pPr>
              <w:spacing w:before="120"/>
              <w:ind w:left="57"/>
              <w:rPr>
                <w:rFonts w:cs="Arial"/>
                <w:szCs w:val="22"/>
                <w:lang w:val="pt-BR"/>
              </w:rPr>
            </w:pPr>
            <w:proofErr w:type="spellStart"/>
            <w:r w:rsidRPr="005A4662">
              <w:rPr>
                <w:rFonts w:cs="Arial"/>
                <w:szCs w:val="22"/>
                <w:lang w:val="pt-BR"/>
              </w:rPr>
              <w:t>PoA</w:t>
            </w:r>
            <w:proofErr w:type="spellEnd"/>
            <w:r w:rsidRPr="005A4662">
              <w:rPr>
                <w:rFonts w:cs="Arial"/>
                <w:szCs w:val="22"/>
                <w:lang w:val="pt-BR"/>
              </w:rPr>
              <w:t xml:space="preserve"> para </w:t>
            </w:r>
            <w:r w:rsidR="00FF577C">
              <w:rPr>
                <w:rFonts w:cs="Arial"/>
                <w:szCs w:val="22"/>
                <w:lang w:val="pt-BR"/>
              </w:rPr>
              <w:t xml:space="preserve">o </w:t>
            </w:r>
            <w:r w:rsidRPr="005A4662">
              <w:rPr>
                <w:rFonts w:cs="Arial"/>
                <w:szCs w:val="22"/>
                <w:lang w:val="pt-BR"/>
              </w:rPr>
              <w:t xml:space="preserve">reflorestamento de terras para </w:t>
            </w:r>
            <w:r w:rsidR="009323E8" w:rsidRPr="005A4662">
              <w:rPr>
                <w:rFonts w:cs="Arial"/>
                <w:szCs w:val="22"/>
                <w:lang w:val="pt-BR"/>
              </w:rPr>
              <w:t xml:space="preserve">múltiplos </w:t>
            </w:r>
            <w:r w:rsidRPr="005A4662">
              <w:rPr>
                <w:rFonts w:cs="Arial"/>
                <w:szCs w:val="22"/>
                <w:lang w:val="pt-BR"/>
              </w:rPr>
              <w:t xml:space="preserve">usos </w:t>
            </w:r>
          </w:p>
        </w:tc>
      </w:tr>
      <w:tr w:rsidR="00C269E2" w:rsidRPr="005A4662" w14:paraId="0A0D3436" w14:textId="77777777" w:rsidTr="1F4BA361">
        <w:tblPrEx>
          <w:tblCellMar>
            <w:left w:w="28" w:type="dxa"/>
            <w:right w:w="28" w:type="dxa"/>
          </w:tblCellMar>
        </w:tblPrEx>
        <w:trPr>
          <w:trHeight w:val="348"/>
        </w:trPr>
        <w:tc>
          <w:tcPr>
            <w:tcW w:w="1750" w:type="pct"/>
            <w:tcBorders>
              <w:top w:val="single" w:sz="4" w:space="0" w:color="auto"/>
              <w:bottom w:val="single" w:sz="4" w:space="0" w:color="auto"/>
            </w:tcBorders>
            <w:shd w:val="clear" w:color="auto" w:fill="D9D9D9" w:themeFill="background1" w:themeFillShade="D9"/>
            <w:tcMar>
              <w:top w:w="28" w:type="dxa"/>
              <w:left w:w="57" w:type="dxa"/>
              <w:bottom w:w="28" w:type="dxa"/>
              <w:right w:w="57" w:type="dxa"/>
            </w:tcMar>
          </w:tcPr>
          <w:p w14:paraId="263956E8" w14:textId="0036FDBB" w:rsidR="00C269E2" w:rsidRPr="005A4662" w:rsidRDefault="00C269E2" w:rsidP="00C269E2">
            <w:pPr>
              <w:spacing w:before="120" w:after="120"/>
              <w:jc w:val="left"/>
              <w:rPr>
                <w:rFonts w:cs="Arial"/>
                <w:b/>
                <w:sz w:val="20"/>
                <w:lang w:val="pt-BR"/>
              </w:rPr>
            </w:pPr>
            <w:r w:rsidRPr="005A4662">
              <w:rPr>
                <w:rFonts w:cs="Arial"/>
                <w:b/>
                <w:sz w:val="20"/>
                <w:lang w:val="pt-BR"/>
              </w:rPr>
              <w:t xml:space="preserve">Número da versão do </w:t>
            </w:r>
            <w:proofErr w:type="spellStart"/>
            <w:r w:rsidRPr="005A4662">
              <w:rPr>
                <w:rFonts w:cs="Arial"/>
                <w:b/>
                <w:sz w:val="20"/>
                <w:lang w:val="pt-BR"/>
              </w:rPr>
              <w:t>PoA</w:t>
            </w:r>
            <w:proofErr w:type="spellEnd"/>
            <w:r w:rsidRPr="005A4662">
              <w:rPr>
                <w:rFonts w:cs="Arial"/>
                <w:b/>
                <w:sz w:val="20"/>
                <w:lang w:val="pt-BR"/>
              </w:rPr>
              <w:t>-DC</w:t>
            </w:r>
          </w:p>
        </w:tc>
        <w:tc>
          <w:tcPr>
            <w:tcW w:w="3250" w:type="pct"/>
            <w:tcMar>
              <w:top w:w="28" w:type="dxa"/>
              <w:left w:w="57" w:type="dxa"/>
              <w:bottom w:w="28" w:type="dxa"/>
              <w:right w:w="57" w:type="dxa"/>
            </w:tcMar>
            <w:vAlign w:val="center"/>
          </w:tcPr>
          <w:p w14:paraId="00C7BF94" w14:textId="26B4F287" w:rsidR="00C269E2" w:rsidRPr="005A4662" w:rsidRDefault="00C269E2" w:rsidP="00C269E2">
            <w:pPr>
              <w:spacing w:before="120"/>
              <w:ind w:left="57"/>
              <w:rPr>
                <w:rFonts w:cs="Arial"/>
                <w:sz w:val="20"/>
                <w:szCs w:val="18"/>
                <w:lang w:val="pt-BR"/>
              </w:rPr>
            </w:pPr>
            <w:r w:rsidRPr="005A4662">
              <w:rPr>
                <w:rFonts w:cs="Arial"/>
                <w:color w:val="000000"/>
                <w:szCs w:val="22"/>
                <w:bdr w:val="none" w:sz="0" w:space="0" w:color="auto" w:frame="1"/>
                <w:shd w:val="clear" w:color="auto" w:fill="FFFFFF"/>
                <w:lang w:val="pt-BR"/>
              </w:rPr>
              <w:t>02</w:t>
            </w:r>
          </w:p>
        </w:tc>
      </w:tr>
      <w:tr w:rsidR="00C269E2" w:rsidRPr="005A4662" w14:paraId="4CC8319B" w14:textId="77777777" w:rsidTr="1F4BA361">
        <w:tblPrEx>
          <w:tblCellMar>
            <w:left w:w="28" w:type="dxa"/>
            <w:right w:w="28" w:type="dxa"/>
          </w:tblCellMar>
        </w:tblPrEx>
        <w:trPr>
          <w:trHeight w:val="348"/>
        </w:trPr>
        <w:tc>
          <w:tcPr>
            <w:tcW w:w="1750" w:type="pct"/>
            <w:tcBorders>
              <w:top w:val="single" w:sz="4" w:space="0" w:color="auto"/>
              <w:bottom w:val="single" w:sz="4" w:space="0" w:color="auto"/>
            </w:tcBorders>
            <w:shd w:val="clear" w:color="auto" w:fill="D9D9D9" w:themeFill="background1" w:themeFillShade="D9"/>
            <w:tcMar>
              <w:top w:w="28" w:type="dxa"/>
              <w:left w:w="57" w:type="dxa"/>
              <w:bottom w:w="28" w:type="dxa"/>
              <w:right w:w="57" w:type="dxa"/>
            </w:tcMar>
          </w:tcPr>
          <w:p w14:paraId="3798ABDF" w14:textId="0C3F1D37" w:rsidR="00C269E2" w:rsidRPr="005A4662" w:rsidRDefault="00C269E2" w:rsidP="00C269E2">
            <w:pPr>
              <w:spacing w:before="120" w:after="120"/>
              <w:jc w:val="left"/>
              <w:rPr>
                <w:rFonts w:cs="Arial"/>
                <w:b/>
                <w:sz w:val="20"/>
                <w:lang w:val="pt-BR"/>
              </w:rPr>
            </w:pPr>
            <w:r w:rsidRPr="005A4662">
              <w:rPr>
                <w:rFonts w:cs="Arial"/>
                <w:b/>
                <w:sz w:val="20"/>
                <w:lang w:val="pt-BR"/>
              </w:rPr>
              <w:t xml:space="preserve">Data de conclusão do </w:t>
            </w:r>
            <w:proofErr w:type="spellStart"/>
            <w:r w:rsidRPr="005A4662">
              <w:rPr>
                <w:rFonts w:cs="Arial"/>
                <w:b/>
                <w:sz w:val="20"/>
                <w:lang w:val="pt-BR"/>
              </w:rPr>
              <w:t>PoA</w:t>
            </w:r>
            <w:proofErr w:type="spellEnd"/>
            <w:r w:rsidRPr="005A4662">
              <w:rPr>
                <w:rFonts w:cs="Arial"/>
                <w:b/>
                <w:sz w:val="20"/>
                <w:lang w:val="pt-BR"/>
              </w:rPr>
              <w:t>-DC</w:t>
            </w:r>
          </w:p>
        </w:tc>
        <w:tc>
          <w:tcPr>
            <w:tcW w:w="3250" w:type="pct"/>
            <w:tcBorders>
              <w:top w:val="single" w:sz="4" w:space="0" w:color="auto"/>
            </w:tcBorders>
            <w:tcMar>
              <w:top w:w="28" w:type="dxa"/>
              <w:left w:w="57" w:type="dxa"/>
              <w:bottom w:w="28" w:type="dxa"/>
              <w:right w:w="57" w:type="dxa"/>
            </w:tcMar>
            <w:vAlign w:val="center"/>
          </w:tcPr>
          <w:p w14:paraId="77066E73" w14:textId="620E5BAB" w:rsidR="00C269E2" w:rsidRPr="005A4662" w:rsidRDefault="00C269E2" w:rsidP="00C269E2">
            <w:pPr>
              <w:spacing w:before="120"/>
              <w:rPr>
                <w:rFonts w:cs="Arial"/>
                <w:sz w:val="20"/>
                <w:szCs w:val="18"/>
                <w:lang w:val="pt-BR"/>
              </w:rPr>
            </w:pPr>
            <w:r w:rsidRPr="005A4662">
              <w:rPr>
                <w:rFonts w:cs="Arial"/>
                <w:color w:val="000000"/>
                <w:szCs w:val="22"/>
                <w:bdr w:val="none" w:sz="0" w:space="0" w:color="auto" w:frame="1"/>
                <w:shd w:val="clear" w:color="auto" w:fill="FFFFFF"/>
                <w:lang w:val="pt-BR"/>
              </w:rPr>
              <w:t>28/07/2021</w:t>
            </w:r>
          </w:p>
        </w:tc>
      </w:tr>
      <w:tr w:rsidR="00C269E2" w:rsidRPr="00F85732" w14:paraId="7F129044" w14:textId="77777777" w:rsidTr="1F4BA361">
        <w:tblPrEx>
          <w:tblCellMar>
            <w:left w:w="28" w:type="dxa"/>
            <w:right w:w="28" w:type="dxa"/>
          </w:tblCellMar>
        </w:tblPrEx>
        <w:trPr>
          <w:trHeight w:val="348"/>
        </w:trPr>
        <w:tc>
          <w:tcPr>
            <w:tcW w:w="1750" w:type="pct"/>
            <w:tcBorders>
              <w:top w:val="single" w:sz="4" w:space="0" w:color="auto"/>
              <w:bottom w:val="single" w:sz="4" w:space="0" w:color="auto"/>
            </w:tcBorders>
            <w:shd w:val="clear" w:color="auto" w:fill="D9D9D9" w:themeFill="background1" w:themeFillShade="D9"/>
            <w:tcMar>
              <w:top w:w="28" w:type="dxa"/>
              <w:left w:w="57" w:type="dxa"/>
              <w:bottom w:w="28" w:type="dxa"/>
              <w:right w:w="57" w:type="dxa"/>
            </w:tcMar>
          </w:tcPr>
          <w:p w14:paraId="3723DCA7" w14:textId="24931678" w:rsidR="00C269E2" w:rsidRPr="005A4662" w:rsidRDefault="00C269E2" w:rsidP="00C269E2">
            <w:pPr>
              <w:spacing w:before="120" w:after="120"/>
              <w:jc w:val="left"/>
              <w:rPr>
                <w:rFonts w:cs="Arial"/>
                <w:b/>
                <w:sz w:val="20"/>
                <w:lang w:val="pt-BR"/>
              </w:rPr>
            </w:pPr>
            <w:r w:rsidRPr="005A4662">
              <w:rPr>
                <w:rFonts w:cs="Arial"/>
                <w:b/>
                <w:sz w:val="20"/>
                <w:lang w:val="pt-BR"/>
              </w:rPr>
              <w:t>Entidade coordenadora/gestora</w:t>
            </w:r>
          </w:p>
        </w:tc>
        <w:tc>
          <w:tcPr>
            <w:tcW w:w="3250" w:type="pct"/>
            <w:tcBorders>
              <w:top w:val="single" w:sz="4" w:space="0" w:color="auto"/>
            </w:tcBorders>
            <w:tcMar>
              <w:top w:w="28" w:type="dxa"/>
              <w:left w:w="57" w:type="dxa"/>
              <w:bottom w:w="28" w:type="dxa"/>
              <w:right w:w="57" w:type="dxa"/>
            </w:tcMar>
            <w:vAlign w:val="center"/>
          </w:tcPr>
          <w:p w14:paraId="75D4C83C" w14:textId="77777777" w:rsidR="00C269E2" w:rsidRPr="005A4662" w:rsidRDefault="00C269E2" w:rsidP="00C269E2">
            <w:pPr>
              <w:spacing w:before="120"/>
              <w:ind w:left="57"/>
              <w:rPr>
                <w:rFonts w:cs="Arial"/>
                <w:sz w:val="20"/>
                <w:szCs w:val="18"/>
                <w:lang w:val="pt-BR"/>
              </w:rPr>
            </w:pPr>
            <w:r w:rsidRPr="005A4662">
              <w:rPr>
                <w:rFonts w:cs="Arial"/>
                <w:color w:val="000000"/>
                <w:szCs w:val="22"/>
                <w:bdr w:val="none" w:sz="0" w:space="0" w:color="auto" w:frame="1"/>
                <w:shd w:val="clear" w:color="auto" w:fill="FFFFFF"/>
                <w:lang w:val="pt-BR"/>
              </w:rPr>
              <w:t>Lacan Investimentos e Participações Ltda</w:t>
            </w:r>
          </w:p>
        </w:tc>
      </w:tr>
      <w:tr w:rsidR="00C269E2" w:rsidRPr="005A4662" w14:paraId="6710E88F" w14:textId="77777777" w:rsidTr="1F4BA361">
        <w:tblPrEx>
          <w:tblCellMar>
            <w:left w:w="28" w:type="dxa"/>
            <w:right w:w="28" w:type="dxa"/>
          </w:tblCellMar>
        </w:tblPrEx>
        <w:trPr>
          <w:trHeight w:val="348"/>
        </w:trPr>
        <w:tc>
          <w:tcPr>
            <w:tcW w:w="1750" w:type="pct"/>
            <w:tcBorders>
              <w:top w:val="single" w:sz="4" w:space="0" w:color="auto"/>
              <w:bottom w:val="single" w:sz="4" w:space="0" w:color="auto"/>
            </w:tcBorders>
            <w:shd w:val="clear" w:color="auto" w:fill="D9D9D9" w:themeFill="background1" w:themeFillShade="D9"/>
            <w:tcMar>
              <w:top w:w="28" w:type="dxa"/>
              <w:left w:w="57" w:type="dxa"/>
              <w:bottom w:w="28" w:type="dxa"/>
              <w:right w:w="57" w:type="dxa"/>
            </w:tcMar>
          </w:tcPr>
          <w:p w14:paraId="06358541" w14:textId="4C94D27C" w:rsidR="00C269E2" w:rsidRPr="005A4662" w:rsidRDefault="00C269E2" w:rsidP="00C269E2">
            <w:pPr>
              <w:spacing w:before="120" w:after="120"/>
              <w:jc w:val="left"/>
              <w:rPr>
                <w:rFonts w:cs="Arial"/>
                <w:b/>
                <w:sz w:val="20"/>
                <w:lang w:val="pt-BR"/>
              </w:rPr>
            </w:pPr>
            <w:r w:rsidRPr="005A4662">
              <w:rPr>
                <w:rFonts w:cs="Arial"/>
                <w:b/>
                <w:sz w:val="20"/>
                <w:lang w:val="pt-BR"/>
              </w:rPr>
              <w:t xml:space="preserve">Parte </w:t>
            </w:r>
            <w:r w:rsidR="007358B6" w:rsidRPr="005A4662">
              <w:rPr>
                <w:rFonts w:cs="Arial"/>
                <w:b/>
                <w:sz w:val="20"/>
                <w:lang w:val="pt-BR"/>
              </w:rPr>
              <w:t>anfitriã</w:t>
            </w:r>
          </w:p>
        </w:tc>
        <w:tc>
          <w:tcPr>
            <w:tcW w:w="3250" w:type="pct"/>
            <w:tcBorders>
              <w:top w:val="single" w:sz="4" w:space="0" w:color="auto"/>
              <w:bottom w:val="single" w:sz="4" w:space="0" w:color="auto"/>
            </w:tcBorders>
            <w:tcMar>
              <w:top w:w="28" w:type="dxa"/>
              <w:left w:w="57" w:type="dxa"/>
              <w:bottom w:w="28" w:type="dxa"/>
              <w:right w:w="57" w:type="dxa"/>
            </w:tcMar>
            <w:vAlign w:val="center"/>
          </w:tcPr>
          <w:p w14:paraId="4E45CE87" w14:textId="7767D5D5" w:rsidR="00C269E2" w:rsidRPr="005A4662" w:rsidRDefault="00C269E2" w:rsidP="00C269E2">
            <w:pPr>
              <w:spacing w:before="120"/>
              <w:ind w:left="57"/>
              <w:rPr>
                <w:rFonts w:cs="Arial"/>
                <w:sz w:val="20"/>
                <w:szCs w:val="18"/>
                <w:lang w:val="pt-BR"/>
              </w:rPr>
            </w:pPr>
            <w:r w:rsidRPr="005A4662">
              <w:rPr>
                <w:rFonts w:cs="Arial"/>
                <w:color w:val="000000"/>
                <w:szCs w:val="22"/>
                <w:bdr w:val="none" w:sz="0" w:space="0" w:color="auto" w:frame="1"/>
                <w:shd w:val="clear" w:color="auto" w:fill="FFFFFF"/>
                <w:lang w:val="pt-BR"/>
              </w:rPr>
              <w:t>Brasil</w:t>
            </w:r>
          </w:p>
        </w:tc>
      </w:tr>
      <w:tr w:rsidR="00C269E2" w:rsidRPr="00850DDE" w14:paraId="5B0AABBA" w14:textId="77777777" w:rsidTr="1F4BA361">
        <w:tblPrEx>
          <w:tblCellMar>
            <w:left w:w="28" w:type="dxa"/>
            <w:right w:w="28" w:type="dxa"/>
          </w:tblCellMar>
        </w:tblPrEx>
        <w:trPr>
          <w:trHeight w:val="765"/>
        </w:trPr>
        <w:tc>
          <w:tcPr>
            <w:tcW w:w="1750" w:type="pct"/>
            <w:tcBorders>
              <w:top w:val="single" w:sz="4" w:space="0" w:color="auto"/>
              <w:bottom w:val="double" w:sz="4" w:space="0" w:color="auto"/>
            </w:tcBorders>
            <w:shd w:val="clear" w:color="auto" w:fill="D9D9D9" w:themeFill="background1" w:themeFillShade="D9"/>
            <w:tcMar>
              <w:top w:w="28" w:type="dxa"/>
              <w:left w:w="57" w:type="dxa"/>
              <w:bottom w:w="28" w:type="dxa"/>
              <w:right w:w="57" w:type="dxa"/>
            </w:tcMar>
          </w:tcPr>
          <w:p w14:paraId="0EB695C9" w14:textId="340B1D2A" w:rsidR="00C269E2" w:rsidRPr="005A4662" w:rsidRDefault="00C269E2" w:rsidP="00C269E2">
            <w:pPr>
              <w:spacing w:before="120" w:after="120"/>
              <w:jc w:val="left"/>
              <w:rPr>
                <w:rFonts w:cs="Arial"/>
                <w:b/>
                <w:sz w:val="20"/>
                <w:lang w:val="pt-BR"/>
              </w:rPr>
            </w:pPr>
            <w:r w:rsidRPr="005A4662">
              <w:rPr>
                <w:rFonts w:cs="Arial"/>
                <w:b/>
                <w:sz w:val="20"/>
                <w:lang w:val="pt-BR"/>
              </w:rPr>
              <w:t>Metodologias aplicadas e linha de base padronizada</w:t>
            </w:r>
          </w:p>
        </w:tc>
        <w:tc>
          <w:tcPr>
            <w:tcW w:w="3250" w:type="pct"/>
            <w:tcBorders>
              <w:top w:val="single" w:sz="4" w:space="0" w:color="auto"/>
              <w:bottom w:val="double" w:sz="4" w:space="0" w:color="auto"/>
            </w:tcBorders>
            <w:tcMar>
              <w:top w:w="28" w:type="dxa"/>
              <w:left w:w="57" w:type="dxa"/>
              <w:bottom w:w="28" w:type="dxa"/>
              <w:right w:w="57" w:type="dxa"/>
            </w:tcMar>
            <w:vAlign w:val="center"/>
          </w:tcPr>
          <w:p w14:paraId="0D9CFFB6" w14:textId="08AC4174" w:rsidR="00BF63CE" w:rsidRPr="00B84CC3" w:rsidRDefault="00C269E2" w:rsidP="002D51E7">
            <w:pPr>
              <w:spacing w:before="120"/>
              <w:ind w:left="57"/>
              <w:rPr>
                <w:rFonts w:cs="Arial"/>
                <w:sz w:val="20"/>
                <w:szCs w:val="18"/>
                <w:lang w:val="en-US"/>
              </w:rPr>
            </w:pPr>
            <w:r w:rsidRPr="002D51E7">
              <w:rPr>
                <w:i/>
                <w:iCs/>
                <w:lang w:val="en-US"/>
              </w:rPr>
              <w:t xml:space="preserve">AR-ACM0003 – </w:t>
            </w:r>
            <w:r w:rsidR="00C01BFD" w:rsidRPr="002D51E7">
              <w:rPr>
                <w:i/>
                <w:iCs/>
                <w:lang w:val="en-US"/>
              </w:rPr>
              <w:t>“</w:t>
            </w:r>
            <w:bookmarkStart w:id="0" w:name="_Hlk85737458"/>
            <w:r w:rsidR="002D51E7" w:rsidRPr="002D51E7">
              <w:rPr>
                <w:i/>
                <w:iCs/>
                <w:lang w:val="en-US"/>
              </w:rPr>
              <w:t>Afforestation and reforestation of lands except wetlands</w:t>
            </w:r>
            <w:r w:rsidR="002D51E7" w:rsidRPr="002D51E7">
              <w:rPr>
                <w:i/>
                <w:iCs/>
                <w:lang w:val="en-US"/>
              </w:rPr>
              <w:t>”</w:t>
            </w:r>
            <w:r w:rsidRPr="002D51E7">
              <w:rPr>
                <w:i/>
                <w:iCs/>
                <w:lang w:val="en-US"/>
              </w:rPr>
              <w:t xml:space="preserve">, </w:t>
            </w:r>
            <w:proofErr w:type="spellStart"/>
            <w:r w:rsidRPr="002D51E7">
              <w:rPr>
                <w:i/>
                <w:iCs/>
                <w:lang w:val="en-US"/>
              </w:rPr>
              <w:t>Versão</w:t>
            </w:r>
            <w:proofErr w:type="spellEnd"/>
            <w:r w:rsidRPr="002D51E7">
              <w:rPr>
                <w:i/>
                <w:iCs/>
                <w:lang w:val="en-US"/>
              </w:rPr>
              <w:t xml:space="preserve"> 02.0</w:t>
            </w:r>
            <w:bookmarkEnd w:id="0"/>
          </w:p>
        </w:tc>
      </w:tr>
    </w:tbl>
    <w:p w14:paraId="256D3417" w14:textId="3B53DBF0" w:rsidR="00BD3560" w:rsidRPr="00B84CC3" w:rsidRDefault="00BD3560" w:rsidP="00BD3560">
      <w:pPr>
        <w:rPr>
          <w:lang w:val="en-US"/>
        </w:rPr>
      </w:pPr>
    </w:p>
    <w:p w14:paraId="436AEAC4" w14:textId="1914080B" w:rsidR="00DE1417" w:rsidRPr="00850DDE" w:rsidRDefault="00DE1417" w:rsidP="00BD3560">
      <w:pPr>
        <w:rPr>
          <w:lang w:val="en-US"/>
        </w:rPr>
        <w:sectPr w:rsidR="00DE1417" w:rsidRPr="00850DDE" w:rsidSect="00E6558A">
          <w:headerReference w:type="default" r:id="rId13"/>
          <w:footerReference w:type="default" r:id="rId14"/>
          <w:headerReference w:type="first" r:id="rId15"/>
          <w:footerReference w:type="first" r:id="rId16"/>
          <w:pgSz w:w="11907" w:h="16840" w:code="9"/>
          <w:pgMar w:top="1134" w:right="1134" w:bottom="1134" w:left="1134" w:header="851" w:footer="850" w:gutter="0"/>
          <w:cols w:space="720"/>
          <w:docGrid w:linePitch="299"/>
        </w:sectPr>
      </w:pPr>
    </w:p>
    <w:p w14:paraId="77BD4621" w14:textId="5D03C241" w:rsidR="001D4F41" w:rsidRPr="005A4662" w:rsidRDefault="003E129A" w:rsidP="0091482F">
      <w:pPr>
        <w:pStyle w:val="SDMPDDPoASection"/>
        <w:numPr>
          <w:ilvl w:val="0"/>
          <w:numId w:val="36"/>
        </w:numPr>
        <w:tabs>
          <w:tab w:val="clear" w:pos="2325"/>
          <w:tab w:val="left" w:pos="1418"/>
        </w:tabs>
        <w:spacing w:before="480" w:after="120"/>
        <w:ind w:left="1418" w:hanging="1418"/>
        <w:rPr>
          <w:sz w:val="28"/>
          <w:szCs w:val="28"/>
          <w:lang w:val="pt-BR"/>
        </w:rPr>
      </w:pPr>
      <w:r w:rsidRPr="005A4662">
        <w:rPr>
          <w:sz w:val="28"/>
          <w:szCs w:val="28"/>
          <w:lang w:val="pt-BR"/>
        </w:rPr>
        <w:lastRenderedPageBreak/>
        <w:t xml:space="preserve">Programa de atividades </w:t>
      </w:r>
      <w:r w:rsidR="001D4F41" w:rsidRPr="005A4662">
        <w:rPr>
          <w:sz w:val="28"/>
          <w:szCs w:val="28"/>
          <w:lang w:val="pt-BR"/>
        </w:rPr>
        <w:t>(</w:t>
      </w:r>
      <w:proofErr w:type="spellStart"/>
      <w:r w:rsidR="001D4F41" w:rsidRPr="005A4662">
        <w:rPr>
          <w:sz w:val="28"/>
          <w:szCs w:val="28"/>
          <w:lang w:val="pt-BR"/>
        </w:rPr>
        <w:t>PoA</w:t>
      </w:r>
      <w:proofErr w:type="spellEnd"/>
      <w:r w:rsidR="001D4F41" w:rsidRPr="005A4662">
        <w:rPr>
          <w:sz w:val="28"/>
          <w:szCs w:val="28"/>
          <w:lang w:val="pt-BR"/>
        </w:rPr>
        <w:t>)</w:t>
      </w:r>
    </w:p>
    <w:p w14:paraId="33385387" w14:textId="5A9CD1B0" w:rsidR="001D4F41" w:rsidRPr="005A4662" w:rsidRDefault="003E129A" w:rsidP="0091482F">
      <w:pPr>
        <w:pStyle w:val="SDMPDDPoASection"/>
        <w:numPr>
          <w:ilvl w:val="0"/>
          <w:numId w:val="37"/>
        </w:numPr>
        <w:tabs>
          <w:tab w:val="clear" w:pos="2325"/>
          <w:tab w:val="left" w:pos="1729"/>
        </w:tabs>
        <w:ind w:left="1729" w:hanging="1729"/>
        <w:rPr>
          <w:lang w:val="pt-BR"/>
        </w:rPr>
      </w:pPr>
      <w:bookmarkStart w:id="1" w:name="_Toc318310835"/>
      <w:r w:rsidRPr="005A4662">
        <w:rPr>
          <w:sz w:val="22"/>
          <w:szCs w:val="22"/>
          <w:lang w:val="pt-BR"/>
        </w:rPr>
        <w:t xml:space="preserve">Descrição do </w:t>
      </w:r>
      <w:proofErr w:type="spellStart"/>
      <w:r w:rsidR="001D4F41" w:rsidRPr="005A4662">
        <w:rPr>
          <w:lang w:val="pt-BR"/>
        </w:rPr>
        <w:t>PoA</w:t>
      </w:r>
      <w:bookmarkEnd w:id="1"/>
      <w:proofErr w:type="spellEnd"/>
    </w:p>
    <w:p w14:paraId="12E93F7B" w14:textId="205E6545" w:rsidR="001D4F41" w:rsidRPr="005A4662" w:rsidRDefault="003E129A" w:rsidP="0091482F">
      <w:pPr>
        <w:pStyle w:val="SDMPDDPoASection"/>
        <w:numPr>
          <w:ilvl w:val="0"/>
          <w:numId w:val="38"/>
        </w:numPr>
        <w:tabs>
          <w:tab w:val="clear" w:pos="2325"/>
          <w:tab w:val="left" w:pos="709"/>
        </w:tabs>
        <w:ind w:left="709" w:hanging="709"/>
        <w:rPr>
          <w:sz w:val="22"/>
          <w:szCs w:val="22"/>
          <w:lang w:val="pt-BR"/>
        </w:rPr>
      </w:pPr>
      <w:r w:rsidRPr="005A4662">
        <w:rPr>
          <w:sz w:val="22"/>
          <w:szCs w:val="22"/>
          <w:lang w:val="pt-BR"/>
        </w:rPr>
        <w:t xml:space="preserve">Objetivo e descrição geral do </w:t>
      </w:r>
      <w:proofErr w:type="spellStart"/>
      <w:r w:rsidR="001D4F41" w:rsidRPr="005A4662">
        <w:rPr>
          <w:sz w:val="22"/>
          <w:szCs w:val="22"/>
          <w:lang w:val="pt-BR"/>
        </w:rPr>
        <w:t>PoA</w:t>
      </w:r>
      <w:proofErr w:type="spellEnd"/>
    </w:p>
    <w:p w14:paraId="19351892" w14:textId="77777777" w:rsidR="005D7225" w:rsidRPr="005A4662" w:rsidRDefault="005D7225" w:rsidP="00F1687C">
      <w:pPr>
        <w:rPr>
          <w:lang w:val="pt-BR"/>
        </w:rPr>
      </w:pPr>
    </w:p>
    <w:p w14:paraId="220C6873" w14:textId="77777777" w:rsidR="00C269E2" w:rsidRPr="005A4662" w:rsidRDefault="00C269E2" w:rsidP="00C269E2">
      <w:pPr>
        <w:spacing w:after="120"/>
        <w:rPr>
          <w:lang w:val="pt-BR"/>
        </w:rPr>
      </w:pPr>
      <w:r w:rsidRPr="005A4662">
        <w:rPr>
          <w:lang w:val="pt-BR"/>
        </w:rPr>
        <w:t xml:space="preserve">&gt;&gt; O Programa de Atividades </w:t>
      </w:r>
      <w:r w:rsidRPr="005A4662">
        <w:rPr>
          <w:rFonts w:eastAsia="Arial" w:cs="Arial"/>
          <w:lang w:val="pt-BR"/>
        </w:rPr>
        <w:t>“</w:t>
      </w:r>
      <w:proofErr w:type="spellStart"/>
      <w:r w:rsidRPr="005A4662">
        <w:rPr>
          <w:rFonts w:cs="Arial"/>
          <w:i/>
          <w:iCs/>
          <w:color w:val="000000"/>
          <w:szCs w:val="22"/>
          <w:bdr w:val="none" w:sz="0" w:space="0" w:color="auto" w:frame="1"/>
          <w:shd w:val="clear" w:color="auto" w:fill="FFFFFF"/>
          <w:lang w:val="pt-BR"/>
        </w:rPr>
        <w:t>PoA</w:t>
      </w:r>
      <w:proofErr w:type="spellEnd"/>
      <w:r w:rsidRPr="005A4662">
        <w:rPr>
          <w:rFonts w:cs="Arial"/>
          <w:i/>
          <w:iCs/>
          <w:color w:val="000000"/>
          <w:szCs w:val="22"/>
          <w:bdr w:val="none" w:sz="0" w:space="0" w:color="auto" w:frame="1"/>
          <w:shd w:val="clear" w:color="auto" w:fill="FFFFFF"/>
          <w:lang w:val="pt-BR"/>
        </w:rPr>
        <w:t xml:space="preserve"> para o reflorestamento de terras para múltiplos usos</w:t>
      </w:r>
      <w:r w:rsidRPr="005A4662">
        <w:rPr>
          <w:rFonts w:eastAsia="Arial" w:cs="Arial"/>
          <w:lang w:val="pt-BR"/>
        </w:rPr>
        <w:t>”</w:t>
      </w:r>
      <w:r w:rsidRPr="005A4662">
        <w:rPr>
          <w:lang w:val="pt-BR"/>
        </w:rPr>
        <w:t xml:space="preserve"> é uma ação voluntária de promoção do plantio sustentável de árvores na região centro-oeste do Brasil, especificamente nos estados do Mato Grosso (MT), Mato Grosso do Sul (MS) e Goiás (GO), em terras não florestadas. O objetivo é a geração de remoções líquidas de gases de efeito estufa por meio da conversão do uso do solo tradicional na região do </w:t>
      </w:r>
      <w:proofErr w:type="spellStart"/>
      <w:r w:rsidRPr="005A4662">
        <w:rPr>
          <w:lang w:val="pt-BR"/>
        </w:rPr>
        <w:t>PoA</w:t>
      </w:r>
      <w:proofErr w:type="spellEnd"/>
      <w:r w:rsidRPr="005A4662">
        <w:rPr>
          <w:lang w:val="pt-BR"/>
        </w:rPr>
        <w:t xml:space="preserve"> – áreas não florestadas/agropecuária - para atividades de reflorestamento, baseadas no engajamento de investidores e produtores rurais independentes. Cada propriedade envolvida será considerada uma atividade programática (CPA). </w:t>
      </w:r>
    </w:p>
    <w:p w14:paraId="510FCDBB" w14:textId="77777777" w:rsidR="00C269E2" w:rsidRPr="005A4662" w:rsidRDefault="00C269E2" w:rsidP="00C269E2">
      <w:pPr>
        <w:spacing w:after="120"/>
        <w:rPr>
          <w:lang w:val="pt-BR"/>
        </w:rPr>
      </w:pPr>
      <w:r w:rsidRPr="005A4662">
        <w:rPr>
          <w:rFonts w:eastAsia="Arial" w:cs="Arial"/>
          <w:lang w:val="pt-BR"/>
        </w:rPr>
        <w:t xml:space="preserve">Quase a metade de toda a área dos estados que compõem os limites do </w:t>
      </w:r>
      <w:proofErr w:type="spellStart"/>
      <w:r w:rsidRPr="005A4662">
        <w:rPr>
          <w:rFonts w:eastAsia="Arial" w:cs="Arial"/>
          <w:lang w:val="pt-BR"/>
        </w:rPr>
        <w:t>PoA</w:t>
      </w:r>
      <w:proofErr w:type="spellEnd"/>
      <w:r w:rsidRPr="005A4662">
        <w:rPr>
          <w:rFonts w:eastAsia="Arial" w:cs="Arial"/>
          <w:lang w:val="pt-BR"/>
        </w:rPr>
        <w:t xml:space="preserve"> estão ocupadas com cultivos agrícolas e/ou pastagem para gado, e apenas 1% das áreas estão sendo usadas pela atividade do reflorestamento, caracterizando a agropecuária como </w:t>
      </w:r>
      <w:r w:rsidRPr="005A4662">
        <w:rPr>
          <w:lang w:val="pt-BR"/>
        </w:rPr>
        <w:t xml:space="preserve">uso da terra fortemente predominante (ver Seção C abaixo). Assim, o </w:t>
      </w:r>
      <w:proofErr w:type="spellStart"/>
      <w:r w:rsidRPr="005A4662">
        <w:rPr>
          <w:lang w:val="pt-BR"/>
        </w:rPr>
        <w:t>PoA</w:t>
      </w:r>
      <w:proofErr w:type="spellEnd"/>
      <w:r w:rsidRPr="005A4662">
        <w:rPr>
          <w:lang w:val="pt-BR"/>
        </w:rPr>
        <w:t xml:space="preserve"> propõe uma mudança no uso tradicional da terra nessa região, conhecida como a principal fronteira agropecuária do país, inserindo práticas de reflorestamento como uma alternativa sustentável. </w:t>
      </w:r>
    </w:p>
    <w:p w14:paraId="6654637C" w14:textId="77777777" w:rsidR="00C269E2" w:rsidRPr="005A4662" w:rsidRDefault="00C269E2" w:rsidP="00C269E2">
      <w:pPr>
        <w:spacing w:after="120"/>
        <w:rPr>
          <w:lang w:val="pt-BR"/>
        </w:rPr>
      </w:pPr>
      <w:r w:rsidRPr="005A4662">
        <w:rPr>
          <w:lang w:val="pt-BR"/>
        </w:rPr>
        <w:t xml:space="preserve">Além da geração de estoques de carbono adicionais, resultando em remoções líquidas de GEE, o programa contribuirá para a produção de madeira para diversas cadeias de suprimento, por exemplo, fins energéticos, serraria, celulose etc. Porém, neste </w:t>
      </w:r>
      <w:proofErr w:type="spellStart"/>
      <w:r w:rsidRPr="005A4662">
        <w:rPr>
          <w:lang w:val="pt-BR"/>
        </w:rPr>
        <w:t>PoA</w:t>
      </w:r>
      <w:proofErr w:type="spellEnd"/>
      <w:r w:rsidRPr="005A4662">
        <w:rPr>
          <w:lang w:val="pt-BR"/>
        </w:rPr>
        <w:t xml:space="preserve">, não são reivindicados eventuais benefícios climáticos associados à redução de emissões pelo uso da madeira sustentável ao invés de produtos ou fontes de energia de base fóssil ou não renovável. </w:t>
      </w:r>
    </w:p>
    <w:p w14:paraId="04C3AB26" w14:textId="4F17BC9D" w:rsidR="005D7225" w:rsidRPr="005A4662" w:rsidRDefault="005D7225" w:rsidP="00F1687C">
      <w:pPr>
        <w:rPr>
          <w:lang w:val="pt-BR"/>
        </w:rPr>
      </w:pPr>
    </w:p>
    <w:p w14:paraId="5CABB065" w14:textId="77777777" w:rsidR="00851D23" w:rsidRPr="005A4662" w:rsidRDefault="00851D23" w:rsidP="00F1687C">
      <w:pPr>
        <w:rPr>
          <w:lang w:val="pt-BR"/>
        </w:rPr>
      </w:pPr>
    </w:p>
    <w:p w14:paraId="55BECCAF" w14:textId="7938BC48" w:rsidR="00920C36" w:rsidRPr="005A4662" w:rsidRDefault="00A8645F" w:rsidP="0091482F">
      <w:pPr>
        <w:numPr>
          <w:ilvl w:val="1"/>
          <w:numId w:val="36"/>
        </w:numPr>
        <w:ind w:left="426" w:hanging="426"/>
        <w:rPr>
          <w:u w:val="single"/>
          <w:lang w:val="pt-BR"/>
        </w:rPr>
      </w:pPr>
      <w:r w:rsidRPr="005A4662">
        <w:rPr>
          <w:u w:val="single"/>
          <w:lang w:val="pt-BR"/>
        </w:rPr>
        <w:t>P</w:t>
      </w:r>
      <w:r w:rsidR="003E129A" w:rsidRPr="005A4662">
        <w:rPr>
          <w:u w:val="single"/>
          <w:lang w:val="pt-BR"/>
        </w:rPr>
        <w:t xml:space="preserve">olítica/medida ou </w:t>
      </w:r>
      <w:r w:rsidR="0060247D" w:rsidRPr="005A4662">
        <w:rPr>
          <w:u w:val="single"/>
          <w:lang w:val="pt-BR"/>
        </w:rPr>
        <w:t>objetivo declarado</w:t>
      </w:r>
      <w:r w:rsidR="003E129A" w:rsidRPr="005A4662">
        <w:rPr>
          <w:u w:val="single"/>
          <w:lang w:val="pt-BR"/>
        </w:rPr>
        <w:t xml:space="preserve"> que o </w:t>
      </w:r>
      <w:proofErr w:type="spellStart"/>
      <w:r w:rsidR="003E129A" w:rsidRPr="005A4662">
        <w:rPr>
          <w:u w:val="single"/>
          <w:lang w:val="pt-BR"/>
        </w:rPr>
        <w:t>PoA</w:t>
      </w:r>
      <w:proofErr w:type="spellEnd"/>
      <w:r w:rsidR="003E129A" w:rsidRPr="005A4662">
        <w:rPr>
          <w:u w:val="single"/>
          <w:lang w:val="pt-BR"/>
        </w:rPr>
        <w:t xml:space="preserve"> busca alcançar</w:t>
      </w:r>
    </w:p>
    <w:p w14:paraId="296DDCF7" w14:textId="77777777" w:rsidR="00920C36" w:rsidRPr="005A4662" w:rsidRDefault="00920C36" w:rsidP="00F1687C">
      <w:pPr>
        <w:rPr>
          <w:lang w:val="pt-BR"/>
        </w:rPr>
      </w:pPr>
    </w:p>
    <w:p w14:paraId="4D71EAD3" w14:textId="7F36E83C" w:rsidR="00B7176D" w:rsidRPr="005A4662" w:rsidRDefault="00B7176D" w:rsidP="00B7176D">
      <w:pPr>
        <w:rPr>
          <w:lang w:val="pt-BR"/>
        </w:rPr>
      </w:pPr>
      <w:r w:rsidRPr="005A4662">
        <w:rPr>
          <w:lang w:val="pt-BR"/>
        </w:rPr>
        <w:t xml:space="preserve">O </w:t>
      </w:r>
      <w:proofErr w:type="spellStart"/>
      <w:r w:rsidRPr="005A4662">
        <w:rPr>
          <w:lang w:val="pt-BR"/>
        </w:rPr>
        <w:t>PoA</w:t>
      </w:r>
      <w:proofErr w:type="spellEnd"/>
      <w:r w:rsidRPr="005A4662">
        <w:rPr>
          <w:lang w:val="pt-BR"/>
        </w:rPr>
        <w:t xml:space="preserve"> aplicará a metodologia de reflorestamento </w:t>
      </w:r>
      <w:r w:rsidR="0060247D" w:rsidRPr="005A4662">
        <w:rPr>
          <w:lang w:val="pt-BR"/>
        </w:rPr>
        <w:t xml:space="preserve">AR-ACM0003 - </w:t>
      </w:r>
      <w:r w:rsidR="002D51E7" w:rsidRPr="002D51E7">
        <w:rPr>
          <w:i/>
          <w:iCs/>
          <w:lang w:val="pt-BR"/>
        </w:rPr>
        <w:t xml:space="preserve">AR-ACM0003 – </w:t>
      </w:r>
      <w:r w:rsidR="002D51E7">
        <w:rPr>
          <w:i/>
          <w:iCs/>
          <w:lang w:val="pt-BR"/>
        </w:rPr>
        <w:t>“</w:t>
      </w:r>
      <w:proofErr w:type="spellStart"/>
      <w:r w:rsidR="002D51E7" w:rsidRPr="002D51E7">
        <w:rPr>
          <w:i/>
          <w:iCs/>
          <w:lang w:val="pt-BR"/>
        </w:rPr>
        <w:t>Afforestation</w:t>
      </w:r>
      <w:proofErr w:type="spellEnd"/>
      <w:r w:rsidR="002D51E7" w:rsidRPr="002D51E7">
        <w:rPr>
          <w:i/>
          <w:iCs/>
          <w:lang w:val="pt-BR"/>
        </w:rPr>
        <w:t xml:space="preserve"> and </w:t>
      </w:r>
      <w:proofErr w:type="spellStart"/>
      <w:r w:rsidR="002D51E7" w:rsidRPr="002D51E7">
        <w:rPr>
          <w:i/>
          <w:iCs/>
          <w:lang w:val="pt-BR"/>
        </w:rPr>
        <w:t>reforestation</w:t>
      </w:r>
      <w:proofErr w:type="spellEnd"/>
      <w:r w:rsidR="002D51E7" w:rsidRPr="002D51E7">
        <w:rPr>
          <w:i/>
          <w:iCs/>
          <w:lang w:val="pt-BR"/>
        </w:rPr>
        <w:t xml:space="preserve"> </w:t>
      </w:r>
      <w:proofErr w:type="spellStart"/>
      <w:r w:rsidR="002D51E7" w:rsidRPr="002D51E7">
        <w:rPr>
          <w:i/>
          <w:iCs/>
          <w:lang w:val="pt-BR"/>
        </w:rPr>
        <w:t>of</w:t>
      </w:r>
      <w:proofErr w:type="spellEnd"/>
      <w:r w:rsidR="002D51E7" w:rsidRPr="002D51E7">
        <w:rPr>
          <w:i/>
          <w:iCs/>
          <w:lang w:val="pt-BR"/>
        </w:rPr>
        <w:t xml:space="preserve"> </w:t>
      </w:r>
      <w:proofErr w:type="spellStart"/>
      <w:r w:rsidR="002D51E7" w:rsidRPr="002D51E7">
        <w:rPr>
          <w:i/>
          <w:iCs/>
          <w:lang w:val="pt-BR"/>
        </w:rPr>
        <w:t>lands</w:t>
      </w:r>
      <w:proofErr w:type="spellEnd"/>
      <w:r w:rsidR="002D51E7" w:rsidRPr="002D51E7">
        <w:rPr>
          <w:i/>
          <w:iCs/>
          <w:lang w:val="pt-BR"/>
        </w:rPr>
        <w:t xml:space="preserve"> </w:t>
      </w:r>
      <w:proofErr w:type="spellStart"/>
      <w:r w:rsidR="002D51E7" w:rsidRPr="002D51E7">
        <w:rPr>
          <w:i/>
          <w:iCs/>
          <w:lang w:val="pt-BR"/>
        </w:rPr>
        <w:t>except</w:t>
      </w:r>
      <w:proofErr w:type="spellEnd"/>
      <w:r w:rsidR="002D51E7" w:rsidRPr="002D51E7">
        <w:rPr>
          <w:i/>
          <w:iCs/>
          <w:lang w:val="pt-BR"/>
        </w:rPr>
        <w:t xml:space="preserve"> </w:t>
      </w:r>
      <w:proofErr w:type="spellStart"/>
      <w:r w:rsidR="002D51E7" w:rsidRPr="002D51E7">
        <w:rPr>
          <w:i/>
          <w:iCs/>
          <w:lang w:val="pt-BR"/>
        </w:rPr>
        <w:t>wetlands</w:t>
      </w:r>
      <w:proofErr w:type="spellEnd"/>
      <w:r w:rsidR="002D51E7">
        <w:rPr>
          <w:i/>
          <w:iCs/>
          <w:lang w:val="pt-BR"/>
        </w:rPr>
        <w:t>”</w:t>
      </w:r>
      <w:r w:rsidR="0060247D" w:rsidRPr="005A4662">
        <w:rPr>
          <w:lang w:val="pt-BR"/>
        </w:rPr>
        <w:t xml:space="preserve">, versão 02.0, </w:t>
      </w:r>
      <w:r w:rsidRPr="005A4662">
        <w:rPr>
          <w:lang w:val="pt-BR"/>
        </w:rPr>
        <w:t xml:space="preserve">já aprovada </w:t>
      </w:r>
      <w:r w:rsidR="0060247D" w:rsidRPr="005A4662">
        <w:rPr>
          <w:lang w:val="pt-BR"/>
        </w:rPr>
        <w:t>sob o</w:t>
      </w:r>
      <w:r w:rsidRPr="005A4662">
        <w:rPr>
          <w:lang w:val="pt-BR"/>
        </w:rPr>
        <w:t xml:space="preserve"> MDL. </w:t>
      </w:r>
      <w:r w:rsidR="0060247D" w:rsidRPr="005A4662">
        <w:rPr>
          <w:lang w:val="pt-BR"/>
        </w:rPr>
        <w:t>O</w:t>
      </w:r>
      <w:r w:rsidRPr="005A4662">
        <w:rPr>
          <w:lang w:val="pt-BR"/>
        </w:rPr>
        <w:t xml:space="preserve"> </w:t>
      </w:r>
      <w:r w:rsidR="0060247D" w:rsidRPr="005A4662">
        <w:rPr>
          <w:lang w:val="pt-BR"/>
        </w:rPr>
        <w:t>objetivo declarado</w:t>
      </w:r>
      <w:r w:rsidRPr="005A4662">
        <w:rPr>
          <w:lang w:val="pt-BR"/>
        </w:rPr>
        <w:t xml:space="preserve"> do </w:t>
      </w:r>
      <w:proofErr w:type="spellStart"/>
      <w:r w:rsidRPr="005A4662">
        <w:rPr>
          <w:lang w:val="pt-BR"/>
        </w:rPr>
        <w:t>PoA</w:t>
      </w:r>
      <w:proofErr w:type="spellEnd"/>
      <w:r w:rsidRPr="005A4662">
        <w:rPr>
          <w:lang w:val="pt-BR"/>
        </w:rPr>
        <w:t xml:space="preserve"> é gerar remoções líquidas de gases de efeito estufa por meio da conversão do uso tradicional da terra na região do </w:t>
      </w:r>
      <w:proofErr w:type="spellStart"/>
      <w:r w:rsidRPr="005A4662">
        <w:rPr>
          <w:lang w:val="pt-BR"/>
        </w:rPr>
        <w:t>PoA</w:t>
      </w:r>
      <w:proofErr w:type="spellEnd"/>
      <w:r w:rsidRPr="005A4662">
        <w:rPr>
          <w:lang w:val="pt-BR"/>
        </w:rPr>
        <w:t xml:space="preserve"> (principalmente agricultura) em atividades de reflorestamento, com base no engajamento de investidores e produtores rurais independentes.</w:t>
      </w:r>
    </w:p>
    <w:p w14:paraId="264A90E6" w14:textId="77777777" w:rsidR="00B7176D" w:rsidRPr="005A4662" w:rsidRDefault="00B7176D" w:rsidP="00B7176D">
      <w:pPr>
        <w:rPr>
          <w:lang w:val="pt-BR"/>
        </w:rPr>
      </w:pPr>
    </w:p>
    <w:p w14:paraId="15A57EC8" w14:textId="77777777" w:rsidR="00B7176D" w:rsidRPr="005A4662" w:rsidRDefault="00B7176D" w:rsidP="00B7176D">
      <w:pPr>
        <w:rPr>
          <w:lang w:val="pt-BR"/>
        </w:rPr>
      </w:pPr>
    </w:p>
    <w:p w14:paraId="6EF57F1C" w14:textId="08FD6D1E" w:rsidR="00F1687C" w:rsidRPr="005A4662" w:rsidRDefault="00B7176D" w:rsidP="00B7176D">
      <w:pPr>
        <w:rPr>
          <w:lang w:val="pt-BR"/>
        </w:rPr>
      </w:pPr>
      <w:r w:rsidRPr="005A4662">
        <w:rPr>
          <w:b/>
          <w:bCs/>
          <w:lang w:val="pt-BR"/>
        </w:rPr>
        <w:t>Figura 01</w:t>
      </w:r>
      <w:r w:rsidRPr="005A4662">
        <w:rPr>
          <w:lang w:val="pt-BR"/>
        </w:rPr>
        <w:t>: Mapa de uso da terra - Brasil, 2018</w:t>
      </w:r>
    </w:p>
    <w:p w14:paraId="5B1A56B9" w14:textId="22E37B75" w:rsidR="005D7225" w:rsidRPr="005A4662" w:rsidRDefault="009D4BA4" w:rsidP="00C46869">
      <w:pPr>
        <w:jc w:val="center"/>
        <w:rPr>
          <w:lang w:val="pt-BR"/>
        </w:rPr>
      </w:pPr>
      <w:r w:rsidRPr="009D4BA4">
        <w:rPr>
          <w:noProof/>
          <w:lang w:val="pt-BR"/>
        </w:rPr>
        <w:lastRenderedPageBreak/>
        <w:drawing>
          <wp:anchor distT="0" distB="0" distL="114300" distR="114300" simplePos="0" relativeHeight="251668490" behindDoc="0" locked="0" layoutInCell="1" allowOverlap="1" wp14:anchorId="6951E2F0" wp14:editId="382040FD">
            <wp:simplePos x="0" y="0"/>
            <wp:positionH relativeFrom="column">
              <wp:posOffset>267970</wp:posOffset>
            </wp:positionH>
            <wp:positionV relativeFrom="paragraph">
              <wp:posOffset>2553335</wp:posOffset>
            </wp:positionV>
            <wp:extent cx="1697990" cy="1585595"/>
            <wp:effectExtent l="19050" t="19050" r="0" b="0"/>
            <wp:wrapNone/>
            <wp:docPr id="158"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7990" cy="15855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D4BA4">
        <w:rPr>
          <w:noProof/>
          <w:lang w:val="pt-BR"/>
        </w:rPr>
        <mc:AlternateContent>
          <mc:Choice Requires="wps">
            <w:drawing>
              <wp:anchor distT="0" distB="0" distL="114300" distR="114300" simplePos="0" relativeHeight="251669514" behindDoc="0" locked="0" layoutInCell="1" allowOverlap="1" wp14:anchorId="039A1C2B" wp14:editId="652784D8">
                <wp:simplePos x="0" y="0"/>
                <wp:positionH relativeFrom="column">
                  <wp:posOffset>1874506</wp:posOffset>
                </wp:positionH>
                <wp:positionV relativeFrom="paragraph">
                  <wp:posOffset>1648047</wp:posOffset>
                </wp:positionV>
                <wp:extent cx="1343025" cy="1495425"/>
                <wp:effectExtent l="19050" t="23495" r="19050" b="24130"/>
                <wp:wrapNone/>
                <wp:docPr id="1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149542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05844" id="Rectangle 24" o:spid="_x0000_s1026" style="position:absolute;margin-left:147.6pt;margin-top:129.75pt;width:105.75pt;height:117.75pt;z-index:251669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" filled="f" strokecolor="red" strokeweight="3pt">
                <v:textbox inset="5.85pt,.7pt,5.85pt,.7pt"/>
              </v:rect>
            </w:pict>
          </mc:Fallback>
        </mc:AlternateContent>
      </w:r>
      <w:r w:rsidR="00F110F7" w:rsidRPr="005A4662">
        <w:rPr>
          <w:noProof/>
          <w:lang w:val="pt-BR"/>
        </w:rPr>
        <w:drawing>
          <wp:anchor distT="0" distB="0" distL="114300" distR="114300" simplePos="0" relativeHeight="251658241" behindDoc="0" locked="0" layoutInCell="1" allowOverlap="1" wp14:anchorId="3248B9EE" wp14:editId="3A48497F">
            <wp:simplePos x="0" y="0"/>
            <wp:positionH relativeFrom="column">
              <wp:posOffset>4340225</wp:posOffset>
            </wp:positionH>
            <wp:positionV relativeFrom="paragraph">
              <wp:posOffset>2663190</wp:posOffset>
            </wp:positionV>
            <wp:extent cx="1660525" cy="1576705"/>
            <wp:effectExtent l="0" t="0" r="0" b="0"/>
            <wp:wrapNone/>
            <wp:docPr id="168"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0525" cy="1576705"/>
                    </a:xfrm>
                    <a:prstGeom prst="rect">
                      <a:avLst/>
                    </a:prstGeom>
                    <a:noFill/>
                  </pic:spPr>
                </pic:pic>
              </a:graphicData>
            </a:graphic>
            <wp14:sizeRelH relativeFrom="page">
              <wp14:pctWidth>0</wp14:pctWidth>
            </wp14:sizeRelH>
            <wp14:sizeRelV relativeFrom="page">
              <wp14:pctHeight>0</wp14:pctHeight>
            </wp14:sizeRelV>
          </wp:anchor>
        </w:drawing>
      </w:r>
      <w:r w:rsidR="00F110F7" w:rsidRPr="005A4662">
        <w:rPr>
          <w:noProof/>
          <w:lang w:val="pt-BR"/>
        </w:rPr>
        <w:drawing>
          <wp:inline distT="0" distB="0" distL="0" distR="0" wp14:anchorId="6D408F9D" wp14:editId="75DBABBE">
            <wp:extent cx="5676900" cy="4295775"/>
            <wp:effectExtent l="0" t="0" r="0" b="0"/>
            <wp:docPr id="16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6900" cy="4295775"/>
                    </a:xfrm>
                    <a:prstGeom prst="rect">
                      <a:avLst/>
                    </a:prstGeom>
                    <a:noFill/>
                    <a:ln>
                      <a:noFill/>
                    </a:ln>
                  </pic:spPr>
                </pic:pic>
              </a:graphicData>
            </a:graphic>
          </wp:inline>
        </w:drawing>
      </w:r>
    </w:p>
    <w:p w14:paraId="6B0E9059" w14:textId="4DAB5B48" w:rsidR="00B7176D" w:rsidRPr="005A4662" w:rsidRDefault="00B7176D" w:rsidP="005D7225">
      <w:pPr>
        <w:jc w:val="center"/>
        <w:rPr>
          <w:lang w:val="pt-BR"/>
        </w:rPr>
      </w:pPr>
      <w:r w:rsidRPr="005A4662">
        <w:rPr>
          <w:lang w:val="pt-BR"/>
        </w:rPr>
        <w:t>Fonte: IBGE, 2020</w:t>
      </w:r>
    </w:p>
    <w:p w14:paraId="221FC727" w14:textId="39452878" w:rsidR="005D7225" w:rsidRPr="005A4662" w:rsidRDefault="005D7225" w:rsidP="005047D1">
      <w:pPr>
        <w:rPr>
          <w:lang w:val="pt-BR"/>
        </w:rPr>
      </w:pPr>
    </w:p>
    <w:p w14:paraId="2D2E448F" w14:textId="77777777" w:rsidR="00F3028B" w:rsidRPr="005A4662" w:rsidRDefault="00F3028B" w:rsidP="005047D1">
      <w:pPr>
        <w:rPr>
          <w:lang w:val="pt-BR"/>
        </w:rPr>
      </w:pPr>
    </w:p>
    <w:p w14:paraId="3827F404" w14:textId="32D285C2" w:rsidR="005D7225" w:rsidRPr="005A4662" w:rsidRDefault="0049170B" w:rsidP="0091482F">
      <w:pPr>
        <w:numPr>
          <w:ilvl w:val="1"/>
          <w:numId w:val="36"/>
        </w:numPr>
        <w:ind w:left="426" w:hanging="426"/>
        <w:rPr>
          <w:rFonts w:cs="Arial"/>
          <w:szCs w:val="22"/>
          <w:u w:val="single"/>
          <w:lang w:val="pt-BR"/>
        </w:rPr>
      </w:pPr>
      <w:r w:rsidRPr="005A4662">
        <w:rPr>
          <w:rFonts w:cs="Arial"/>
          <w:szCs w:val="22"/>
          <w:u w:val="single"/>
          <w:lang w:val="pt-BR"/>
        </w:rPr>
        <w:t>E</w:t>
      </w:r>
      <w:r w:rsidR="003E129A" w:rsidRPr="005A4662">
        <w:rPr>
          <w:rFonts w:cs="Arial"/>
          <w:szCs w:val="22"/>
          <w:u w:val="single"/>
          <w:lang w:val="pt-BR"/>
        </w:rPr>
        <w:t xml:space="preserve">strutura para a implementação do </w:t>
      </w:r>
      <w:proofErr w:type="spellStart"/>
      <w:r w:rsidR="003E129A" w:rsidRPr="005A4662">
        <w:rPr>
          <w:rFonts w:cs="Arial"/>
          <w:szCs w:val="22"/>
          <w:u w:val="single"/>
          <w:lang w:val="pt-BR"/>
        </w:rPr>
        <w:t>PoA</w:t>
      </w:r>
      <w:proofErr w:type="spellEnd"/>
    </w:p>
    <w:p w14:paraId="40BBAABF" w14:textId="77777777" w:rsidR="0055663D" w:rsidRPr="005A4662" w:rsidRDefault="0055663D" w:rsidP="00F1687C">
      <w:pPr>
        <w:rPr>
          <w:rFonts w:cs="Arial"/>
          <w:szCs w:val="22"/>
          <w:highlight w:val="yellow"/>
          <w:lang w:val="pt-BR"/>
        </w:rPr>
      </w:pPr>
    </w:p>
    <w:p w14:paraId="10740C59" w14:textId="17E3EEE8" w:rsidR="00B7176D" w:rsidRPr="005A4662" w:rsidRDefault="00B7176D" w:rsidP="00B7176D">
      <w:pPr>
        <w:rPr>
          <w:rFonts w:cs="Arial"/>
          <w:szCs w:val="22"/>
          <w:lang w:val="pt-BR"/>
        </w:rPr>
      </w:pPr>
      <w:r w:rsidRPr="005A4662">
        <w:rPr>
          <w:rFonts w:cs="Arial"/>
          <w:szCs w:val="22"/>
          <w:lang w:val="pt-BR"/>
        </w:rPr>
        <w:t xml:space="preserve">A Lacan Investimentos e Participações Ltda, doravante denominada LACAN, é a </w:t>
      </w:r>
      <w:r w:rsidRPr="005A4662">
        <w:rPr>
          <w:rFonts w:cs="Arial"/>
          <w:b/>
          <w:bCs/>
          <w:szCs w:val="22"/>
          <w:lang w:val="pt-BR"/>
        </w:rPr>
        <w:t>entidade coordenadora</w:t>
      </w:r>
      <w:r w:rsidR="00E436BE">
        <w:rPr>
          <w:rFonts w:cs="Arial"/>
          <w:b/>
          <w:bCs/>
          <w:szCs w:val="22"/>
          <w:lang w:val="pt-BR"/>
        </w:rPr>
        <w:t>/gerenciador</w:t>
      </w:r>
      <w:r w:rsidR="00986C18">
        <w:rPr>
          <w:rFonts w:cs="Arial"/>
          <w:b/>
          <w:bCs/>
          <w:szCs w:val="22"/>
          <w:lang w:val="pt-BR"/>
        </w:rPr>
        <w:t>a</w:t>
      </w:r>
      <w:r w:rsidRPr="005A4662">
        <w:rPr>
          <w:rFonts w:cs="Arial"/>
          <w:b/>
          <w:bCs/>
          <w:szCs w:val="22"/>
          <w:lang w:val="pt-BR"/>
        </w:rPr>
        <w:t xml:space="preserve"> do </w:t>
      </w:r>
      <w:proofErr w:type="spellStart"/>
      <w:r w:rsidRPr="005A4662">
        <w:rPr>
          <w:rFonts w:cs="Arial"/>
          <w:b/>
          <w:bCs/>
          <w:szCs w:val="22"/>
          <w:lang w:val="pt-BR"/>
        </w:rPr>
        <w:t>PoA</w:t>
      </w:r>
      <w:proofErr w:type="spellEnd"/>
      <w:r w:rsidRPr="005A4662">
        <w:rPr>
          <w:rFonts w:cs="Arial"/>
          <w:b/>
          <w:bCs/>
          <w:szCs w:val="22"/>
          <w:lang w:val="pt-BR"/>
        </w:rPr>
        <w:t xml:space="preserve"> (</w:t>
      </w:r>
      <w:r w:rsidR="0049170B" w:rsidRPr="005A4662">
        <w:rPr>
          <w:rFonts w:cs="Arial"/>
          <w:b/>
          <w:bCs/>
          <w:szCs w:val="22"/>
          <w:lang w:val="pt-BR"/>
        </w:rPr>
        <w:t>CME</w:t>
      </w:r>
      <w:r w:rsidRPr="005A4662">
        <w:rPr>
          <w:rFonts w:cs="Arial"/>
          <w:b/>
          <w:bCs/>
          <w:szCs w:val="22"/>
          <w:lang w:val="pt-BR"/>
        </w:rPr>
        <w:t>)</w:t>
      </w:r>
      <w:r w:rsidRPr="005A4662">
        <w:rPr>
          <w:rFonts w:cs="Arial"/>
          <w:szCs w:val="22"/>
          <w:lang w:val="pt-BR"/>
        </w:rPr>
        <w:t xml:space="preserve"> e também a implementadora d</w:t>
      </w:r>
      <w:r w:rsidR="0049170B" w:rsidRPr="005A4662">
        <w:rPr>
          <w:rFonts w:cs="Arial"/>
          <w:szCs w:val="22"/>
          <w:lang w:val="pt-BR"/>
        </w:rPr>
        <w:t>a</w:t>
      </w:r>
      <w:r w:rsidRPr="005A4662">
        <w:rPr>
          <w:rFonts w:cs="Arial"/>
          <w:szCs w:val="22"/>
          <w:lang w:val="pt-BR"/>
        </w:rPr>
        <w:t xml:space="preserve">s </w:t>
      </w:r>
      <w:proofErr w:type="spellStart"/>
      <w:r w:rsidRPr="005A4662">
        <w:rPr>
          <w:rFonts w:cs="Arial"/>
          <w:szCs w:val="22"/>
          <w:lang w:val="pt-BR"/>
        </w:rPr>
        <w:t>CPAs</w:t>
      </w:r>
      <w:proofErr w:type="spellEnd"/>
      <w:r w:rsidRPr="005A4662">
        <w:rPr>
          <w:rFonts w:cs="Arial"/>
          <w:szCs w:val="22"/>
          <w:lang w:val="pt-BR"/>
        </w:rPr>
        <w:t xml:space="preserve">. </w:t>
      </w:r>
      <w:r w:rsidR="0049170B" w:rsidRPr="005A4662">
        <w:rPr>
          <w:rFonts w:cs="Arial"/>
          <w:szCs w:val="22"/>
          <w:lang w:val="pt-BR"/>
        </w:rPr>
        <w:t xml:space="preserve">A </w:t>
      </w:r>
      <w:r w:rsidRPr="005A4662">
        <w:rPr>
          <w:rFonts w:cs="Arial"/>
          <w:szCs w:val="22"/>
          <w:lang w:val="pt-BR"/>
        </w:rPr>
        <w:t xml:space="preserve">LACAN será </w:t>
      </w:r>
      <w:r w:rsidR="0049170B" w:rsidRPr="005A4662">
        <w:rPr>
          <w:rFonts w:cs="Arial"/>
          <w:szCs w:val="22"/>
          <w:lang w:val="pt-BR"/>
        </w:rPr>
        <w:t>a</w:t>
      </w:r>
      <w:r w:rsidRPr="005A4662">
        <w:rPr>
          <w:rFonts w:cs="Arial"/>
          <w:szCs w:val="22"/>
          <w:lang w:val="pt-BR"/>
        </w:rPr>
        <w:t xml:space="preserve"> únic</w:t>
      </w:r>
      <w:r w:rsidR="0049170B" w:rsidRPr="005A4662">
        <w:rPr>
          <w:rFonts w:cs="Arial"/>
          <w:szCs w:val="22"/>
          <w:lang w:val="pt-BR"/>
        </w:rPr>
        <w:t>a</w:t>
      </w:r>
      <w:r w:rsidRPr="005A4662">
        <w:rPr>
          <w:rFonts w:cs="Arial"/>
          <w:szCs w:val="22"/>
          <w:lang w:val="pt-BR"/>
        </w:rPr>
        <w:t xml:space="preserve"> responsável pela coordenação da implantação e manutenção das atividades de reflorestamento. As atividades florestais serão conduzidas por equipe </w:t>
      </w:r>
      <w:r w:rsidR="0049170B" w:rsidRPr="005A4662">
        <w:rPr>
          <w:rFonts w:cs="Arial"/>
          <w:szCs w:val="22"/>
          <w:lang w:val="pt-BR"/>
        </w:rPr>
        <w:t xml:space="preserve">própria da LACAN ou </w:t>
      </w:r>
      <w:r w:rsidRPr="005A4662">
        <w:rPr>
          <w:rFonts w:cs="Arial"/>
          <w:szCs w:val="22"/>
          <w:lang w:val="pt-BR"/>
        </w:rPr>
        <w:t xml:space="preserve">terceirizada, enquanto </w:t>
      </w:r>
      <w:r w:rsidR="0049170B" w:rsidRPr="005A4662">
        <w:rPr>
          <w:rFonts w:cs="Arial"/>
          <w:szCs w:val="22"/>
          <w:lang w:val="pt-BR"/>
        </w:rPr>
        <w:t>a</w:t>
      </w:r>
      <w:r w:rsidRPr="005A4662">
        <w:rPr>
          <w:rFonts w:cs="Arial"/>
          <w:szCs w:val="22"/>
          <w:lang w:val="pt-BR"/>
        </w:rPr>
        <w:t xml:space="preserve"> LACAN será responsável pela administração das práticas de reflorestamento que irão gerar estoques de carbono adicionais nas propriedades rurais dos parceiros, ou seja, em cada CPA. As </w:t>
      </w:r>
      <w:proofErr w:type="spellStart"/>
      <w:r w:rsidRPr="005A4662">
        <w:rPr>
          <w:rFonts w:cs="Arial"/>
          <w:szCs w:val="22"/>
          <w:lang w:val="pt-BR"/>
        </w:rPr>
        <w:t>CPAs</w:t>
      </w:r>
      <w:proofErr w:type="spellEnd"/>
      <w:r w:rsidRPr="005A4662">
        <w:rPr>
          <w:rFonts w:cs="Arial"/>
          <w:szCs w:val="22"/>
          <w:lang w:val="pt-BR"/>
        </w:rPr>
        <w:t xml:space="preserve"> serão implementadas em áreas de parceiros/investidores/arrendatários (doravante</w:t>
      </w:r>
      <w:r w:rsidR="0049170B" w:rsidRPr="005A4662">
        <w:rPr>
          <w:rFonts w:cs="Arial"/>
          <w:szCs w:val="22"/>
          <w:lang w:val="pt-BR"/>
        </w:rPr>
        <w:t xml:space="preserve"> denominados</w:t>
      </w:r>
      <w:r w:rsidRPr="005A4662">
        <w:rPr>
          <w:rFonts w:cs="Arial"/>
          <w:szCs w:val="22"/>
          <w:lang w:val="pt-BR"/>
        </w:rPr>
        <w:t xml:space="preserve"> Parceiros).</w:t>
      </w:r>
    </w:p>
    <w:p w14:paraId="265A49A3" w14:textId="77777777" w:rsidR="000C688C" w:rsidRPr="005A4662" w:rsidRDefault="000C688C" w:rsidP="00F1687C">
      <w:pPr>
        <w:rPr>
          <w:rFonts w:cs="Arial"/>
          <w:szCs w:val="22"/>
          <w:highlight w:val="yellow"/>
          <w:lang w:val="pt-BR"/>
        </w:rPr>
      </w:pPr>
    </w:p>
    <w:p w14:paraId="25FE33F7" w14:textId="2F1A1BFF" w:rsidR="00B7176D" w:rsidRPr="005A4662" w:rsidRDefault="00B7176D" w:rsidP="00B7176D">
      <w:pPr>
        <w:rPr>
          <w:rFonts w:cs="Arial"/>
          <w:szCs w:val="22"/>
          <w:lang w:val="pt-BR"/>
        </w:rPr>
      </w:pPr>
      <w:r w:rsidRPr="005A4662">
        <w:rPr>
          <w:rFonts w:cs="Arial"/>
          <w:szCs w:val="22"/>
          <w:lang w:val="pt-BR"/>
        </w:rPr>
        <w:t xml:space="preserve">Os </w:t>
      </w:r>
      <w:r w:rsidRPr="005A4662">
        <w:rPr>
          <w:rFonts w:cs="Arial"/>
          <w:b/>
          <w:bCs/>
          <w:szCs w:val="22"/>
          <w:lang w:val="pt-BR"/>
        </w:rPr>
        <w:t>implementadores d</w:t>
      </w:r>
      <w:r w:rsidR="0049170B" w:rsidRPr="005A4662">
        <w:rPr>
          <w:rFonts w:cs="Arial"/>
          <w:b/>
          <w:bCs/>
          <w:szCs w:val="22"/>
          <w:lang w:val="pt-BR"/>
        </w:rPr>
        <w:t>as</w:t>
      </w:r>
      <w:r w:rsidRPr="005A4662">
        <w:rPr>
          <w:rFonts w:cs="Arial"/>
          <w:b/>
          <w:bCs/>
          <w:szCs w:val="22"/>
          <w:lang w:val="pt-BR"/>
        </w:rPr>
        <w:t xml:space="preserve"> </w:t>
      </w:r>
      <w:proofErr w:type="spellStart"/>
      <w:r w:rsidRPr="005A4662">
        <w:rPr>
          <w:rFonts w:cs="Arial"/>
          <w:b/>
          <w:bCs/>
          <w:szCs w:val="22"/>
          <w:lang w:val="pt-BR"/>
        </w:rPr>
        <w:t>CPA</w:t>
      </w:r>
      <w:r w:rsidR="0049170B" w:rsidRPr="005A4662">
        <w:rPr>
          <w:rFonts w:cs="Arial"/>
          <w:b/>
          <w:bCs/>
          <w:szCs w:val="22"/>
          <w:lang w:val="pt-BR"/>
        </w:rPr>
        <w:t>s</w:t>
      </w:r>
      <w:proofErr w:type="spellEnd"/>
      <w:r w:rsidRPr="005A4662">
        <w:rPr>
          <w:rFonts w:cs="Arial"/>
          <w:szCs w:val="22"/>
          <w:lang w:val="pt-BR"/>
        </w:rPr>
        <w:t xml:space="preserve"> podem ser os </w:t>
      </w:r>
      <w:r w:rsidRPr="005A4662">
        <w:rPr>
          <w:rFonts w:cs="Arial"/>
          <w:b/>
          <w:bCs/>
          <w:szCs w:val="22"/>
          <w:lang w:val="pt-BR"/>
        </w:rPr>
        <w:t>parceiros</w:t>
      </w:r>
      <w:r w:rsidRPr="005A4662">
        <w:rPr>
          <w:rFonts w:cs="Arial"/>
          <w:szCs w:val="22"/>
          <w:lang w:val="pt-BR"/>
        </w:rPr>
        <w:t xml:space="preserve"> ou </w:t>
      </w:r>
      <w:r w:rsidR="0049170B" w:rsidRPr="005A4662">
        <w:rPr>
          <w:rFonts w:cs="Arial"/>
          <w:szCs w:val="22"/>
          <w:lang w:val="pt-BR"/>
        </w:rPr>
        <w:t xml:space="preserve">a </w:t>
      </w:r>
      <w:r w:rsidRPr="005A4662">
        <w:rPr>
          <w:rFonts w:cs="Arial"/>
          <w:b/>
          <w:bCs/>
          <w:szCs w:val="22"/>
          <w:lang w:val="pt-BR"/>
        </w:rPr>
        <w:t>LACAN</w:t>
      </w:r>
      <w:r w:rsidRPr="005A4662">
        <w:rPr>
          <w:rFonts w:cs="Arial"/>
          <w:szCs w:val="22"/>
          <w:lang w:val="pt-BR"/>
        </w:rPr>
        <w:t xml:space="preserve">. Esta definição será negociada caso a caso e acordada em </w:t>
      </w:r>
      <w:r w:rsidR="0049170B" w:rsidRPr="005A4662">
        <w:rPr>
          <w:rFonts w:cs="Arial"/>
          <w:szCs w:val="22"/>
          <w:lang w:val="pt-BR"/>
        </w:rPr>
        <w:t xml:space="preserve">contratos </w:t>
      </w:r>
      <w:r w:rsidRPr="005A4662">
        <w:rPr>
          <w:rFonts w:cs="Arial"/>
          <w:szCs w:val="22"/>
          <w:lang w:val="pt-BR"/>
        </w:rPr>
        <w:t xml:space="preserve">formais de parceria entre </w:t>
      </w:r>
      <w:r w:rsidR="0049170B" w:rsidRPr="005A4662">
        <w:rPr>
          <w:rFonts w:cs="Arial"/>
          <w:szCs w:val="22"/>
          <w:lang w:val="pt-BR"/>
        </w:rPr>
        <w:t>a</w:t>
      </w:r>
      <w:r w:rsidRPr="005A4662">
        <w:rPr>
          <w:rFonts w:cs="Arial"/>
          <w:szCs w:val="22"/>
          <w:lang w:val="pt-BR"/>
        </w:rPr>
        <w:t xml:space="preserve"> </w:t>
      </w:r>
      <w:r w:rsidR="0049170B" w:rsidRPr="005A4662">
        <w:rPr>
          <w:rFonts w:cs="Arial"/>
          <w:szCs w:val="22"/>
          <w:lang w:val="pt-BR"/>
        </w:rPr>
        <w:t>entidade coordenadora</w:t>
      </w:r>
      <w:r w:rsidRPr="005A4662">
        <w:rPr>
          <w:rFonts w:cs="Arial"/>
          <w:szCs w:val="22"/>
          <w:lang w:val="pt-BR"/>
        </w:rPr>
        <w:t xml:space="preserve"> e os parceiros, garantindo que </w:t>
      </w:r>
      <w:r w:rsidR="0049170B" w:rsidRPr="005A4662">
        <w:rPr>
          <w:rFonts w:cs="Arial"/>
          <w:szCs w:val="22"/>
          <w:lang w:val="pt-BR"/>
        </w:rPr>
        <w:t>a</w:t>
      </w:r>
      <w:r w:rsidRPr="005A4662">
        <w:rPr>
          <w:rFonts w:cs="Arial"/>
          <w:szCs w:val="22"/>
          <w:lang w:val="pt-BR"/>
        </w:rPr>
        <w:t xml:space="preserve"> </w:t>
      </w:r>
      <w:r w:rsidR="0049170B" w:rsidRPr="005A4662">
        <w:rPr>
          <w:rFonts w:cs="Arial"/>
          <w:szCs w:val="22"/>
          <w:lang w:val="pt-BR"/>
        </w:rPr>
        <w:t>entidade coordenadora</w:t>
      </w:r>
      <w:r w:rsidRPr="005A4662">
        <w:rPr>
          <w:rFonts w:cs="Arial"/>
          <w:szCs w:val="22"/>
          <w:lang w:val="pt-BR"/>
        </w:rPr>
        <w:t xml:space="preserve"> terá o controle de todos os registros e informações relacionadas à implementação d</w:t>
      </w:r>
      <w:r w:rsidR="0049170B" w:rsidRPr="005A4662">
        <w:rPr>
          <w:rFonts w:cs="Arial"/>
          <w:szCs w:val="22"/>
          <w:lang w:val="pt-BR"/>
        </w:rPr>
        <w:t>as</w:t>
      </w:r>
      <w:r w:rsidRPr="005A4662">
        <w:rPr>
          <w:rFonts w:cs="Arial"/>
          <w:szCs w:val="22"/>
          <w:lang w:val="pt-BR"/>
        </w:rPr>
        <w:t xml:space="preserve"> </w:t>
      </w:r>
      <w:proofErr w:type="spellStart"/>
      <w:r w:rsidRPr="005A4662">
        <w:rPr>
          <w:rFonts w:cs="Arial"/>
          <w:szCs w:val="22"/>
          <w:lang w:val="pt-BR"/>
        </w:rPr>
        <w:t>CPAs</w:t>
      </w:r>
      <w:proofErr w:type="spellEnd"/>
      <w:r w:rsidRPr="005A4662">
        <w:rPr>
          <w:rFonts w:cs="Arial"/>
          <w:szCs w:val="22"/>
          <w:lang w:val="pt-BR"/>
        </w:rPr>
        <w:t xml:space="preserve"> individuais. Esses acordos serão formalizados em cláusulas apropriadas no contrato de parceria. </w:t>
      </w:r>
      <w:r w:rsidR="0049170B" w:rsidRPr="005A4662">
        <w:rPr>
          <w:rFonts w:cs="Arial"/>
          <w:szCs w:val="22"/>
          <w:lang w:val="pt-BR"/>
        </w:rPr>
        <w:t>Será oferecida uma participação nos créditos de carbono a</w:t>
      </w:r>
      <w:r w:rsidRPr="005A4662">
        <w:rPr>
          <w:rFonts w:cs="Arial"/>
          <w:szCs w:val="22"/>
          <w:lang w:val="pt-BR"/>
        </w:rPr>
        <w:t xml:space="preserve"> todos os parceiros, dependendo da parceria/modalidade de arrendamento acordada (ver </w:t>
      </w:r>
      <w:r w:rsidR="0049170B" w:rsidRPr="005A4662">
        <w:rPr>
          <w:rFonts w:cs="Arial"/>
          <w:szCs w:val="22"/>
          <w:lang w:val="pt-BR"/>
        </w:rPr>
        <w:t xml:space="preserve">a </w:t>
      </w:r>
      <w:r w:rsidRPr="005A4662">
        <w:rPr>
          <w:rFonts w:cs="Arial"/>
          <w:szCs w:val="22"/>
          <w:lang w:val="pt-BR"/>
        </w:rPr>
        <w:t>estrutura e sistema de gestão).</w:t>
      </w:r>
    </w:p>
    <w:p w14:paraId="66617C55" w14:textId="518562A0" w:rsidR="000C688C" w:rsidRPr="005A4662" w:rsidRDefault="00B7176D" w:rsidP="00B7176D">
      <w:pPr>
        <w:rPr>
          <w:rFonts w:cs="Arial"/>
          <w:szCs w:val="22"/>
          <w:lang w:val="pt-BR"/>
        </w:rPr>
      </w:pPr>
      <w:r w:rsidRPr="005A4662">
        <w:rPr>
          <w:rFonts w:cs="Arial"/>
          <w:szCs w:val="22"/>
          <w:lang w:val="pt-BR"/>
        </w:rPr>
        <w:t xml:space="preserve">Todos </w:t>
      </w:r>
      <w:r w:rsidR="00A20024" w:rsidRPr="005A4662">
        <w:rPr>
          <w:rFonts w:cs="Arial"/>
          <w:szCs w:val="22"/>
          <w:lang w:val="pt-BR"/>
        </w:rPr>
        <w:t>a</w:t>
      </w:r>
      <w:r w:rsidRPr="005A4662">
        <w:rPr>
          <w:rFonts w:cs="Arial"/>
          <w:szCs w:val="22"/>
          <w:lang w:val="pt-BR"/>
        </w:rPr>
        <w:t xml:space="preserve">s </w:t>
      </w:r>
      <w:proofErr w:type="spellStart"/>
      <w:r w:rsidRPr="005A4662">
        <w:rPr>
          <w:rFonts w:cs="Arial"/>
          <w:szCs w:val="22"/>
          <w:lang w:val="pt-BR"/>
        </w:rPr>
        <w:t>CPAs</w:t>
      </w:r>
      <w:proofErr w:type="spellEnd"/>
      <w:r w:rsidRPr="005A4662">
        <w:rPr>
          <w:rFonts w:cs="Arial"/>
          <w:szCs w:val="22"/>
          <w:lang w:val="pt-BR"/>
        </w:rPr>
        <w:t xml:space="preserve"> serão </w:t>
      </w:r>
      <w:r w:rsidR="00A20024" w:rsidRPr="005A4662">
        <w:rPr>
          <w:rFonts w:cs="Arial"/>
          <w:szCs w:val="22"/>
          <w:lang w:val="pt-BR"/>
        </w:rPr>
        <w:t>atividades programáticas</w:t>
      </w:r>
      <w:r w:rsidRPr="005A4662">
        <w:rPr>
          <w:rFonts w:cs="Arial"/>
          <w:szCs w:val="22"/>
          <w:lang w:val="pt-BR"/>
        </w:rPr>
        <w:t xml:space="preserve"> de grande escala, e a metodologia aplicada é </w:t>
      </w:r>
      <w:r w:rsidR="00F85732">
        <w:rPr>
          <w:rFonts w:cs="Arial"/>
          <w:szCs w:val="22"/>
          <w:lang w:val="pt-BR"/>
        </w:rPr>
        <w:t>a “</w:t>
      </w:r>
      <w:r w:rsidR="00F85732" w:rsidRPr="00F85732">
        <w:rPr>
          <w:rFonts w:cs="Arial"/>
          <w:i/>
          <w:iCs/>
          <w:szCs w:val="22"/>
          <w:lang w:val="pt-BR"/>
        </w:rPr>
        <w:t xml:space="preserve">AR-ACM0003 – </w:t>
      </w:r>
      <w:proofErr w:type="spellStart"/>
      <w:r w:rsidR="00F85732" w:rsidRPr="00F85732">
        <w:rPr>
          <w:rFonts w:cs="Arial"/>
          <w:i/>
          <w:iCs/>
          <w:szCs w:val="22"/>
          <w:lang w:val="pt-BR"/>
        </w:rPr>
        <w:t>Afforestation</w:t>
      </w:r>
      <w:proofErr w:type="spellEnd"/>
      <w:r w:rsidR="00F85732" w:rsidRPr="00F85732">
        <w:rPr>
          <w:rFonts w:cs="Arial"/>
          <w:i/>
          <w:iCs/>
          <w:szCs w:val="22"/>
          <w:lang w:val="pt-BR"/>
        </w:rPr>
        <w:t xml:space="preserve"> and </w:t>
      </w:r>
      <w:proofErr w:type="spellStart"/>
      <w:r w:rsidR="00F85732" w:rsidRPr="00F85732">
        <w:rPr>
          <w:rFonts w:cs="Arial"/>
          <w:i/>
          <w:iCs/>
          <w:szCs w:val="22"/>
          <w:lang w:val="pt-BR"/>
        </w:rPr>
        <w:t>reforestation</w:t>
      </w:r>
      <w:proofErr w:type="spellEnd"/>
      <w:r w:rsidR="00F85732" w:rsidRPr="00F85732">
        <w:rPr>
          <w:rFonts w:cs="Arial"/>
          <w:i/>
          <w:iCs/>
          <w:szCs w:val="22"/>
          <w:lang w:val="pt-BR"/>
        </w:rPr>
        <w:t xml:space="preserve"> </w:t>
      </w:r>
      <w:proofErr w:type="spellStart"/>
      <w:r w:rsidR="00F85732" w:rsidRPr="00F85732">
        <w:rPr>
          <w:rFonts w:cs="Arial"/>
          <w:i/>
          <w:iCs/>
          <w:szCs w:val="22"/>
          <w:lang w:val="pt-BR"/>
        </w:rPr>
        <w:t>of</w:t>
      </w:r>
      <w:proofErr w:type="spellEnd"/>
      <w:r w:rsidR="00F85732" w:rsidRPr="00F85732">
        <w:rPr>
          <w:rFonts w:cs="Arial"/>
          <w:i/>
          <w:iCs/>
          <w:szCs w:val="22"/>
          <w:lang w:val="pt-BR"/>
        </w:rPr>
        <w:t xml:space="preserve"> </w:t>
      </w:r>
      <w:proofErr w:type="spellStart"/>
      <w:r w:rsidR="00F85732" w:rsidRPr="00F85732">
        <w:rPr>
          <w:rFonts w:cs="Arial"/>
          <w:i/>
          <w:iCs/>
          <w:szCs w:val="22"/>
          <w:lang w:val="pt-BR"/>
        </w:rPr>
        <w:t>lands</w:t>
      </w:r>
      <w:proofErr w:type="spellEnd"/>
      <w:r w:rsidR="00F85732" w:rsidRPr="00F85732">
        <w:rPr>
          <w:rFonts w:cs="Arial"/>
          <w:i/>
          <w:iCs/>
          <w:szCs w:val="22"/>
          <w:lang w:val="pt-BR"/>
        </w:rPr>
        <w:t xml:space="preserve"> </w:t>
      </w:r>
      <w:proofErr w:type="spellStart"/>
      <w:r w:rsidR="00F85732" w:rsidRPr="00F85732">
        <w:rPr>
          <w:rFonts w:cs="Arial"/>
          <w:i/>
          <w:iCs/>
          <w:szCs w:val="22"/>
          <w:lang w:val="pt-BR"/>
        </w:rPr>
        <w:t>except</w:t>
      </w:r>
      <w:proofErr w:type="spellEnd"/>
      <w:r w:rsidR="00F85732" w:rsidRPr="00F85732">
        <w:rPr>
          <w:rFonts w:cs="Arial"/>
          <w:i/>
          <w:iCs/>
          <w:szCs w:val="22"/>
          <w:lang w:val="pt-BR"/>
        </w:rPr>
        <w:t xml:space="preserve"> </w:t>
      </w:r>
      <w:proofErr w:type="spellStart"/>
      <w:r w:rsidR="00F85732" w:rsidRPr="00F85732">
        <w:rPr>
          <w:rFonts w:cs="Arial"/>
          <w:i/>
          <w:iCs/>
          <w:szCs w:val="22"/>
          <w:lang w:val="pt-BR"/>
        </w:rPr>
        <w:t>wetlands</w:t>
      </w:r>
      <w:proofErr w:type="spellEnd"/>
      <w:r w:rsidR="002D51E7">
        <w:rPr>
          <w:rFonts w:cs="Arial"/>
          <w:i/>
          <w:iCs/>
          <w:szCs w:val="22"/>
          <w:lang w:val="pt-BR"/>
        </w:rPr>
        <w:t>”</w:t>
      </w:r>
      <w:r w:rsidR="00F85732" w:rsidRPr="00F85732">
        <w:rPr>
          <w:rFonts w:cs="Arial"/>
          <w:i/>
          <w:iCs/>
          <w:szCs w:val="22"/>
          <w:lang w:val="pt-BR"/>
        </w:rPr>
        <w:t xml:space="preserve">, </w:t>
      </w:r>
      <w:r w:rsidR="00F85732" w:rsidRPr="002D51E7">
        <w:rPr>
          <w:rFonts w:cs="Arial"/>
          <w:szCs w:val="22"/>
          <w:lang w:val="pt-BR"/>
        </w:rPr>
        <w:t>Vers</w:t>
      </w:r>
      <w:r w:rsidR="002D51E7">
        <w:rPr>
          <w:rFonts w:cs="Arial"/>
          <w:szCs w:val="22"/>
          <w:lang w:val="pt-BR"/>
        </w:rPr>
        <w:t>ão</w:t>
      </w:r>
      <w:r w:rsidR="00F85732" w:rsidRPr="002D51E7">
        <w:rPr>
          <w:rFonts w:cs="Arial"/>
          <w:szCs w:val="22"/>
          <w:lang w:val="pt-BR"/>
        </w:rPr>
        <w:t xml:space="preserve"> 02.0</w:t>
      </w:r>
      <w:r w:rsidRPr="005A4662">
        <w:rPr>
          <w:rFonts w:cs="Arial"/>
          <w:szCs w:val="22"/>
          <w:lang w:val="pt-BR"/>
        </w:rPr>
        <w:t>.</w:t>
      </w:r>
    </w:p>
    <w:p w14:paraId="094D4D83" w14:textId="77777777" w:rsidR="00B7176D" w:rsidRPr="005A4662" w:rsidRDefault="00B7176D" w:rsidP="00B7176D">
      <w:pPr>
        <w:rPr>
          <w:rFonts w:cs="Arial"/>
          <w:szCs w:val="22"/>
          <w:lang w:val="pt-BR"/>
        </w:rPr>
      </w:pPr>
    </w:p>
    <w:p w14:paraId="5F75CAB4" w14:textId="3D97DFB6" w:rsidR="00B7176D" w:rsidRPr="005A4662" w:rsidRDefault="00B7176D" w:rsidP="00F1687C">
      <w:pPr>
        <w:rPr>
          <w:rFonts w:cs="Arial"/>
          <w:szCs w:val="22"/>
          <w:u w:val="single"/>
          <w:lang w:val="pt-BR"/>
        </w:rPr>
      </w:pPr>
      <w:r w:rsidRPr="005A4662">
        <w:rPr>
          <w:rFonts w:cs="Arial"/>
          <w:szCs w:val="22"/>
          <w:lang w:val="pt-BR"/>
        </w:rPr>
        <w:t xml:space="preserve">A lista abaixo apresenta algumas das principais responsabilidades da LACAN </w:t>
      </w:r>
      <w:r w:rsidR="00A20024" w:rsidRPr="005A4662">
        <w:rPr>
          <w:rFonts w:cs="Arial"/>
          <w:szCs w:val="22"/>
          <w:u w:val="single"/>
          <w:lang w:val="pt-BR"/>
        </w:rPr>
        <w:t>em sua atuação</w:t>
      </w:r>
      <w:r w:rsidRPr="005A4662">
        <w:rPr>
          <w:rFonts w:cs="Arial"/>
          <w:szCs w:val="22"/>
          <w:u w:val="single"/>
          <w:lang w:val="pt-BR"/>
        </w:rPr>
        <w:t xml:space="preserve"> como </w:t>
      </w:r>
      <w:r w:rsidR="0049170B" w:rsidRPr="005A4662">
        <w:rPr>
          <w:rFonts w:cs="Arial"/>
          <w:szCs w:val="22"/>
          <w:u w:val="single"/>
          <w:lang w:val="pt-BR"/>
        </w:rPr>
        <w:t>entidade coordenadora</w:t>
      </w:r>
      <w:r w:rsidRPr="005A4662">
        <w:rPr>
          <w:rFonts w:cs="Arial"/>
          <w:szCs w:val="22"/>
          <w:u w:val="single"/>
          <w:lang w:val="pt-BR"/>
        </w:rPr>
        <w:t>:</w:t>
      </w:r>
    </w:p>
    <w:p w14:paraId="4D300403" w14:textId="4616C546" w:rsidR="00A92C46" w:rsidRPr="005A4662" w:rsidRDefault="00A92C46" w:rsidP="00F1687C">
      <w:pPr>
        <w:rPr>
          <w:rFonts w:cs="Arial"/>
          <w:szCs w:val="22"/>
          <w:lang w:val="pt-BR"/>
        </w:rPr>
      </w:pPr>
    </w:p>
    <w:p w14:paraId="354E56A9" w14:textId="2075C305" w:rsidR="00B7176D" w:rsidRPr="005A4662" w:rsidRDefault="00B7176D" w:rsidP="003C2312">
      <w:pPr>
        <w:numPr>
          <w:ilvl w:val="0"/>
          <w:numId w:val="59"/>
        </w:numPr>
        <w:rPr>
          <w:rFonts w:cs="Arial"/>
          <w:szCs w:val="22"/>
          <w:lang w:val="pt-BR"/>
        </w:rPr>
      </w:pPr>
      <w:r w:rsidRPr="005A4662">
        <w:rPr>
          <w:rFonts w:cs="Arial"/>
          <w:szCs w:val="22"/>
          <w:lang w:val="pt-BR"/>
        </w:rPr>
        <w:lastRenderedPageBreak/>
        <w:t xml:space="preserve">Desenvolvimento do Documento de Concepção do </w:t>
      </w:r>
      <w:proofErr w:type="spellStart"/>
      <w:r w:rsidRPr="005A4662">
        <w:rPr>
          <w:rFonts w:cs="Arial"/>
          <w:szCs w:val="22"/>
          <w:lang w:val="pt-BR"/>
        </w:rPr>
        <w:t>PoA</w:t>
      </w:r>
      <w:proofErr w:type="spellEnd"/>
      <w:r w:rsidRPr="005A4662">
        <w:rPr>
          <w:rFonts w:cs="Arial"/>
          <w:szCs w:val="22"/>
          <w:lang w:val="pt-BR"/>
        </w:rPr>
        <w:t xml:space="preserve"> (CDM A/R-</w:t>
      </w:r>
      <w:proofErr w:type="spellStart"/>
      <w:r w:rsidRPr="005A4662">
        <w:rPr>
          <w:rFonts w:cs="Arial"/>
          <w:szCs w:val="22"/>
          <w:lang w:val="pt-BR"/>
        </w:rPr>
        <w:t>PoA</w:t>
      </w:r>
      <w:proofErr w:type="spellEnd"/>
      <w:r w:rsidRPr="005A4662">
        <w:rPr>
          <w:rFonts w:cs="Arial"/>
          <w:szCs w:val="22"/>
          <w:lang w:val="pt-BR"/>
        </w:rPr>
        <w:t xml:space="preserve">-DD) e Documentos de Concepção </w:t>
      </w:r>
      <w:r w:rsidR="00DD5455" w:rsidRPr="005A4662">
        <w:rPr>
          <w:rFonts w:cs="Arial"/>
          <w:szCs w:val="22"/>
          <w:lang w:val="pt-BR"/>
        </w:rPr>
        <w:t xml:space="preserve">(CDM A/R-CPA-DD) </w:t>
      </w:r>
      <w:r w:rsidRPr="005A4662">
        <w:rPr>
          <w:rFonts w:cs="Arial"/>
          <w:szCs w:val="22"/>
          <w:lang w:val="pt-BR"/>
        </w:rPr>
        <w:t>da</w:t>
      </w:r>
      <w:r w:rsidR="00DD5455" w:rsidRPr="005A4662">
        <w:rPr>
          <w:rFonts w:cs="Arial"/>
          <w:szCs w:val="22"/>
          <w:lang w:val="pt-BR"/>
        </w:rPr>
        <w:t>s</w:t>
      </w:r>
      <w:r w:rsidRPr="005A4662">
        <w:rPr>
          <w:rFonts w:cs="Arial"/>
          <w:szCs w:val="22"/>
          <w:lang w:val="pt-BR"/>
        </w:rPr>
        <w:t xml:space="preserve"> </w:t>
      </w:r>
      <w:r w:rsidR="00DD5455" w:rsidRPr="005A4662">
        <w:rPr>
          <w:rFonts w:cs="Arial"/>
          <w:szCs w:val="22"/>
          <w:lang w:val="pt-BR"/>
        </w:rPr>
        <w:t>Atividades</w:t>
      </w:r>
      <w:r w:rsidRPr="005A4662">
        <w:rPr>
          <w:rFonts w:cs="Arial"/>
          <w:szCs w:val="22"/>
          <w:lang w:val="pt-BR"/>
        </w:rPr>
        <w:t xml:space="preserve"> Componente</w:t>
      </w:r>
      <w:r w:rsidR="00DD5455" w:rsidRPr="005A4662">
        <w:rPr>
          <w:rFonts w:cs="Arial"/>
          <w:szCs w:val="22"/>
          <w:lang w:val="pt-BR"/>
        </w:rPr>
        <w:t>s do</w:t>
      </w:r>
      <w:r w:rsidRPr="005A4662">
        <w:rPr>
          <w:rFonts w:cs="Arial"/>
          <w:szCs w:val="22"/>
          <w:lang w:val="pt-BR"/>
        </w:rPr>
        <w:t xml:space="preserve"> </w:t>
      </w:r>
      <w:proofErr w:type="spellStart"/>
      <w:r w:rsidR="00DD5455" w:rsidRPr="005A4662">
        <w:rPr>
          <w:rFonts w:cs="Arial"/>
          <w:szCs w:val="22"/>
          <w:lang w:val="pt-BR"/>
        </w:rPr>
        <w:t>PoA</w:t>
      </w:r>
      <w:proofErr w:type="spellEnd"/>
      <w:r w:rsidR="00DD5455" w:rsidRPr="005A4662">
        <w:rPr>
          <w:rFonts w:cs="Arial"/>
          <w:szCs w:val="22"/>
          <w:lang w:val="pt-BR"/>
        </w:rPr>
        <w:t xml:space="preserve"> desenvolvidas n</w:t>
      </w:r>
      <w:r w:rsidRPr="005A4662">
        <w:rPr>
          <w:rFonts w:cs="Arial"/>
          <w:szCs w:val="22"/>
          <w:lang w:val="pt-BR"/>
        </w:rPr>
        <w:t>o MDL (CPA);</w:t>
      </w:r>
    </w:p>
    <w:p w14:paraId="195F634B" w14:textId="2EF0B6F0" w:rsidR="00B7176D" w:rsidRPr="005A4662" w:rsidRDefault="00B7176D" w:rsidP="003C2312">
      <w:pPr>
        <w:numPr>
          <w:ilvl w:val="0"/>
          <w:numId w:val="59"/>
        </w:numPr>
        <w:rPr>
          <w:rFonts w:cs="Arial"/>
          <w:szCs w:val="22"/>
          <w:lang w:val="pt-BR"/>
        </w:rPr>
      </w:pPr>
      <w:r w:rsidRPr="005A4662">
        <w:rPr>
          <w:rFonts w:cs="Arial"/>
          <w:szCs w:val="22"/>
          <w:lang w:val="pt-BR"/>
        </w:rPr>
        <w:t xml:space="preserve">Obtenção de uma Carta de Aprovação da AND para a implementação do </w:t>
      </w:r>
      <w:proofErr w:type="spellStart"/>
      <w:r w:rsidRPr="005A4662">
        <w:rPr>
          <w:rFonts w:cs="Arial"/>
          <w:szCs w:val="22"/>
          <w:lang w:val="pt-BR"/>
        </w:rPr>
        <w:t>PoA</w:t>
      </w:r>
      <w:proofErr w:type="spellEnd"/>
      <w:r w:rsidRPr="005A4662">
        <w:rPr>
          <w:rFonts w:cs="Arial"/>
          <w:szCs w:val="22"/>
          <w:lang w:val="pt-BR"/>
        </w:rPr>
        <w:t>;</w:t>
      </w:r>
    </w:p>
    <w:p w14:paraId="7B70FC2D" w14:textId="28AD79E9" w:rsidR="00B7176D" w:rsidRPr="005A4662" w:rsidRDefault="00B7176D" w:rsidP="003C2312">
      <w:pPr>
        <w:numPr>
          <w:ilvl w:val="0"/>
          <w:numId w:val="59"/>
        </w:numPr>
        <w:rPr>
          <w:rFonts w:cs="Arial"/>
          <w:szCs w:val="22"/>
          <w:lang w:val="pt-BR"/>
        </w:rPr>
      </w:pPr>
      <w:r w:rsidRPr="005A4662">
        <w:rPr>
          <w:rFonts w:cs="Arial"/>
          <w:szCs w:val="22"/>
          <w:lang w:val="pt-BR"/>
        </w:rPr>
        <w:t xml:space="preserve">Verificar se </w:t>
      </w:r>
      <w:r w:rsidR="00DD5455" w:rsidRPr="005A4662">
        <w:rPr>
          <w:rFonts w:cs="Arial"/>
          <w:szCs w:val="22"/>
          <w:lang w:val="pt-BR"/>
        </w:rPr>
        <w:t>a</w:t>
      </w:r>
      <w:r w:rsidRPr="005A4662">
        <w:rPr>
          <w:rFonts w:cs="Arial"/>
          <w:szCs w:val="22"/>
          <w:lang w:val="pt-BR"/>
        </w:rPr>
        <w:t xml:space="preserve">s </w:t>
      </w:r>
      <w:proofErr w:type="spellStart"/>
      <w:r w:rsidRPr="005A4662">
        <w:rPr>
          <w:rFonts w:cs="Arial"/>
          <w:szCs w:val="22"/>
          <w:lang w:val="pt-BR"/>
        </w:rPr>
        <w:t>CPAs</w:t>
      </w:r>
      <w:proofErr w:type="spellEnd"/>
      <w:r w:rsidRPr="005A4662">
        <w:rPr>
          <w:rFonts w:cs="Arial"/>
          <w:szCs w:val="22"/>
          <w:lang w:val="pt-BR"/>
        </w:rPr>
        <w:t xml:space="preserve"> a serem incluíd</w:t>
      </w:r>
      <w:r w:rsidR="00DD5455" w:rsidRPr="005A4662">
        <w:rPr>
          <w:rFonts w:cs="Arial"/>
          <w:szCs w:val="22"/>
          <w:lang w:val="pt-BR"/>
        </w:rPr>
        <w:t>a</w:t>
      </w:r>
      <w:r w:rsidRPr="005A4662">
        <w:rPr>
          <w:rFonts w:cs="Arial"/>
          <w:szCs w:val="22"/>
          <w:lang w:val="pt-BR"/>
        </w:rPr>
        <w:t xml:space="preserve">s no </w:t>
      </w:r>
      <w:proofErr w:type="spellStart"/>
      <w:r w:rsidRPr="005A4662">
        <w:rPr>
          <w:rFonts w:cs="Arial"/>
          <w:szCs w:val="22"/>
          <w:lang w:val="pt-BR"/>
        </w:rPr>
        <w:t>PoA</w:t>
      </w:r>
      <w:proofErr w:type="spellEnd"/>
      <w:r w:rsidRPr="005A4662">
        <w:rPr>
          <w:rFonts w:cs="Arial"/>
          <w:szCs w:val="22"/>
          <w:lang w:val="pt-BR"/>
        </w:rPr>
        <w:t xml:space="preserve"> atendem a todos os critérios de elegibilidade</w:t>
      </w:r>
      <w:r w:rsidR="00DD5455" w:rsidRPr="005A4662">
        <w:rPr>
          <w:rFonts w:cs="Arial"/>
          <w:szCs w:val="22"/>
          <w:lang w:val="pt-BR"/>
        </w:rPr>
        <w:t>,</w:t>
      </w:r>
      <w:r w:rsidRPr="005A4662">
        <w:rPr>
          <w:rFonts w:cs="Arial"/>
          <w:szCs w:val="22"/>
          <w:lang w:val="pt-BR"/>
        </w:rPr>
        <w:t xml:space="preserve"> conforme a Seção L;</w:t>
      </w:r>
    </w:p>
    <w:p w14:paraId="38873293" w14:textId="2E86BD7B" w:rsidR="00B7176D" w:rsidRPr="005A4662" w:rsidRDefault="00B7176D" w:rsidP="003C2312">
      <w:pPr>
        <w:numPr>
          <w:ilvl w:val="0"/>
          <w:numId w:val="59"/>
        </w:numPr>
        <w:rPr>
          <w:rFonts w:cs="Arial"/>
          <w:szCs w:val="22"/>
          <w:lang w:val="pt-BR"/>
        </w:rPr>
      </w:pPr>
      <w:r w:rsidRPr="005A4662">
        <w:rPr>
          <w:rFonts w:cs="Arial"/>
          <w:szCs w:val="22"/>
          <w:lang w:val="pt-BR"/>
        </w:rPr>
        <w:t xml:space="preserve">Desenvolvimento e coordenação de atividades de monitoramento e gerenciamento de dados durante a vigência do </w:t>
      </w:r>
      <w:proofErr w:type="spellStart"/>
      <w:r w:rsidRPr="005A4662">
        <w:rPr>
          <w:rFonts w:cs="Arial"/>
          <w:szCs w:val="22"/>
          <w:lang w:val="pt-BR"/>
        </w:rPr>
        <w:t>PoA</w:t>
      </w:r>
      <w:proofErr w:type="spellEnd"/>
      <w:r w:rsidRPr="005A4662">
        <w:rPr>
          <w:rFonts w:cs="Arial"/>
          <w:szCs w:val="22"/>
          <w:lang w:val="pt-BR"/>
        </w:rPr>
        <w:t>;</w:t>
      </w:r>
    </w:p>
    <w:p w14:paraId="35ABFE5B" w14:textId="37CFDA72" w:rsidR="00B7176D" w:rsidRPr="005A4662" w:rsidRDefault="00B7176D" w:rsidP="003C2312">
      <w:pPr>
        <w:numPr>
          <w:ilvl w:val="0"/>
          <w:numId w:val="59"/>
        </w:numPr>
        <w:rPr>
          <w:rFonts w:cs="Arial"/>
          <w:szCs w:val="22"/>
          <w:lang w:val="pt-BR"/>
        </w:rPr>
      </w:pPr>
      <w:r w:rsidRPr="005A4662">
        <w:rPr>
          <w:rFonts w:cs="Arial"/>
          <w:szCs w:val="22"/>
          <w:lang w:val="pt-BR"/>
        </w:rPr>
        <w:t>Arquivamento d</w:t>
      </w:r>
      <w:r w:rsidR="00DD5455" w:rsidRPr="005A4662">
        <w:rPr>
          <w:rFonts w:cs="Arial"/>
          <w:szCs w:val="22"/>
          <w:lang w:val="pt-BR"/>
        </w:rPr>
        <w:t>os</w:t>
      </w:r>
      <w:r w:rsidRPr="005A4662">
        <w:rPr>
          <w:rFonts w:cs="Arial"/>
          <w:szCs w:val="22"/>
          <w:lang w:val="pt-BR"/>
        </w:rPr>
        <w:t xml:space="preserve"> registros de monitoramento de tod</w:t>
      </w:r>
      <w:r w:rsidR="00DD5455" w:rsidRPr="005A4662">
        <w:rPr>
          <w:rFonts w:cs="Arial"/>
          <w:szCs w:val="22"/>
          <w:lang w:val="pt-BR"/>
        </w:rPr>
        <w:t>a</w:t>
      </w:r>
      <w:r w:rsidRPr="005A4662">
        <w:rPr>
          <w:rFonts w:cs="Arial"/>
          <w:szCs w:val="22"/>
          <w:lang w:val="pt-BR"/>
        </w:rPr>
        <w:t xml:space="preserve">s </w:t>
      </w:r>
      <w:r w:rsidR="00DD5455" w:rsidRPr="005A4662">
        <w:rPr>
          <w:rFonts w:cs="Arial"/>
          <w:szCs w:val="22"/>
          <w:lang w:val="pt-BR"/>
        </w:rPr>
        <w:t>a</w:t>
      </w:r>
      <w:r w:rsidRPr="005A4662">
        <w:rPr>
          <w:rFonts w:cs="Arial"/>
          <w:szCs w:val="22"/>
          <w:lang w:val="pt-BR"/>
        </w:rPr>
        <w:t xml:space="preserve">s </w:t>
      </w:r>
      <w:proofErr w:type="spellStart"/>
      <w:r w:rsidRPr="005A4662">
        <w:rPr>
          <w:rFonts w:cs="Arial"/>
          <w:szCs w:val="22"/>
          <w:lang w:val="pt-BR"/>
        </w:rPr>
        <w:t>CPAs</w:t>
      </w:r>
      <w:proofErr w:type="spellEnd"/>
      <w:r w:rsidRPr="005A4662">
        <w:rPr>
          <w:rFonts w:cs="Arial"/>
          <w:szCs w:val="22"/>
          <w:lang w:val="pt-BR"/>
        </w:rPr>
        <w:t>;</w:t>
      </w:r>
    </w:p>
    <w:p w14:paraId="2249B171" w14:textId="417155AD" w:rsidR="00B7176D" w:rsidRPr="005A4662" w:rsidRDefault="00B7176D" w:rsidP="003C2312">
      <w:pPr>
        <w:numPr>
          <w:ilvl w:val="0"/>
          <w:numId w:val="59"/>
        </w:numPr>
        <w:rPr>
          <w:rFonts w:cs="Arial"/>
          <w:szCs w:val="22"/>
          <w:lang w:val="pt-BR"/>
        </w:rPr>
      </w:pPr>
      <w:r w:rsidRPr="005A4662">
        <w:rPr>
          <w:rFonts w:cs="Arial"/>
          <w:szCs w:val="22"/>
          <w:lang w:val="pt-BR"/>
        </w:rPr>
        <w:t>Contratar uma EOD para fins de validação e verificação. Preparar e enviar relatórios de monitoramento e supervisionar eventuais auditorias;</w:t>
      </w:r>
    </w:p>
    <w:p w14:paraId="0029015D" w14:textId="7D0623A5" w:rsidR="00B7176D" w:rsidRPr="005A4662" w:rsidRDefault="00B7176D" w:rsidP="003C2312">
      <w:pPr>
        <w:numPr>
          <w:ilvl w:val="0"/>
          <w:numId w:val="59"/>
        </w:numPr>
        <w:rPr>
          <w:rFonts w:cs="Arial"/>
          <w:szCs w:val="22"/>
          <w:lang w:val="pt-BR"/>
        </w:rPr>
      </w:pPr>
      <w:r w:rsidRPr="005A4662">
        <w:rPr>
          <w:rFonts w:cs="Arial"/>
          <w:szCs w:val="22"/>
          <w:lang w:val="pt-BR"/>
        </w:rPr>
        <w:t xml:space="preserve">Ser </w:t>
      </w:r>
      <w:r w:rsidR="00DD5455" w:rsidRPr="005A4662">
        <w:rPr>
          <w:rFonts w:cs="Arial"/>
          <w:szCs w:val="22"/>
          <w:lang w:val="pt-BR"/>
        </w:rPr>
        <w:t>o</w:t>
      </w:r>
      <w:r w:rsidRPr="005A4662">
        <w:rPr>
          <w:rFonts w:cs="Arial"/>
          <w:szCs w:val="22"/>
          <w:lang w:val="pt-BR"/>
        </w:rPr>
        <w:t xml:space="preserve"> ponto focal para a comunicação com o Conselho Executivo do MDL</w:t>
      </w:r>
      <w:r w:rsidR="00DD5455" w:rsidRPr="005A4662">
        <w:rPr>
          <w:rFonts w:cs="Arial"/>
          <w:szCs w:val="22"/>
          <w:lang w:val="pt-BR"/>
        </w:rPr>
        <w:t>,</w:t>
      </w:r>
      <w:r w:rsidRPr="005A4662">
        <w:rPr>
          <w:rFonts w:cs="Arial"/>
          <w:szCs w:val="22"/>
          <w:lang w:val="pt-BR"/>
        </w:rPr>
        <w:t xml:space="preserve"> para assuntos relacionados ao </w:t>
      </w:r>
      <w:proofErr w:type="spellStart"/>
      <w:r w:rsidRPr="005A4662">
        <w:rPr>
          <w:rFonts w:cs="Arial"/>
          <w:szCs w:val="22"/>
          <w:lang w:val="pt-BR"/>
        </w:rPr>
        <w:t>PoA</w:t>
      </w:r>
      <w:proofErr w:type="spellEnd"/>
      <w:r w:rsidRPr="005A4662">
        <w:rPr>
          <w:rFonts w:cs="Arial"/>
          <w:szCs w:val="22"/>
          <w:lang w:val="pt-BR"/>
        </w:rPr>
        <w:t>;</w:t>
      </w:r>
    </w:p>
    <w:p w14:paraId="402600F0" w14:textId="0D3A6E8A" w:rsidR="00B7176D" w:rsidRPr="005A4662" w:rsidRDefault="00B7176D" w:rsidP="003C2312">
      <w:pPr>
        <w:numPr>
          <w:ilvl w:val="0"/>
          <w:numId w:val="59"/>
        </w:numPr>
        <w:rPr>
          <w:rFonts w:cs="Arial"/>
          <w:szCs w:val="22"/>
          <w:lang w:val="pt-BR"/>
        </w:rPr>
      </w:pPr>
      <w:r w:rsidRPr="005A4662">
        <w:rPr>
          <w:rFonts w:cs="Arial"/>
          <w:szCs w:val="22"/>
          <w:lang w:val="pt-BR"/>
        </w:rPr>
        <w:t xml:space="preserve">Manter todos os relatórios de monitoramento e dados de todas as </w:t>
      </w:r>
      <w:proofErr w:type="spellStart"/>
      <w:r w:rsidRPr="005A4662">
        <w:rPr>
          <w:rFonts w:cs="Arial"/>
          <w:szCs w:val="22"/>
          <w:lang w:val="pt-BR"/>
        </w:rPr>
        <w:t>CPAs</w:t>
      </w:r>
      <w:proofErr w:type="spellEnd"/>
      <w:r w:rsidRPr="005A4662">
        <w:rPr>
          <w:rFonts w:cs="Arial"/>
          <w:szCs w:val="22"/>
          <w:lang w:val="pt-BR"/>
        </w:rPr>
        <w:t xml:space="preserve"> durante a vigência do </w:t>
      </w:r>
      <w:proofErr w:type="spellStart"/>
      <w:r w:rsidRPr="005A4662">
        <w:rPr>
          <w:rFonts w:cs="Arial"/>
          <w:szCs w:val="22"/>
          <w:lang w:val="pt-BR"/>
        </w:rPr>
        <w:t>PoA</w:t>
      </w:r>
      <w:proofErr w:type="spellEnd"/>
      <w:r w:rsidRPr="005A4662">
        <w:rPr>
          <w:rFonts w:cs="Arial"/>
          <w:szCs w:val="22"/>
          <w:lang w:val="pt-BR"/>
        </w:rPr>
        <w:t>;</w:t>
      </w:r>
    </w:p>
    <w:p w14:paraId="1E9F18A7" w14:textId="027BD074" w:rsidR="00B7176D" w:rsidRPr="005A4662" w:rsidRDefault="00B7176D" w:rsidP="003C2312">
      <w:pPr>
        <w:numPr>
          <w:ilvl w:val="0"/>
          <w:numId w:val="59"/>
        </w:numPr>
        <w:rPr>
          <w:rFonts w:cs="Arial"/>
          <w:szCs w:val="22"/>
          <w:lang w:val="pt-BR"/>
        </w:rPr>
      </w:pPr>
      <w:r w:rsidRPr="005A4662">
        <w:rPr>
          <w:rFonts w:cs="Arial"/>
          <w:szCs w:val="22"/>
          <w:lang w:val="pt-BR"/>
        </w:rPr>
        <w:t xml:space="preserve">Capacitar a equipe em questões de </w:t>
      </w:r>
      <w:proofErr w:type="spellStart"/>
      <w:r w:rsidRPr="005A4662">
        <w:rPr>
          <w:rFonts w:cs="Arial"/>
          <w:szCs w:val="22"/>
          <w:lang w:val="pt-BR"/>
        </w:rPr>
        <w:t>PoA</w:t>
      </w:r>
      <w:proofErr w:type="spellEnd"/>
      <w:r w:rsidRPr="005A4662">
        <w:rPr>
          <w:rFonts w:cs="Arial"/>
          <w:szCs w:val="22"/>
          <w:lang w:val="pt-BR"/>
        </w:rPr>
        <w:t>, técnicas de plantio e monitoramento, sempre que necessário.</w:t>
      </w:r>
    </w:p>
    <w:p w14:paraId="336E27B9" w14:textId="62F894FB" w:rsidR="0031472F" w:rsidRPr="005A4662" w:rsidRDefault="0031472F" w:rsidP="00F1687C">
      <w:pPr>
        <w:rPr>
          <w:rFonts w:cs="Arial"/>
          <w:szCs w:val="22"/>
          <w:lang w:val="pt-BR"/>
        </w:rPr>
      </w:pPr>
    </w:p>
    <w:p w14:paraId="75784CC8" w14:textId="77777777" w:rsidR="00B7176D" w:rsidRPr="005A4662" w:rsidRDefault="00B7176D" w:rsidP="00F1687C">
      <w:pPr>
        <w:rPr>
          <w:rFonts w:cs="Arial"/>
          <w:szCs w:val="22"/>
          <w:highlight w:val="yellow"/>
          <w:lang w:val="pt-BR"/>
        </w:rPr>
      </w:pPr>
    </w:p>
    <w:p w14:paraId="4EF44D14" w14:textId="1F33E0B1" w:rsidR="00B7176D" w:rsidRPr="005A4662" w:rsidRDefault="00B7176D" w:rsidP="00F1687C">
      <w:pPr>
        <w:rPr>
          <w:rFonts w:cs="Arial"/>
          <w:szCs w:val="22"/>
          <w:lang w:val="pt-BR"/>
        </w:rPr>
      </w:pPr>
      <w:r w:rsidRPr="005A4662">
        <w:rPr>
          <w:rFonts w:cs="Arial"/>
          <w:szCs w:val="22"/>
          <w:u w:val="single"/>
          <w:lang w:val="pt-BR"/>
        </w:rPr>
        <w:t>Como implementado</w:t>
      </w:r>
      <w:r w:rsidR="00871231" w:rsidRPr="005A4662">
        <w:rPr>
          <w:rFonts w:cs="Arial"/>
          <w:szCs w:val="22"/>
          <w:u w:val="single"/>
          <w:lang w:val="pt-BR"/>
        </w:rPr>
        <w:t>res</w:t>
      </w:r>
      <w:r w:rsidRPr="005A4662">
        <w:rPr>
          <w:rFonts w:cs="Arial"/>
          <w:szCs w:val="22"/>
          <w:u w:val="single"/>
          <w:lang w:val="pt-BR"/>
        </w:rPr>
        <w:t xml:space="preserve"> d</w:t>
      </w:r>
      <w:r w:rsidR="00871231" w:rsidRPr="005A4662">
        <w:rPr>
          <w:rFonts w:cs="Arial"/>
          <w:szCs w:val="22"/>
          <w:u w:val="single"/>
          <w:lang w:val="pt-BR"/>
        </w:rPr>
        <w:t>as</w:t>
      </w:r>
      <w:r w:rsidRPr="005A4662">
        <w:rPr>
          <w:rFonts w:cs="Arial"/>
          <w:szCs w:val="22"/>
          <w:u w:val="single"/>
          <w:lang w:val="pt-BR"/>
        </w:rPr>
        <w:t xml:space="preserve"> </w:t>
      </w:r>
      <w:proofErr w:type="spellStart"/>
      <w:r w:rsidRPr="005A4662">
        <w:rPr>
          <w:rFonts w:cs="Arial"/>
          <w:szCs w:val="22"/>
          <w:u w:val="single"/>
          <w:lang w:val="pt-BR"/>
        </w:rPr>
        <w:t>CPA</w:t>
      </w:r>
      <w:r w:rsidR="00871231" w:rsidRPr="005A4662">
        <w:rPr>
          <w:rFonts w:cs="Arial"/>
          <w:szCs w:val="22"/>
          <w:u w:val="single"/>
          <w:lang w:val="pt-BR"/>
        </w:rPr>
        <w:t>s</w:t>
      </w:r>
      <w:proofErr w:type="spellEnd"/>
      <w:r w:rsidRPr="005A4662">
        <w:rPr>
          <w:rFonts w:cs="Arial"/>
          <w:szCs w:val="22"/>
          <w:lang w:val="pt-BR"/>
        </w:rPr>
        <w:t>, LACAN/parceiros irão:</w:t>
      </w:r>
    </w:p>
    <w:p w14:paraId="3D43ED16" w14:textId="77777777" w:rsidR="00C855C7" w:rsidRPr="005A4662" w:rsidRDefault="00C855C7" w:rsidP="00F1687C">
      <w:pPr>
        <w:rPr>
          <w:rFonts w:cs="Arial"/>
          <w:szCs w:val="22"/>
          <w:lang w:val="pt-BR"/>
        </w:rPr>
      </w:pPr>
    </w:p>
    <w:p w14:paraId="08E1A2E6" w14:textId="7213DED9" w:rsidR="00B7176D" w:rsidRPr="005A4662" w:rsidRDefault="00B7176D" w:rsidP="003C2312">
      <w:pPr>
        <w:numPr>
          <w:ilvl w:val="0"/>
          <w:numId w:val="60"/>
        </w:numPr>
        <w:rPr>
          <w:rFonts w:cs="Arial"/>
          <w:szCs w:val="22"/>
          <w:lang w:val="pt-BR"/>
        </w:rPr>
      </w:pPr>
      <w:r w:rsidRPr="005A4662">
        <w:rPr>
          <w:rFonts w:cs="Arial"/>
          <w:szCs w:val="22"/>
          <w:lang w:val="pt-BR"/>
        </w:rPr>
        <w:t xml:space="preserve">Implementar </w:t>
      </w:r>
      <w:r w:rsidR="00871231" w:rsidRPr="005A4662">
        <w:rPr>
          <w:rFonts w:cs="Arial"/>
          <w:szCs w:val="22"/>
          <w:lang w:val="pt-BR"/>
        </w:rPr>
        <w:t>a</w:t>
      </w:r>
      <w:r w:rsidRPr="005A4662">
        <w:rPr>
          <w:rFonts w:cs="Arial"/>
          <w:szCs w:val="22"/>
          <w:lang w:val="pt-BR"/>
        </w:rPr>
        <w:t xml:space="preserve">s </w:t>
      </w:r>
      <w:proofErr w:type="spellStart"/>
      <w:r w:rsidRPr="005A4662">
        <w:rPr>
          <w:rFonts w:cs="Arial"/>
          <w:szCs w:val="22"/>
          <w:lang w:val="pt-BR"/>
        </w:rPr>
        <w:t>CPAs</w:t>
      </w:r>
      <w:proofErr w:type="spellEnd"/>
      <w:r w:rsidRPr="005A4662">
        <w:rPr>
          <w:rFonts w:cs="Arial"/>
          <w:szCs w:val="22"/>
          <w:lang w:val="pt-BR"/>
        </w:rPr>
        <w:t xml:space="preserve"> de acordo com a descrição geral aqui </w:t>
      </w:r>
      <w:r w:rsidR="00871231" w:rsidRPr="005A4662">
        <w:rPr>
          <w:rFonts w:cs="Arial"/>
          <w:szCs w:val="22"/>
          <w:lang w:val="pt-BR"/>
        </w:rPr>
        <w:t xml:space="preserve">contida </w:t>
      </w:r>
      <w:r w:rsidRPr="005A4662">
        <w:rPr>
          <w:rFonts w:cs="Arial"/>
          <w:szCs w:val="22"/>
          <w:lang w:val="pt-BR"/>
        </w:rPr>
        <w:t xml:space="preserve">e detalhes específicos </w:t>
      </w:r>
      <w:r w:rsidR="00871231" w:rsidRPr="005A4662">
        <w:rPr>
          <w:rFonts w:cs="Arial"/>
          <w:szCs w:val="22"/>
          <w:lang w:val="pt-BR"/>
        </w:rPr>
        <w:t>d</w:t>
      </w:r>
      <w:r w:rsidRPr="005A4662">
        <w:rPr>
          <w:rFonts w:cs="Arial"/>
          <w:szCs w:val="22"/>
          <w:lang w:val="pt-BR"/>
        </w:rPr>
        <w:t xml:space="preserve">os formulários CDM </w:t>
      </w:r>
      <w:r w:rsidR="00A8645F" w:rsidRPr="005A4662">
        <w:rPr>
          <w:rFonts w:cs="Arial"/>
          <w:szCs w:val="22"/>
          <w:lang w:val="pt-BR"/>
        </w:rPr>
        <w:t>A/R</w:t>
      </w:r>
      <w:r w:rsidRPr="005A4662">
        <w:rPr>
          <w:rFonts w:cs="Arial"/>
          <w:szCs w:val="22"/>
          <w:lang w:val="pt-BR"/>
        </w:rPr>
        <w:t>-CPA-DD;</w:t>
      </w:r>
    </w:p>
    <w:p w14:paraId="5332F9F1" w14:textId="7D0D86BD" w:rsidR="00B7176D" w:rsidRPr="005A4662" w:rsidRDefault="00B7176D" w:rsidP="003C2312">
      <w:pPr>
        <w:numPr>
          <w:ilvl w:val="0"/>
          <w:numId w:val="60"/>
        </w:numPr>
        <w:rPr>
          <w:rFonts w:cs="Arial"/>
          <w:szCs w:val="22"/>
          <w:lang w:val="pt-BR"/>
        </w:rPr>
      </w:pPr>
      <w:r w:rsidRPr="005A4662">
        <w:rPr>
          <w:rFonts w:cs="Arial"/>
          <w:szCs w:val="22"/>
          <w:lang w:val="pt-BR"/>
        </w:rPr>
        <w:t xml:space="preserve">Operar e manter as </w:t>
      </w:r>
      <w:proofErr w:type="spellStart"/>
      <w:r w:rsidRPr="005A4662">
        <w:rPr>
          <w:rFonts w:cs="Arial"/>
          <w:szCs w:val="22"/>
          <w:lang w:val="pt-BR"/>
        </w:rPr>
        <w:t>CPAs</w:t>
      </w:r>
      <w:proofErr w:type="spellEnd"/>
      <w:r w:rsidRPr="005A4662">
        <w:rPr>
          <w:rFonts w:cs="Arial"/>
          <w:szCs w:val="22"/>
          <w:lang w:val="pt-BR"/>
        </w:rPr>
        <w:t xml:space="preserve"> durante a </w:t>
      </w:r>
      <w:r w:rsidR="00A8645F" w:rsidRPr="005A4662">
        <w:rPr>
          <w:rFonts w:cs="Arial"/>
          <w:szCs w:val="22"/>
          <w:lang w:val="pt-BR"/>
        </w:rPr>
        <w:t xml:space="preserve">vigência da </w:t>
      </w:r>
      <w:r w:rsidRPr="005A4662">
        <w:rPr>
          <w:rFonts w:cs="Arial"/>
          <w:szCs w:val="22"/>
          <w:lang w:val="pt-BR"/>
        </w:rPr>
        <w:t>atividade do projeto;</w:t>
      </w:r>
    </w:p>
    <w:p w14:paraId="65AB68B7" w14:textId="1BB8AFE6" w:rsidR="00B7176D" w:rsidRPr="005A4662" w:rsidRDefault="00B7176D" w:rsidP="003C2312">
      <w:pPr>
        <w:numPr>
          <w:ilvl w:val="0"/>
          <w:numId w:val="60"/>
        </w:numPr>
        <w:rPr>
          <w:rFonts w:cs="Arial"/>
          <w:szCs w:val="22"/>
          <w:lang w:val="pt-BR"/>
        </w:rPr>
      </w:pPr>
      <w:r w:rsidRPr="005A4662">
        <w:rPr>
          <w:rFonts w:cs="Arial"/>
          <w:szCs w:val="22"/>
          <w:lang w:val="pt-BR"/>
        </w:rPr>
        <w:t>Aceitar e cumprir voluntariamente os critérios de elegibilidade e todas as condições exigidas de acordo com a Seção L;</w:t>
      </w:r>
    </w:p>
    <w:p w14:paraId="7BDD3055" w14:textId="58A62FE3" w:rsidR="00B7176D" w:rsidRPr="005A4662" w:rsidRDefault="00B7176D" w:rsidP="003C2312">
      <w:pPr>
        <w:numPr>
          <w:ilvl w:val="0"/>
          <w:numId w:val="60"/>
        </w:numPr>
        <w:rPr>
          <w:rFonts w:cs="Arial"/>
          <w:szCs w:val="22"/>
          <w:lang w:val="pt-BR"/>
        </w:rPr>
      </w:pPr>
      <w:r w:rsidRPr="005A4662">
        <w:rPr>
          <w:rFonts w:cs="Arial"/>
          <w:szCs w:val="22"/>
          <w:lang w:val="pt-BR"/>
        </w:rPr>
        <w:t xml:space="preserve">Executar </w:t>
      </w:r>
      <w:r w:rsidR="00871231" w:rsidRPr="005A4662">
        <w:rPr>
          <w:rFonts w:cs="Arial"/>
          <w:szCs w:val="22"/>
          <w:lang w:val="pt-BR"/>
        </w:rPr>
        <w:t xml:space="preserve">e/ou </w:t>
      </w:r>
      <w:r w:rsidRPr="005A4662">
        <w:rPr>
          <w:rFonts w:cs="Arial"/>
          <w:szCs w:val="22"/>
          <w:lang w:val="pt-BR"/>
        </w:rPr>
        <w:t>providenciar procedimentos de monitoramento, coleta de dados e inventário das plantações;</w:t>
      </w:r>
    </w:p>
    <w:p w14:paraId="6F9436BF" w14:textId="58902006" w:rsidR="00B7176D" w:rsidRPr="005A4662" w:rsidRDefault="00B7176D" w:rsidP="003C2312">
      <w:pPr>
        <w:numPr>
          <w:ilvl w:val="0"/>
          <w:numId w:val="60"/>
        </w:numPr>
        <w:rPr>
          <w:rFonts w:cs="Arial"/>
          <w:szCs w:val="22"/>
          <w:lang w:val="pt-BR"/>
        </w:rPr>
      </w:pPr>
      <w:r w:rsidRPr="005A4662">
        <w:rPr>
          <w:rFonts w:cs="Arial"/>
          <w:szCs w:val="22"/>
          <w:lang w:val="pt-BR"/>
        </w:rPr>
        <w:t>Registrar os dados regularmente de acordo com o plano de monitoramento;</w:t>
      </w:r>
    </w:p>
    <w:p w14:paraId="4AB60EE3" w14:textId="1F385E30" w:rsidR="00B7176D" w:rsidRPr="005A4662" w:rsidRDefault="00B7176D" w:rsidP="003C2312">
      <w:pPr>
        <w:numPr>
          <w:ilvl w:val="0"/>
          <w:numId w:val="60"/>
        </w:numPr>
        <w:rPr>
          <w:rFonts w:cs="Arial"/>
          <w:szCs w:val="22"/>
          <w:lang w:val="pt-BR"/>
        </w:rPr>
      </w:pPr>
      <w:r w:rsidRPr="005A4662">
        <w:rPr>
          <w:rFonts w:cs="Arial"/>
          <w:szCs w:val="22"/>
          <w:lang w:val="pt-BR"/>
        </w:rPr>
        <w:t>Disponibilizar equipe para validação e verificação. Forne</w:t>
      </w:r>
      <w:r w:rsidR="00A8645F" w:rsidRPr="005A4662">
        <w:rPr>
          <w:rFonts w:cs="Arial"/>
          <w:szCs w:val="22"/>
          <w:lang w:val="pt-BR"/>
        </w:rPr>
        <w:t>cer</w:t>
      </w:r>
      <w:r w:rsidRPr="005A4662">
        <w:rPr>
          <w:rFonts w:cs="Arial"/>
          <w:szCs w:val="22"/>
          <w:lang w:val="pt-BR"/>
        </w:rPr>
        <w:t xml:space="preserve"> </w:t>
      </w:r>
      <w:r w:rsidR="00A8645F" w:rsidRPr="005A4662">
        <w:rPr>
          <w:rFonts w:cs="Arial"/>
          <w:szCs w:val="22"/>
          <w:lang w:val="pt-BR"/>
        </w:rPr>
        <w:t>à EOD</w:t>
      </w:r>
      <w:r w:rsidRPr="005A4662">
        <w:rPr>
          <w:rFonts w:cs="Arial"/>
          <w:szCs w:val="22"/>
          <w:lang w:val="pt-BR"/>
        </w:rPr>
        <w:t xml:space="preserve"> os documentos necessários e acesso aos locais, conforme necessário.</w:t>
      </w:r>
    </w:p>
    <w:p w14:paraId="64A318B5" w14:textId="77777777" w:rsidR="0031472F" w:rsidRPr="005A4662" w:rsidRDefault="0031472F" w:rsidP="00F1687C">
      <w:pPr>
        <w:rPr>
          <w:rFonts w:cs="Arial"/>
          <w:szCs w:val="22"/>
          <w:highlight w:val="yellow"/>
          <w:lang w:val="pt-BR"/>
        </w:rPr>
      </w:pPr>
    </w:p>
    <w:p w14:paraId="34BC5CE9" w14:textId="6DF6008A" w:rsidR="00F3028B" w:rsidRPr="005A4662" w:rsidRDefault="00F1687C" w:rsidP="00334F6B">
      <w:pPr>
        <w:autoSpaceDE w:val="0"/>
        <w:autoSpaceDN w:val="0"/>
        <w:adjustRightInd w:val="0"/>
        <w:rPr>
          <w:rFonts w:eastAsia="MS Mincho" w:cs="Arial"/>
          <w:color w:val="000000"/>
          <w:szCs w:val="22"/>
          <w:lang w:val="pt-BR" w:eastAsia="pt-BR"/>
        </w:rPr>
      </w:pPr>
      <w:r w:rsidRPr="005A4662">
        <w:rPr>
          <w:rFonts w:cs="Arial"/>
          <w:szCs w:val="22"/>
          <w:highlight w:val="yellow"/>
          <w:lang w:val="pt-BR"/>
        </w:rPr>
        <w:t xml:space="preserve"> </w:t>
      </w:r>
    </w:p>
    <w:p w14:paraId="495E5A8B" w14:textId="503D8BB8" w:rsidR="00E9683B" w:rsidRPr="005A4662" w:rsidRDefault="00A8645F" w:rsidP="0091482F">
      <w:pPr>
        <w:numPr>
          <w:ilvl w:val="1"/>
          <w:numId w:val="36"/>
        </w:numPr>
        <w:ind w:left="426" w:hanging="426"/>
        <w:rPr>
          <w:rFonts w:cs="Arial"/>
          <w:szCs w:val="22"/>
          <w:u w:val="single"/>
          <w:lang w:val="pt-BR"/>
        </w:rPr>
      </w:pPr>
      <w:r w:rsidRPr="005A4662">
        <w:rPr>
          <w:rFonts w:cs="Arial"/>
          <w:szCs w:val="22"/>
          <w:u w:val="single"/>
          <w:lang w:val="pt-BR"/>
        </w:rPr>
        <w:t>C</w:t>
      </w:r>
      <w:r w:rsidR="003E129A" w:rsidRPr="005A4662">
        <w:rPr>
          <w:rFonts w:cs="Arial"/>
          <w:szCs w:val="22"/>
          <w:u w:val="single"/>
          <w:lang w:val="pt-BR"/>
        </w:rPr>
        <w:t xml:space="preserve">onfirmação de que o </w:t>
      </w:r>
      <w:proofErr w:type="spellStart"/>
      <w:r w:rsidR="003E129A" w:rsidRPr="005A4662">
        <w:rPr>
          <w:rFonts w:cs="Arial"/>
          <w:szCs w:val="22"/>
          <w:u w:val="single"/>
          <w:lang w:val="pt-BR"/>
        </w:rPr>
        <w:t>PoA</w:t>
      </w:r>
      <w:proofErr w:type="spellEnd"/>
      <w:r w:rsidR="003E129A" w:rsidRPr="005A4662">
        <w:rPr>
          <w:rFonts w:cs="Arial"/>
          <w:szCs w:val="22"/>
          <w:u w:val="single"/>
          <w:lang w:val="pt-BR"/>
        </w:rPr>
        <w:t xml:space="preserve"> é uma ação voluntária da entidade coordenadora/gerenciadora</w:t>
      </w:r>
      <w:r w:rsidRPr="005A4662">
        <w:rPr>
          <w:rFonts w:cs="Arial"/>
          <w:szCs w:val="22"/>
          <w:u w:val="single"/>
          <w:lang w:val="pt-BR"/>
        </w:rPr>
        <w:t>:</w:t>
      </w:r>
      <w:r w:rsidR="00E9683B" w:rsidRPr="005A4662">
        <w:rPr>
          <w:rFonts w:cs="Arial"/>
          <w:szCs w:val="22"/>
          <w:u w:val="single"/>
          <w:lang w:val="pt-BR"/>
        </w:rPr>
        <w:t xml:space="preserve"> </w:t>
      </w:r>
    </w:p>
    <w:p w14:paraId="1D670BF5" w14:textId="77777777" w:rsidR="0055663D" w:rsidRPr="005A4662" w:rsidRDefault="0055663D" w:rsidP="003C2312">
      <w:pPr>
        <w:numPr>
          <w:ilvl w:val="1"/>
          <w:numId w:val="55"/>
        </w:numPr>
        <w:autoSpaceDE w:val="0"/>
        <w:autoSpaceDN w:val="0"/>
        <w:adjustRightInd w:val="0"/>
        <w:rPr>
          <w:rFonts w:eastAsia="MS Mincho" w:cs="Arial"/>
          <w:color w:val="000000"/>
          <w:szCs w:val="22"/>
          <w:lang w:val="pt-BR" w:eastAsia="pt-BR"/>
        </w:rPr>
      </w:pPr>
    </w:p>
    <w:p w14:paraId="56BE775C" w14:textId="6658DA08" w:rsidR="00334F6B" w:rsidRPr="005A4662" w:rsidRDefault="00B7176D" w:rsidP="00B7176D">
      <w:pPr>
        <w:autoSpaceDE w:val="0"/>
        <w:autoSpaceDN w:val="0"/>
        <w:adjustRightInd w:val="0"/>
        <w:rPr>
          <w:rFonts w:eastAsia="MS Mincho" w:cs="Arial"/>
          <w:color w:val="000000"/>
          <w:szCs w:val="22"/>
          <w:lang w:val="pt-BR" w:eastAsia="pt-BR"/>
        </w:rPr>
      </w:pPr>
      <w:r w:rsidRPr="005A4662">
        <w:rPr>
          <w:rFonts w:eastAsia="MS Mincho" w:cs="Arial"/>
          <w:color w:val="000000"/>
          <w:szCs w:val="22"/>
          <w:lang w:val="pt-BR" w:eastAsia="pt-BR"/>
        </w:rPr>
        <w:t xml:space="preserve">O </w:t>
      </w:r>
      <w:proofErr w:type="spellStart"/>
      <w:r w:rsidRPr="005A4662">
        <w:rPr>
          <w:rFonts w:eastAsia="MS Mincho" w:cs="Arial"/>
          <w:color w:val="000000"/>
          <w:szCs w:val="22"/>
          <w:lang w:val="pt-BR" w:eastAsia="pt-BR"/>
        </w:rPr>
        <w:t>PoA</w:t>
      </w:r>
      <w:proofErr w:type="spellEnd"/>
      <w:r w:rsidRPr="005A4662">
        <w:rPr>
          <w:rFonts w:eastAsia="MS Mincho" w:cs="Arial"/>
          <w:color w:val="000000"/>
          <w:szCs w:val="22"/>
          <w:lang w:val="pt-BR" w:eastAsia="pt-BR"/>
        </w:rPr>
        <w:t xml:space="preserve"> é uma ação voluntária, uma vez que não existem leis, regulamentos ou requisitos de qualquer espécie que estipulem a implementação obrigatória de estoques florestais renováveis no Brasil (país anfitrião).</w:t>
      </w:r>
    </w:p>
    <w:p w14:paraId="6E30B5E9" w14:textId="4E418EFC" w:rsidR="00334F6B" w:rsidRDefault="00334F6B" w:rsidP="00334F6B">
      <w:pPr>
        <w:autoSpaceDE w:val="0"/>
        <w:autoSpaceDN w:val="0"/>
        <w:adjustRightInd w:val="0"/>
        <w:rPr>
          <w:rFonts w:eastAsia="MS Mincho" w:cs="Arial"/>
          <w:color w:val="000000"/>
          <w:szCs w:val="22"/>
          <w:lang w:val="pt-BR" w:eastAsia="pt-BR"/>
        </w:rPr>
      </w:pPr>
    </w:p>
    <w:p w14:paraId="441747D7" w14:textId="77777777" w:rsidR="00D02ABF" w:rsidRPr="005A4662" w:rsidRDefault="00D02ABF" w:rsidP="00334F6B">
      <w:pPr>
        <w:autoSpaceDE w:val="0"/>
        <w:autoSpaceDN w:val="0"/>
        <w:adjustRightInd w:val="0"/>
        <w:rPr>
          <w:rFonts w:eastAsia="MS Mincho" w:cs="Arial"/>
          <w:color w:val="000000"/>
          <w:szCs w:val="22"/>
          <w:lang w:val="pt-BR" w:eastAsia="pt-BR"/>
        </w:rPr>
      </w:pPr>
    </w:p>
    <w:p w14:paraId="43C46907" w14:textId="252B3B1C" w:rsidR="00E9683B" w:rsidRPr="005A4662" w:rsidRDefault="003E129A" w:rsidP="0091482F">
      <w:pPr>
        <w:numPr>
          <w:ilvl w:val="1"/>
          <w:numId w:val="36"/>
        </w:numPr>
        <w:ind w:left="426" w:hanging="426"/>
        <w:rPr>
          <w:rFonts w:cs="Arial"/>
          <w:szCs w:val="22"/>
          <w:u w:val="single"/>
          <w:lang w:val="pt-BR"/>
        </w:rPr>
      </w:pPr>
      <w:r w:rsidRPr="005A4662">
        <w:rPr>
          <w:rFonts w:cs="Arial"/>
          <w:szCs w:val="22"/>
          <w:u w:val="single"/>
          <w:lang w:val="pt-BR"/>
        </w:rPr>
        <w:t xml:space="preserve">Como o </w:t>
      </w:r>
      <w:proofErr w:type="spellStart"/>
      <w:r w:rsidRPr="005A4662">
        <w:rPr>
          <w:rFonts w:cs="Arial"/>
          <w:szCs w:val="22"/>
          <w:u w:val="single"/>
          <w:lang w:val="pt-BR"/>
        </w:rPr>
        <w:t>PoA</w:t>
      </w:r>
      <w:proofErr w:type="spellEnd"/>
      <w:r w:rsidRPr="005A4662">
        <w:rPr>
          <w:rFonts w:cs="Arial"/>
          <w:szCs w:val="22"/>
          <w:u w:val="single"/>
          <w:lang w:val="pt-BR"/>
        </w:rPr>
        <w:t xml:space="preserve"> contribui para o desenvolvimento sustentável da Parte anfitriã</w:t>
      </w:r>
    </w:p>
    <w:p w14:paraId="57BEE5DB" w14:textId="77777777" w:rsidR="00710DFC" w:rsidRPr="005A4662" w:rsidRDefault="00710DFC" w:rsidP="00710DFC">
      <w:pPr>
        <w:rPr>
          <w:rFonts w:cs="Arial"/>
          <w:szCs w:val="22"/>
          <w:lang w:val="pt-BR"/>
        </w:rPr>
      </w:pPr>
      <w:bookmarkStart w:id="2" w:name="_Hlk58357326"/>
    </w:p>
    <w:bookmarkEnd w:id="2"/>
    <w:p w14:paraId="1766B981" w14:textId="77777777" w:rsidR="00C269E2" w:rsidRPr="005A4662" w:rsidRDefault="00C269E2" w:rsidP="00C269E2">
      <w:pPr>
        <w:spacing w:after="120"/>
        <w:rPr>
          <w:lang w:val="pt-BR"/>
        </w:rPr>
      </w:pPr>
      <w:r w:rsidRPr="005A4662">
        <w:rPr>
          <w:lang w:val="pt-BR"/>
        </w:rPr>
        <w:t xml:space="preserve">As atividades de reflorestamento para múltiplos propósitos desenvolvidas no âmbito do </w:t>
      </w:r>
      <w:proofErr w:type="spellStart"/>
      <w:r w:rsidRPr="005A4662">
        <w:rPr>
          <w:lang w:val="pt-BR"/>
        </w:rPr>
        <w:t>PoA</w:t>
      </w:r>
      <w:proofErr w:type="spellEnd"/>
      <w:r w:rsidRPr="005A4662">
        <w:rPr>
          <w:lang w:val="pt-BR"/>
        </w:rPr>
        <w:t xml:space="preserve"> buscam desenvolver florestas de qualidade. Além da geração de remoções líquidas de GEE da atmosfera, o programa propicia vários benefícios sociais e ambientais, contribuindo para o desenvolvimento sustentável da região. Espera-se que a inciativa possa servir de modelo para o país: </w:t>
      </w:r>
    </w:p>
    <w:p w14:paraId="5AE73DA3" w14:textId="77777777" w:rsidR="00C269E2" w:rsidRPr="005A4662" w:rsidRDefault="00C269E2" w:rsidP="003C2312">
      <w:pPr>
        <w:pStyle w:val="PargrafodaLista"/>
        <w:numPr>
          <w:ilvl w:val="0"/>
          <w:numId w:val="69"/>
        </w:numPr>
        <w:spacing w:after="120"/>
        <w:rPr>
          <w:lang w:val="pt-BR"/>
        </w:rPr>
      </w:pPr>
      <w:r w:rsidRPr="005A4662">
        <w:rPr>
          <w:lang w:val="pt-BR"/>
        </w:rPr>
        <w:t xml:space="preserve">engajamento proativo com as comunidades vizinhas; </w:t>
      </w:r>
    </w:p>
    <w:p w14:paraId="743483C2" w14:textId="77777777" w:rsidR="00C269E2" w:rsidRPr="005A4662" w:rsidRDefault="00C269E2" w:rsidP="003C2312">
      <w:pPr>
        <w:pStyle w:val="PargrafodaLista"/>
        <w:numPr>
          <w:ilvl w:val="0"/>
          <w:numId w:val="69"/>
        </w:numPr>
        <w:spacing w:after="120"/>
        <w:rPr>
          <w:lang w:val="pt-BR"/>
        </w:rPr>
      </w:pPr>
      <w:r w:rsidRPr="005A4662">
        <w:rPr>
          <w:lang w:val="pt-BR"/>
        </w:rPr>
        <w:t>desenvolvimento do comércio local e de prestadores de serviço na região;</w:t>
      </w:r>
    </w:p>
    <w:p w14:paraId="1DAF98BF" w14:textId="77777777" w:rsidR="00C269E2" w:rsidRPr="005A4662" w:rsidRDefault="00C269E2" w:rsidP="003C2312">
      <w:pPr>
        <w:pStyle w:val="PargrafodaLista"/>
        <w:numPr>
          <w:ilvl w:val="0"/>
          <w:numId w:val="69"/>
        </w:numPr>
        <w:spacing w:after="120"/>
        <w:rPr>
          <w:lang w:val="pt-BR"/>
        </w:rPr>
      </w:pPr>
      <w:r w:rsidRPr="005A4662">
        <w:rPr>
          <w:lang w:val="pt-BR"/>
        </w:rPr>
        <w:t>geração de renda e empregos diretos e indiretos no meio rural;</w:t>
      </w:r>
    </w:p>
    <w:p w14:paraId="7483A72F" w14:textId="77777777" w:rsidR="00C269E2" w:rsidRPr="005A4662" w:rsidRDefault="00C269E2" w:rsidP="003C2312">
      <w:pPr>
        <w:pStyle w:val="PargrafodaLista"/>
        <w:numPr>
          <w:ilvl w:val="0"/>
          <w:numId w:val="69"/>
        </w:numPr>
        <w:spacing w:after="120"/>
        <w:rPr>
          <w:lang w:val="pt-BR"/>
        </w:rPr>
      </w:pPr>
      <w:r w:rsidRPr="005A4662">
        <w:rPr>
          <w:lang w:val="pt-BR"/>
        </w:rPr>
        <w:t>treinamento e orientação técnica;</w:t>
      </w:r>
    </w:p>
    <w:p w14:paraId="79B1A112" w14:textId="77777777" w:rsidR="00C269E2" w:rsidRPr="005A4662" w:rsidRDefault="00C269E2" w:rsidP="003C2312">
      <w:pPr>
        <w:pStyle w:val="PargrafodaLista"/>
        <w:numPr>
          <w:ilvl w:val="0"/>
          <w:numId w:val="69"/>
        </w:numPr>
        <w:spacing w:after="120"/>
        <w:rPr>
          <w:lang w:val="pt-BR"/>
        </w:rPr>
      </w:pPr>
      <w:r w:rsidRPr="005A4662">
        <w:rPr>
          <w:lang w:val="pt-BR"/>
        </w:rPr>
        <w:t>valorização da cultura local e manutenção do homem no campo</w:t>
      </w:r>
      <w:r w:rsidRPr="005A4662">
        <w:rPr>
          <w:rFonts w:eastAsia="Arial" w:cs="Arial"/>
          <w:lang w:val="pt-BR"/>
        </w:rPr>
        <w:t>;</w:t>
      </w:r>
    </w:p>
    <w:p w14:paraId="2E7D1811" w14:textId="77777777" w:rsidR="00C269E2" w:rsidRPr="005A4662" w:rsidRDefault="00C269E2" w:rsidP="003C2312">
      <w:pPr>
        <w:pStyle w:val="PargrafodaLista"/>
        <w:numPr>
          <w:ilvl w:val="0"/>
          <w:numId w:val="69"/>
        </w:numPr>
        <w:spacing w:after="120"/>
        <w:rPr>
          <w:rFonts w:eastAsia="Arial" w:cs="Arial"/>
          <w:lang w:val="pt-BR"/>
        </w:rPr>
      </w:pPr>
      <w:r w:rsidRPr="005A4662">
        <w:rPr>
          <w:lang w:val="pt-BR"/>
        </w:rPr>
        <w:t>aumento de estoques florestais, ajudando indiretamente a aliviar a pressão sobre florestas nativas;</w:t>
      </w:r>
    </w:p>
    <w:p w14:paraId="101106A4" w14:textId="77777777" w:rsidR="00C269E2" w:rsidRPr="005A4662" w:rsidRDefault="00C269E2" w:rsidP="003C2312">
      <w:pPr>
        <w:pStyle w:val="PargrafodaLista"/>
        <w:numPr>
          <w:ilvl w:val="0"/>
          <w:numId w:val="69"/>
        </w:numPr>
        <w:spacing w:after="120"/>
        <w:rPr>
          <w:lang w:val="pt-BR"/>
        </w:rPr>
      </w:pPr>
      <w:r w:rsidRPr="005A4662">
        <w:rPr>
          <w:lang w:val="pt-BR"/>
        </w:rPr>
        <w:t>proteção e conservação de estoques de carbono em remanescentes florestais nativos;</w:t>
      </w:r>
    </w:p>
    <w:p w14:paraId="78387979" w14:textId="77777777" w:rsidR="00C269E2" w:rsidRPr="005A4662" w:rsidRDefault="00C269E2" w:rsidP="003C2312">
      <w:pPr>
        <w:pStyle w:val="PargrafodaLista"/>
        <w:numPr>
          <w:ilvl w:val="0"/>
          <w:numId w:val="69"/>
        </w:numPr>
        <w:spacing w:after="120"/>
        <w:rPr>
          <w:rFonts w:eastAsia="Arial" w:cs="Arial"/>
          <w:lang w:val="pt-BR"/>
        </w:rPr>
      </w:pPr>
      <w:r w:rsidRPr="005A4662">
        <w:rPr>
          <w:lang w:val="pt-BR"/>
        </w:rPr>
        <w:t>estímulo à restauração de áreas de conservação;</w:t>
      </w:r>
    </w:p>
    <w:p w14:paraId="29990421" w14:textId="77777777" w:rsidR="00C269E2" w:rsidRPr="005A4662" w:rsidRDefault="00C269E2" w:rsidP="003C2312">
      <w:pPr>
        <w:pStyle w:val="PargrafodaLista"/>
        <w:numPr>
          <w:ilvl w:val="0"/>
          <w:numId w:val="69"/>
        </w:numPr>
        <w:spacing w:after="120"/>
        <w:rPr>
          <w:b/>
          <w:bCs/>
          <w:lang w:val="pt-BR"/>
        </w:rPr>
      </w:pPr>
      <w:r w:rsidRPr="005A4662">
        <w:rPr>
          <w:lang w:val="pt-BR"/>
        </w:rPr>
        <w:lastRenderedPageBreak/>
        <w:t>conscientização sobre preservação ambiental e conservação;</w:t>
      </w:r>
    </w:p>
    <w:p w14:paraId="6E40327D" w14:textId="77777777" w:rsidR="00C269E2" w:rsidRPr="005A4662" w:rsidRDefault="00C269E2" w:rsidP="003C2312">
      <w:pPr>
        <w:pStyle w:val="PargrafodaLista"/>
        <w:numPr>
          <w:ilvl w:val="0"/>
          <w:numId w:val="69"/>
        </w:numPr>
        <w:spacing w:after="120"/>
        <w:rPr>
          <w:b/>
          <w:bCs/>
          <w:lang w:val="pt-BR"/>
        </w:rPr>
      </w:pPr>
      <w:r w:rsidRPr="005A4662">
        <w:rPr>
          <w:lang w:val="pt-BR"/>
        </w:rPr>
        <w:t>abrigo para fauna silvestre.</w:t>
      </w:r>
    </w:p>
    <w:p w14:paraId="26A08B22" w14:textId="77777777" w:rsidR="00F1687C" w:rsidRPr="005A4662" w:rsidRDefault="00F1687C" w:rsidP="00F1687C">
      <w:pPr>
        <w:rPr>
          <w:rFonts w:cs="Arial"/>
          <w:szCs w:val="22"/>
          <w:lang w:val="pt-BR"/>
        </w:rPr>
      </w:pPr>
    </w:p>
    <w:p w14:paraId="1103B000" w14:textId="02F29BD5" w:rsidR="00DF4F59" w:rsidRPr="005A4662" w:rsidRDefault="004A4800" w:rsidP="00F1687C">
      <w:pPr>
        <w:rPr>
          <w:rFonts w:cs="Arial"/>
          <w:szCs w:val="22"/>
          <w:lang w:val="pt-BR"/>
        </w:rPr>
      </w:pPr>
      <w:r w:rsidRPr="005A4662">
        <w:rPr>
          <w:lang w:val="pt-BR"/>
        </w:rPr>
        <w:t xml:space="preserve">O </w:t>
      </w:r>
      <w:proofErr w:type="spellStart"/>
      <w:r w:rsidRPr="005A4662">
        <w:rPr>
          <w:lang w:val="pt-BR"/>
        </w:rPr>
        <w:t>PoA</w:t>
      </w:r>
      <w:proofErr w:type="spellEnd"/>
      <w:r w:rsidRPr="005A4662">
        <w:rPr>
          <w:lang w:val="pt-BR"/>
        </w:rPr>
        <w:t xml:space="preserve"> também estimulará práticas de certificação florestal para as áreas das atividades programáticas (</w:t>
      </w:r>
      <w:proofErr w:type="spellStart"/>
      <w:r w:rsidRPr="005A4662">
        <w:rPr>
          <w:lang w:val="pt-BR"/>
        </w:rPr>
        <w:t>CPAs</w:t>
      </w:r>
      <w:proofErr w:type="spellEnd"/>
      <w:r w:rsidRPr="005A4662">
        <w:rPr>
          <w:lang w:val="pt-BR"/>
        </w:rPr>
        <w:t>), que representam critérios ainda mais rigorosos que a legislação brasileira</w:t>
      </w:r>
      <w:r w:rsidRPr="005A4662">
        <w:rPr>
          <w:rFonts w:cs="Arial"/>
          <w:szCs w:val="22"/>
          <w:highlight w:val="yellow"/>
          <w:lang w:val="pt-BR"/>
        </w:rPr>
        <w:t xml:space="preserve"> </w:t>
      </w:r>
      <w:r w:rsidR="00710DFC" w:rsidRPr="005A4662">
        <w:rPr>
          <w:rFonts w:cs="Arial"/>
          <w:szCs w:val="22"/>
          <w:lang w:val="pt-BR"/>
        </w:rPr>
        <w:t>(consulte a seção L).</w:t>
      </w:r>
    </w:p>
    <w:p w14:paraId="04110FF1" w14:textId="77777777" w:rsidR="00710DFC" w:rsidRPr="005A4662" w:rsidRDefault="00710DFC" w:rsidP="00F1687C">
      <w:pPr>
        <w:rPr>
          <w:rFonts w:cs="Arial"/>
          <w:szCs w:val="22"/>
          <w:lang w:val="pt-BR"/>
        </w:rPr>
      </w:pPr>
    </w:p>
    <w:p w14:paraId="29931D96" w14:textId="22CAE662" w:rsidR="00907859" w:rsidRPr="005A4662" w:rsidRDefault="004A4800" w:rsidP="00F1687C">
      <w:pPr>
        <w:rPr>
          <w:rFonts w:cs="Arial"/>
          <w:szCs w:val="22"/>
          <w:lang w:val="pt-BR"/>
        </w:rPr>
      </w:pPr>
      <w:r w:rsidRPr="005A4662">
        <w:rPr>
          <w:rFonts w:cs="Arial"/>
          <w:szCs w:val="22"/>
          <w:lang w:val="pt-BR"/>
        </w:rPr>
        <w:t xml:space="preserve">Nenhuma tecnologia/medida e </w:t>
      </w:r>
      <w:r w:rsidRPr="00993BD7">
        <w:rPr>
          <w:rFonts w:cs="Arial"/>
          <w:i/>
          <w:iCs/>
          <w:szCs w:val="22"/>
          <w:lang w:val="pt-BR"/>
        </w:rPr>
        <w:t>know-how</w:t>
      </w:r>
      <w:r w:rsidRPr="005A4662">
        <w:rPr>
          <w:rFonts w:cs="Arial"/>
          <w:szCs w:val="22"/>
          <w:lang w:val="pt-BR"/>
        </w:rPr>
        <w:t xml:space="preserve"> para seu uso são transferidos para a Parte anfitriã como parte deste </w:t>
      </w:r>
      <w:proofErr w:type="spellStart"/>
      <w:r w:rsidRPr="005A4662">
        <w:rPr>
          <w:rFonts w:cs="Arial"/>
          <w:szCs w:val="22"/>
          <w:lang w:val="pt-BR"/>
        </w:rPr>
        <w:t>PoA</w:t>
      </w:r>
      <w:proofErr w:type="spellEnd"/>
      <w:r w:rsidR="00710DFC" w:rsidRPr="005A4662">
        <w:rPr>
          <w:rFonts w:cs="Arial"/>
          <w:szCs w:val="22"/>
          <w:lang w:val="pt-BR"/>
        </w:rPr>
        <w:t>.</w:t>
      </w:r>
    </w:p>
    <w:p w14:paraId="0C14ABB8" w14:textId="77777777" w:rsidR="00907859" w:rsidRPr="005A4662" w:rsidRDefault="00907859" w:rsidP="00F1687C">
      <w:pPr>
        <w:rPr>
          <w:rFonts w:cs="Arial"/>
          <w:szCs w:val="22"/>
          <w:lang w:val="pt-BR"/>
        </w:rPr>
      </w:pPr>
    </w:p>
    <w:p w14:paraId="1CE91D69" w14:textId="77777777" w:rsidR="00C269E2" w:rsidRPr="005A4662" w:rsidRDefault="00C269E2" w:rsidP="00C269E2">
      <w:pPr>
        <w:pStyle w:val="SDMPDDPoASection"/>
        <w:numPr>
          <w:ilvl w:val="0"/>
          <w:numId w:val="38"/>
        </w:numPr>
        <w:tabs>
          <w:tab w:val="clear" w:pos="2325"/>
          <w:tab w:val="left" w:pos="709"/>
        </w:tabs>
        <w:ind w:left="709" w:hanging="709"/>
        <w:rPr>
          <w:sz w:val="22"/>
          <w:szCs w:val="22"/>
          <w:lang w:val="pt-BR"/>
        </w:rPr>
      </w:pPr>
      <w:r w:rsidRPr="005A4662">
        <w:rPr>
          <w:sz w:val="22"/>
          <w:szCs w:val="22"/>
          <w:lang w:val="pt-BR"/>
        </w:rPr>
        <w:t xml:space="preserve">Limites físicos/geográficos do </w:t>
      </w:r>
      <w:proofErr w:type="spellStart"/>
      <w:r w:rsidRPr="005A4662">
        <w:rPr>
          <w:sz w:val="22"/>
          <w:szCs w:val="22"/>
          <w:lang w:val="pt-BR"/>
        </w:rPr>
        <w:t>PoA</w:t>
      </w:r>
      <w:proofErr w:type="spellEnd"/>
    </w:p>
    <w:p w14:paraId="361A19D0" w14:textId="77777777" w:rsidR="00C269E2" w:rsidRPr="005A4662" w:rsidRDefault="00C269E2" w:rsidP="00C269E2">
      <w:pPr>
        <w:rPr>
          <w:lang w:val="pt-BR"/>
        </w:rPr>
      </w:pPr>
      <w:r w:rsidRPr="005A4662">
        <w:rPr>
          <w:lang w:val="pt-BR"/>
        </w:rPr>
        <w:t>&gt;&gt;</w:t>
      </w:r>
    </w:p>
    <w:p w14:paraId="225D2425" w14:textId="5F4D9723" w:rsidR="00C269E2" w:rsidRPr="005A4662" w:rsidRDefault="00C269E2" w:rsidP="00C269E2">
      <w:pPr>
        <w:spacing w:after="120"/>
        <w:rPr>
          <w:rFonts w:eastAsia="Arial" w:cs="Arial"/>
          <w:lang w:val="pt-BR"/>
        </w:rPr>
      </w:pPr>
      <w:r w:rsidRPr="005A4662">
        <w:rPr>
          <w:lang w:val="pt-BR"/>
        </w:rPr>
        <w:t xml:space="preserve">A área geográfica, dentro da qual serão implantados </w:t>
      </w:r>
      <w:r w:rsidR="00871231" w:rsidRPr="005A4662">
        <w:rPr>
          <w:lang w:val="pt-BR"/>
        </w:rPr>
        <w:t xml:space="preserve">as </w:t>
      </w:r>
      <w:proofErr w:type="spellStart"/>
      <w:r w:rsidR="00871231" w:rsidRPr="005A4662">
        <w:rPr>
          <w:lang w:val="pt-BR"/>
        </w:rPr>
        <w:t>CPAs</w:t>
      </w:r>
      <w:proofErr w:type="spellEnd"/>
      <w:r w:rsidRPr="005A4662">
        <w:rPr>
          <w:lang w:val="pt-BR"/>
        </w:rPr>
        <w:t xml:space="preserve">, é definida como os limites dos estados de Mato Grosso (MT), Mato Grosso do Sul (MS) e Goiás (GO), na região Centro-Oeste do Brasil. </w:t>
      </w:r>
    </w:p>
    <w:p w14:paraId="6A406246" w14:textId="77777777" w:rsidR="00C269E2" w:rsidRPr="005A4662" w:rsidRDefault="00C269E2" w:rsidP="00C269E2">
      <w:pPr>
        <w:spacing w:after="120"/>
        <w:rPr>
          <w:rFonts w:eastAsia="Arial" w:cs="Arial"/>
          <w:lang w:val="pt-BR"/>
        </w:rPr>
      </w:pPr>
      <w:r w:rsidRPr="005A4662">
        <w:rPr>
          <w:lang w:val="pt-BR"/>
        </w:rPr>
        <w:t>Os limites e coordenadas geográficas dos estados são apresentados na Tabela 01 abaixo e na Figura 02</w:t>
      </w:r>
      <w:r w:rsidRPr="005A4662">
        <w:rPr>
          <w:rFonts w:eastAsia="Arial" w:cs="Arial"/>
          <w:lang w:val="pt-BR"/>
        </w:rPr>
        <w:t xml:space="preserve">. </w:t>
      </w:r>
    </w:p>
    <w:p w14:paraId="43071888" w14:textId="77777777" w:rsidR="00C269E2" w:rsidRPr="005A4662" w:rsidRDefault="00C269E2" w:rsidP="00C269E2">
      <w:pPr>
        <w:spacing w:after="120"/>
        <w:rPr>
          <w:rFonts w:cs="Arial"/>
          <w:szCs w:val="22"/>
          <w:lang w:val="pt-BR"/>
        </w:rPr>
      </w:pPr>
    </w:p>
    <w:p w14:paraId="0244F1FA" w14:textId="77777777" w:rsidR="00C269E2" w:rsidRPr="005A4662" w:rsidRDefault="00C269E2" w:rsidP="00C269E2">
      <w:pPr>
        <w:spacing w:after="120"/>
        <w:rPr>
          <w:rFonts w:eastAsia="Arial" w:cs="Arial"/>
          <w:lang w:val="pt-BR"/>
        </w:rPr>
      </w:pPr>
      <w:r w:rsidRPr="005A4662">
        <w:rPr>
          <w:b/>
          <w:bCs/>
          <w:lang w:val="pt-BR"/>
        </w:rPr>
        <w:t>Tabela 01</w:t>
      </w:r>
      <w:r w:rsidRPr="005A4662">
        <w:rPr>
          <w:lang w:val="pt-BR"/>
        </w:rPr>
        <w:t xml:space="preserve">: Informação geográfica dos limites do </w:t>
      </w:r>
      <w:proofErr w:type="spellStart"/>
      <w:r w:rsidRPr="005A4662">
        <w:rPr>
          <w:lang w:val="pt-BR"/>
        </w:rPr>
        <w:t>PoA</w:t>
      </w:r>
      <w:proofErr w:type="spellEnd"/>
      <w:r w:rsidRPr="005A4662">
        <w:rPr>
          <w:lang w:val="pt-BR"/>
        </w:rPr>
        <w:t>.</w:t>
      </w:r>
    </w:p>
    <w:p w14:paraId="2A03ABC2" w14:textId="77777777" w:rsidR="00C269E2" w:rsidRPr="005A4662" w:rsidRDefault="00C269E2" w:rsidP="00C269E2">
      <w:pPr>
        <w:spacing w:after="120"/>
        <w:rPr>
          <w:rFonts w:cs="Arial"/>
          <w:szCs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3203"/>
        <w:gridCol w:w="3212"/>
      </w:tblGrid>
      <w:tr w:rsidR="00C269E2" w:rsidRPr="005A4662" w14:paraId="5D4BF56D" w14:textId="77777777" w:rsidTr="00401353">
        <w:trPr>
          <w:trHeight w:val="178"/>
        </w:trPr>
        <w:tc>
          <w:tcPr>
            <w:tcW w:w="3285" w:type="dxa"/>
            <w:tcBorders>
              <w:top w:val="single" w:sz="4" w:space="0" w:color="auto"/>
              <w:left w:val="single" w:sz="4" w:space="0" w:color="auto"/>
              <w:bottom w:val="single" w:sz="4" w:space="0" w:color="auto"/>
              <w:right w:val="single" w:sz="4" w:space="0" w:color="auto"/>
            </w:tcBorders>
            <w:vAlign w:val="center"/>
            <w:hideMark/>
          </w:tcPr>
          <w:p w14:paraId="69E10433" w14:textId="77777777" w:rsidR="00C269E2" w:rsidRPr="005A4662" w:rsidRDefault="00C269E2" w:rsidP="00401353">
            <w:pPr>
              <w:jc w:val="center"/>
              <w:rPr>
                <w:rFonts w:eastAsia="Arial" w:cs="Arial"/>
                <w:b/>
                <w:bCs/>
                <w:lang w:val="pt-BR"/>
              </w:rPr>
            </w:pPr>
            <w:r w:rsidRPr="005A4662">
              <w:rPr>
                <w:b/>
                <w:bCs/>
                <w:lang w:val="pt-BR"/>
              </w:rPr>
              <w:t>ESTADO BRASILEIRO</w:t>
            </w:r>
          </w:p>
        </w:tc>
        <w:tc>
          <w:tcPr>
            <w:tcW w:w="3285" w:type="dxa"/>
            <w:tcBorders>
              <w:top w:val="single" w:sz="4" w:space="0" w:color="auto"/>
              <w:left w:val="single" w:sz="4" w:space="0" w:color="auto"/>
              <w:bottom w:val="single" w:sz="4" w:space="0" w:color="auto"/>
              <w:right w:val="single" w:sz="4" w:space="0" w:color="auto"/>
            </w:tcBorders>
            <w:vAlign w:val="center"/>
            <w:hideMark/>
          </w:tcPr>
          <w:p w14:paraId="786AF762" w14:textId="77777777" w:rsidR="00C269E2" w:rsidRPr="005A4662" w:rsidRDefault="00C269E2" w:rsidP="00401353">
            <w:pPr>
              <w:jc w:val="center"/>
              <w:rPr>
                <w:rFonts w:eastAsia="Arial" w:cs="Arial"/>
                <w:b/>
                <w:bCs/>
                <w:lang w:val="pt-BR"/>
              </w:rPr>
            </w:pPr>
            <w:r w:rsidRPr="005A4662">
              <w:rPr>
                <w:b/>
                <w:bCs/>
                <w:lang w:val="pt-BR"/>
              </w:rPr>
              <w:t>LATITUDE</w:t>
            </w:r>
          </w:p>
        </w:tc>
        <w:tc>
          <w:tcPr>
            <w:tcW w:w="3285" w:type="dxa"/>
            <w:tcBorders>
              <w:top w:val="single" w:sz="4" w:space="0" w:color="auto"/>
              <w:left w:val="single" w:sz="4" w:space="0" w:color="auto"/>
              <w:bottom w:val="single" w:sz="4" w:space="0" w:color="auto"/>
              <w:right w:val="single" w:sz="4" w:space="0" w:color="auto"/>
            </w:tcBorders>
            <w:vAlign w:val="center"/>
            <w:hideMark/>
          </w:tcPr>
          <w:p w14:paraId="3AA16928" w14:textId="77777777" w:rsidR="00C269E2" w:rsidRPr="005A4662" w:rsidRDefault="00C269E2" w:rsidP="00401353">
            <w:pPr>
              <w:jc w:val="center"/>
              <w:rPr>
                <w:rFonts w:eastAsia="Arial" w:cs="Arial"/>
                <w:b/>
                <w:bCs/>
                <w:lang w:val="pt-BR"/>
              </w:rPr>
            </w:pPr>
            <w:r w:rsidRPr="005A4662">
              <w:rPr>
                <w:b/>
                <w:bCs/>
                <w:lang w:val="pt-BR"/>
              </w:rPr>
              <w:t>LONGITUDE</w:t>
            </w:r>
          </w:p>
        </w:tc>
      </w:tr>
      <w:tr w:rsidR="00C269E2" w:rsidRPr="005A4662" w14:paraId="6316354A" w14:textId="77777777" w:rsidTr="00401353">
        <w:trPr>
          <w:trHeight w:val="178"/>
        </w:trPr>
        <w:tc>
          <w:tcPr>
            <w:tcW w:w="3285" w:type="dxa"/>
            <w:tcBorders>
              <w:top w:val="single" w:sz="4" w:space="0" w:color="auto"/>
              <w:left w:val="single" w:sz="4" w:space="0" w:color="auto"/>
              <w:bottom w:val="single" w:sz="4" w:space="0" w:color="auto"/>
              <w:right w:val="single" w:sz="4" w:space="0" w:color="auto"/>
            </w:tcBorders>
            <w:vAlign w:val="center"/>
          </w:tcPr>
          <w:p w14:paraId="461344E4" w14:textId="77777777" w:rsidR="00C269E2" w:rsidRPr="005A4662" w:rsidRDefault="00C269E2" w:rsidP="00401353">
            <w:pPr>
              <w:jc w:val="center"/>
              <w:rPr>
                <w:lang w:val="pt-BR"/>
              </w:rPr>
            </w:pPr>
            <w:r w:rsidRPr="005A4662">
              <w:rPr>
                <w:lang w:val="pt-BR"/>
              </w:rPr>
              <w:t>Mato Grosso</w:t>
            </w:r>
          </w:p>
        </w:tc>
        <w:tc>
          <w:tcPr>
            <w:tcW w:w="3285" w:type="dxa"/>
            <w:tcBorders>
              <w:top w:val="single" w:sz="4" w:space="0" w:color="auto"/>
              <w:left w:val="single" w:sz="4" w:space="0" w:color="auto"/>
              <w:bottom w:val="single" w:sz="4" w:space="0" w:color="auto"/>
              <w:right w:val="single" w:sz="4" w:space="0" w:color="auto"/>
            </w:tcBorders>
            <w:vAlign w:val="center"/>
          </w:tcPr>
          <w:p w14:paraId="6C46C70D" w14:textId="77777777" w:rsidR="00C269E2" w:rsidRPr="005A4662" w:rsidRDefault="00C269E2" w:rsidP="00401353">
            <w:pPr>
              <w:jc w:val="center"/>
              <w:rPr>
                <w:szCs w:val="22"/>
                <w:lang w:val="pt-BR"/>
              </w:rPr>
            </w:pPr>
            <w:r w:rsidRPr="005A4662">
              <w:rPr>
                <w:szCs w:val="22"/>
                <w:lang w:val="pt-BR"/>
              </w:rPr>
              <w:t xml:space="preserve">12° 40' 45.142" S     </w:t>
            </w:r>
          </w:p>
        </w:tc>
        <w:tc>
          <w:tcPr>
            <w:tcW w:w="3285" w:type="dxa"/>
            <w:tcBorders>
              <w:top w:val="single" w:sz="4" w:space="0" w:color="auto"/>
              <w:left w:val="single" w:sz="4" w:space="0" w:color="auto"/>
              <w:bottom w:val="single" w:sz="4" w:space="0" w:color="auto"/>
              <w:right w:val="single" w:sz="4" w:space="0" w:color="auto"/>
            </w:tcBorders>
            <w:vAlign w:val="center"/>
          </w:tcPr>
          <w:p w14:paraId="724F30F6" w14:textId="77777777" w:rsidR="00C269E2" w:rsidRPr="005A4662" w:rsidRDefault="00C269E2" w:rsidP="00401353">
            <w:pPr>
              <w:jc w:val="center"/>
              <w:rPr>
                <w:szCs w:val="22"/>
                <w:lang w:val="pt-BR"/>
              </w:rPr>
            </w:pPr>
            <w:r w:rsidRPr="005A4662">
              <w:rPr>
                <w:szCs w:val="22"/>
                <w:lang w:val="pt-BR"/>
              </w:rPr>
              <w:t>56° 56' 22.816" W</w:t>
            </w:r>
          </w:p>
        </w:tc>
      </w:tr>
      <w:tr w:rsidR="00C269E2" w:rsidRPr="005A4662" w14:paraId="49BB1D8B" w14:textId="77777777" w:rsidTr="00401353">
        <w:trPr>
          <w:trHeight w:val="178"/>
        </w:trPr>
        <w:tc>
          <w:tcPr>
            <w:tcW w:w="3285" w:type="dxa"/>
            <w:tcBorders>
              <w:top w:val="single" w:sz="4" w:space="0" w:color="auto"/>
              <w:left w:val="single" w:sz="4" w:space="0" w:color="auto"/>
              <w:bottom w:val="single" w:sz="4" w:space="0" w:color="auto"/>
              <w:right w:val="single" w:sz="4" w:space="0" w:color="auto"/>
            </w:tcBorders>
            <w:vAlign w:val="center"/>
          </w:tcPr>
          <w:p w14:paraId="660755AF" w14:textId="77777777" w:rsidR="00C269E2" w:rsidRPr="005A4662" w:rsidRDefault="00C269E2" w:rsidP="00401353">
            <w:pPr>
              <w:jc w:val="center"/>
              <w:rPr>
                <w:lang w:val="pt-BR"/>
              </w:rPr>
            </w:pPr>
            <w:r w:rsidRPr="005A4662">
              <w:rPr>
                <w:lang w:val="pt-BR"/>
              </w:rPr>
              <w:t>Mato Grosso do Sul</w:t>
            </w:r>
          </w:p>
        </w:tc>
        <w:tc>
          <w:tcPr>
            <w:tcW w:w="3285" w:type="dxa"/>
            <w:tcBorders>
              <w:top w:val="single" w:sz="4" w:space="0" w:color="auto"/>
              <w:left w:val="single" w:sz="4" w:space="0" w:color="auto"/>
              <w:bottom w:val="single" w:sz="4" w:space="0" w:color="auto"/>
              <w:right w:val="single" w:sz="4" w:space="0" w:color="auto"/>
            </w:tcBorders>
            <w:vAlign w:val="center"/>
          </w:tcPr>
          <w:p w14:paraId="426F19CD" w14:textId="77777777" w:rsidR="00C269E2" w:rsidRPr="005A4662" w:rsidRDefault="00C269E2" w:rsidP="00401353">
            <w:pPr>
              <w:jc w:val="center"/>
              <w:rPr>
                <w:b/>
                <w:bCs/>
                <w:szCs w:val="22"/>
                <w:lang w:val="pt-BR"/>
              </w:rPr>
            </w:pPr>
            <w:r w:rsidRPr="005A4662">
              <w:rPr>
                <w:rFonts w:cs="Arial"/>
                <w:szCs w:val="22"/>
                <w:lang w:val="pt-BR"/>
              </w:rPr>
              <w:t xml:space="preserve">20° 46' 20.028" S </w:t>
            </w:r>
          </w:p>
        </w:tc>
        <w:tc>
          <w:tcPr>
            <w:tcW w:w="3285" w:type="dxa"/>
            <w:tcBorders>
              <w:top w:val="single" w:sz="4" w:space="0" w:color="auto"/>
              <w:left w:val="single" w:sz="4" w:space="0" w:color="auto"/>
              <w:bottom w:val="single" w:sz="4" w:space="0" w:color="auto"/>
              <w:right w:val="single" w:sz="4" w:space="0" w:color="auto"/>
            </w:tcBorders>
            <w:vAlign w:val="center"/>
          </w:tcPr>
          <w:p w14:paraId="3B3DB7A6" w14:textId="77777777" w:rsidR="00C269E2" w:rsidRPr="005A4662" w:rsidRDefault="00C269E2" w:rsidP="00401353">
            <w:pPr>
              <w:jc w:val="center"/>
              <w:rPr>
                <w:b/>
                <w:bCs/>
                <w:szCs w:val="22"/>
                <w:lang w:val="pt-BR"/>
              </w:rPr>
            </w:pPr>
            <w:r w:rsidRPr="005A4662">
              <w:rPr>
                <w:rFonts w:cs="Arial"/>
                <w:szCs w:val="22"/>
                <w:lang w:val="pt-BR"/>
              </w:rPr>
              <w:t>54° 47'   6.551" W</w:t>
            </w:r>
          </w:p>
        </w:tc>
      </w:tr>
      <w:tr w:rsidR="00C269E2" w:rsidRPr="005A4662" w14:paraId="2BC393AC" w14:textId="77777777" w:rsidTr="00401353">
        <w:trPr>
          <w:trHeight w:val="178"/>
        </w:trPr>
        <w:tc>
          <w:tcPr>
            <w:tcW w:w="3285" w:type="dxa"/>
            <w:tcBorders>
              <w:top w:val="single" w:sz="4" w:space="0" w:color="auto"/>
              <w:left w:val="single" w:sz="4" w:space="0" w:color="auto"/>
              <w:bottom w:val="single" w:sz="4" w:space="0" w:color="auto"/>
              <w:right w:val="single" w:sz="4" w:space="0" w:color="auto"/>
            </w:tcBorders>
            <w:vAlign w:val="center"/>
          </w:tcPr>
          <w:p w14:paraId="2A6926DA" w14:textId="77777777" w:rsidR="00C269E2" w:rsidRPr="005A4662" w:rsidRDefault="00C269E2" w:rsidP="00401353">
            <w:pPr>
              <w:jc w:val="center"/>
              <w:rPr>
                <w:lang w:val="pt-BR"/>
              </w:rPr>
            </w:pPr>
            <w:r w:rsidRPr="005A4662">
              <w:rPr>
                <w:lang w:val="pt-BR"/>
              </w:rPr>
              <w:t>Goiás</w:t>
            </w:r>
          </w:p>
        </w:tc>
        <w:tc>
          <w:tcPr>
            <w:tcW w:w="3285" w:type="dxa"/>
            <w:tcBorders>
              <w:top w:val="single" w:sz="4" w:space="0" w:color="auto"/>
              <w:left w:val="single" w:sz="4" w:space="0" w:color="auto"/>
              <w:bottom w:val="single" w:sz="4" w:space="0" w:color="auto"/>
              <w:right w:val="single" w:sz="4" w:space="0" w:color="auto"/>
            </w:tcBorders>
            <w:vAlign w:val="center"/>
          </w:tcPr>
          <w:p w14:paraId="1F044C5E" w14:textId="77777777" w:rsidR="00C269E2" w:rsidRPr="005A4662" w:rsidRDefault="00C269E2" w:rsidP="00401353">
            <w:pPr>
              <w:jc w:val="center"/>
              <w:rPr>
                <w:szCs w:val="22"/>
                <w:lang w:val="pt-BR"/>
              </w:rPr>
            </w:pPr>
            <w:r w:rsidRPr="005A4662">
              <w:rPr>
                <w:szCs w:val="22"/>
                <w:lang w:val="pt-BR"/>
              </w:rPr>
              <w:t xml:space="preserve">15° 49' 37.333" S     </w:t>
            </w:r>
          </w:p>
        </w:tc>
        <w:tc>
          <w:tcPr>
            <w:tcW w:w="3285" w:type="dxa"/>
            <w:tcBorders>
              <w:top w:val="single" w:sz="4" w:space="0" w:color="auto"/>
              <w:left w:val="single" w:sz="4" w:space="0" w:color="auto"/>
              <w:bottom w:val="single" w:sz="4" w:space="0" w:color="auto"/>
              <w:right w:val="single" w:sz="4" w:space="0" w:color="auto"/>
            </w:tcBorders>
            <w:vAlign w:val="center"/>
          </w:tcPr>
          <w:p w14:paraId="02F27D75" w14:textId="77777777" w:rsidR="00C269E2" w:rsidRPr="005A4662" w:rsidRDefault="00C269E2" w:rsidP="00401353">
            <w:pPr>
              <w:jc w:val="center"/>
              <w:rPr>
                <w:szCs w:val="22"/>
                <w:lang w:val="pt-BR"/>
              </w:rPr>
            </w:pPr>
            <w:r w:rsidRPr="005A4662">
              <w:rPr>
                <w:szCs w:val="22"/>
                <w:lang w:val="pt-BR"/>
              </w:rPr>
              <w:t>49° 50' 10.406" W</w:t>
            </w:r>
          </w:p>
        </w:tc>
      </w:tr>
    </w:tbl>
    <w:p w14:paraId="090500BC" w14:textId="77777777" w:rsidR="00C269E2" w:rsidRPr="005A4662" w:rsidRDefault="00C269E2" w:rsidP="00C269E2">
      <w:pPr>
        <w:rPr>
          <w:lang w:val="pt-BR"/>
        </w:rPr>
      </w:pPr>
    </w:p>
    <w:p w14:paraId="1FF9EF36" w14:textId="77777777" w:rsidR="00C269E2" w:rsidRPr="005A4662" w:rsidRDefault="00C269E2" w:rsidP="00C269E2">
      <w:pPr>
        <w:rPr>
          <w:lang w:val="pt-BR"/>
        </w:rPr>
      </w:pPr>
    </w:p>
    <w:p w14:paraId="525AA5F6" w14:textId="2F8AF8C0" w:rsidR="00C269E2" w:rsidRPr="005A4662" w:rsidRDefault="00C269E2" w:rsidP="00C269E2">
      <w:pPr>
        <w:spacing w:after="120"/>
        <w:rPr>
          <w:lang w:val="pt-BR"/>
        </w:rPr>
      </w:pPr>
      <w:r w:rsidRPr="005A4662">
        <w:rPr>
          <w:b/>
          <w:bCs/>
          <w:lang w:val="pt-BR"/>
        </w:rPr>
        <w:t>Figura 02</w:t>
      </w:r>
      <w:r w:rsidRPr="005A4662">
        <w:rPr>
          <w:rFonts w:eastAsia="Arial" w:cs="Arial"/>
          <w:b/>
          <w:bCs/>
          <w:lang w:val="pt-BR"/>
        </w:rPr>
        <w:t>:</w:t>
      </w:r>
      <w:r w:rsidRPr="005A4662">
        <w:rPr>
          <w:rFonts w:eastAsia="Arial" w:cs="Arial"/>
          <w:lang w:val="pt-BR"/>
        </w:rPr>
        <w:t xml:space="preserve"> Mapa dos l</w:t>
      </w:r>
      <w:r w:rsidRPr="005A4662">
        <w:rPr>
          <w:lang w:val="pt-BR"/>
        </w:rPr>
        <w:t xml:space="preserve">imites geográficos dos estados Mato Grosso (MT), Mato Grosso do Sul (MS) e Goiás (GO) do </w:t>
      </w:r>
      <w:proofErr w:type="spellStart"/>
      <w:r w:rsidRPr="005A4662">
        <w:rPr>
          <w:lang w:val="pt-BR"/>
        </w:rPr>
        <w:t>PoA</w:t>
      </w:r>
      <w:proofErr w:type="spellEnd"/>
      <w:r w:rsidRPr="005A4662">
        <w:rPr>
          <w:lang w:val="pt-BR"/>
        </w:rPr>
        <w:t>.</w:t>
      </w:r>
    </w:p>
    <w:p w14:paraId="0175BB1D" w14:textId="77777777" w:rsidR="00C269E2" w:rsidRPr="005A4662" w:rsidRDefault="00C269E2" w:rsidP="00C269E2">
      <w:pPr>
        <w:spacing w:after="120"/>
        <w:rPr>
          <w:lang w:val="pt-BR"/>
        </w:rPr>
      </w:pPr>
    </w:p>
    <w:p w14:paraId="09D6785F" w14:textId="1404547B" w:rsidR="005B08E6" w:rsidRPr="005A4662" w:rsidRDefault="00F110F7" w:rsidP="00C46869">
      <w:pPr>
        <w:jc w:val="center"/>
        <w:rPr>
          <w:lang w:val="pt-BR"/>
        </w:rPr>
      </w:pPr>
      <w:r w:rsidRPr="005A4662">
        <w:rPr>
          <w:noProof/>
          <w:lang w:val="pt-BR"/>
        </w:rPr>
        <w:lastRenderedPageBreak/>
        <w:drawing>
          <wp:inline distT="0" distB="0" distL="0" distR="0" wp14:anchorId="60D25B97" wp14:editId="3F90387E">
            <wp:extent cx="7315200" cy="5124450"/>
            <wp:effectExtent l="0" t="9525" r="0" b="0"/>
            <wp:docPr id="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7315200" cy="5124450"/>
                    </a:xfrm>
                    <a:prstGeom prst="rect">
                      <a:avLst/>
                    </a:prstGeom>
                    <a:noFill/>
                    <a:ln>
                      <a:noFill/>
                    </a:ln>
                  </pic:spPr>
                </pic:pic>
              </a:graphicData>
            </a:graphic>
          </wp:inline>
        </w:drawing>
      </w:r>
    </w:p>
    <w:p w14:paraId="03D48718" w14:textId="2A1B075B" w:rsidR="00102954" w:rsidRPr="005A4662" w:rsidRDefault="008F46D2" w:rsidP="00102954">
      <w:pPr>
        <w:jc w:val="center"/>
        <w:rPr>
          <w:lang w:val="pt-BR"/>
        </w:rPr>
      </w:pPr>
      <w:r w:rsidRPr="005A4662">
        <w:rPr>
          <w:lang w:val="pt-BR"/>
        </w:rPr>
        <w:t>Fonte</w:t>
      </w:r>
      <w:r w:rsidR="00102954" w:rsidRPr="005A4662">
        <w:rPr>
          <w:lang w:val="pt-BR"/>
        </w:rPr>
        <w:t>: IBGE, 2017</w:t>
      </w:r>
      <w:r w:rsidR="00102954" w:rsidRPr="005A4662">
        <w:rPr>
          <w:rStyle w:val="Refdenotaderodap"/>
          <w:lang w:val="pt-BR"/>
        </w:rPr>
        <w:footnoteReference w:id="2"/>
      </w:r>
    </w:p>
    <w:p w14:paraId="7D4860FA" w14:textId="77777777" w:rsidR="00FA6B49" w:rsidRPr="005A4662" w:rsidRDefault="00FA6B49" w:rsidP="00FA6B49">
      <w:pPr>
        <w:rPr>
          <w:lang w:val="pt-BR"/>
        </w:rPr>
      </w:pPr>
    </w:p>
    <w:p w14:paraId="5CBD4753" w14:textId="77777777" w:rsidR="005B08E6" w:rsidRPr="005A4662" w:rsidRDefault="005B08E6" w:rsidP="00FA6B49">
      <w:pPr>
        <w:rPr>
          <w:lang w:val="pt-BR"/>
        </w:rPr>
      </w:pPr>
    </w:p>
    <w:p w14:paraId="01D83614" w14:textId="77777777" w:rsidR="00C269E2" w:rsidRPr="005A4662" w:rsidRDefault="00C269E2" w:rsidP="00C269E2">
      <w:pPr>
        <w:pStyle w:val="SDMPDDPoASection"/>
        <w:numPr>
          <w:ilvl w:val="0"/>
          <w:numId w:val="38"/>
        </w:numPr>
        <w:tabs>
          <w:tab w:val="clear" w:pos="2325"/>
          <w:tab w:val="left" w:pos="709"/>
        </w:tabs>
        <w:ind w:left="709" w:hanging="709"/>
        <w:rPr>
          <w:sz w:val="22"/>
          <w:szCs w:val="22"/>
          <w:lang w:val="pt-BR"/>
        </w:rPr>
      </w:pPr>
      <w:r w:rsidRPr="005A4662">
        <w:rPr>
          <w:sz w:val="22"/>
          <w:szCs w:val="22"/>
          <w:lang w:val="pt-BR"/>
        </w:rPr>
        <w:lastRenderedPageBreak/>
        <w:t>Medidas</w:t>
      </w:r>
    </w:p>
    <w:p w14:paraId="5E9F5310" w14:textId="77777777" w:rsidR="00C269E2" w:rsidRPr="005A4662" w:rsidRDefault="00C269E2" w:rsidP="00C269E2">
      <w:pPr>
        <w:rPr>
          <w:lang w:val="pt-BR"/>
        </w:rPr>
      </w:pPr>
      <w:r w:rsidRPr="005A4662">
        <w:rPr>
          <w:lang w:val="pt-BR"/>
        </w:rPr>
        <w:t>&gt;&gt;</w:t>
      </w:r>
    </w:p>
    <w:p w14:paraId="214276B1" w14:textId="77777777" w:rsidR="00C269E2" w:rsidRPr="005A4662" w:rsidRDefault="00C269E2" w:rsidP="00C269E2">
      <w:pPr>
        <w:tabs>
          <w:tab w:val="left" w:pos="8789"/>
        </w:tabs>
        <w:rPr>
          <w:lang w:val="pt-BR"/>
        </w:rPr>
      </w:pPr>
      <w:r w:rsidRPr="005A4662">
        <w:rPr>
          <w:szCs w:val="22"/>
          <w:lang w:val="pt-BR"/>
        </w:rPr>
        <w:t xml:space="preserve">As medidas adotadas pelo </w:t>
      </w:r>
      <w:proofErr w:type="spellStart"/>
      <w:r w:rsidRPr="005A4662">
        <w:rPr>
          <w:szCs w:val="22"/>
          <w:lang w:val="pt-BR"/>
        </w:rPr>
        <w:t>PoA</w:t>
      </w:r>
      <w:proofErr w:type="spellEnd"/>
      <w:r w:rsidRPr="005A4662">
        <w:rPr>
          <w:szCs w:val="22"/>
          <w:lang w:val="pt-BR"/>
        </w:rPr>
        <w:t xml:space="preserve"> se referem a atividades de reflorestamento, visando a produção de madeira por meio de espécies comerciais (por exemplo, eucalipto e pinus) através de parcerias com proprietários da região. </w:t>
      </w:r>
      <w:r w:rsidRPr="005A4662">
        <w:rPr>
          <w:lang w:val="pt-BR"/>
        </w:rPr>
        <w:t xml:space="preserve">Para tanto, busca-se implantar um sistema de produção que considere a realidade local, gerando valor social em regiões rurais brasileiras, distantes dos grandes centros. O programa também contribuirá para a conservação de remanescentes vegetais nativos, proporcionando a recuperação de solos degradados por pastagem ou esgotados por agricultura, e estimulando a economia local. </w:t>
      </w:r>
    </w:p>
    <w:p w14:paraId="0DD021AC" w14:textId="77777777" w:rsidR="00C269E2" w:rsidRPr="005A4662" w:rsidRDefault="00C269E2" w:rsidP="00C269E2">
      <w:pPr>
        <w:tabs>
          <w:tab w:val="left" w:pos="8789"/>
        </w:tabs>
        <w:rPr>
          <w:lang w:val="pt-BR"/>
        </w:rPr>
      </w:pPr>
    </w:p>
    <w:p w14:paraId="04A86DE6" w14:textId="46B4A3A7" w:rsidR="00C269E2" w:rsidRPr="005A4662" w:rsidRDefault="00C269E2" w:rsidP="00C269E2">
      <w:pPr>
        <w:tabs>
          <w:tab w:val="left" w:pos="8789"/>
        </w:tabs>
        <w:rPr>
          <w:szCs w:val="22"/>
          <w:lang w:val="pt-BR"/>
        </w:rPr>
      </w:pPr>
      <w:r w:rsidRPr="005A4662">
        <w:rPr>
          <w:lang w:val="pt-BR"/>
        </w:rPr>
        <w:t xml:space="preserve">Com o objetivo de encorajar a conversão de áreas não-florestadas (figura 03) de proprietários rurais em áreas florestadas, a </w:t>
      </w:r>
      <w:r w:rsidR="0049170B" w:rsidRPr="005A4662">
        <w:rPr>
          <w:lang w:val="pt-BR"/>
        </w:rPr>
        <w:t>entidade coordenadora</w:t>
      </w:r>
      <w:r w:rsidRPr="005A4662">
        <w:rPr>
          <w:lang w:val="pt-BR"/>
        </w:rPr>
        <w:t>, que também será a entidade responsável pela execução dos plantios,</w:t>
      </w:r>
      <w:r w:rsidRPr="005A4662">
        <w:rPr>
          <w:szCs w:val="22"/>
          <w:lang w:val="pt-BR"/>
        </w:rPr>
        <w:t xml:space="preserve"> em conjunto com parceiros e prestadores de serviços, utiliza preferencialmente serviços locais. </w:t>
      </w:r>
    </w:p>
    <w:p w14:paraId="4C8CBCB0" w14:textId="77777777" w:rsidR="00C269E2" w:rsidRPr="005A4662" w:rsidRDefault="00C269E2" w:rsidP="00C269E2">
      <w:pPr>
        <w:tabs>
          <w:tab w:val="left" w:pos="8789"/>
        </w:tabs>
        <w:rPr>
          <w:szCs w:val="22"/>
          <w:lang w:val="pt-BR"/>
        </w:rPr>
      </w:pPr>
    </w:p>
    <w:p w14:paraId="4E2F8540" w14:textId="6BCA43C5" w:rsidR="00C269E2" w:rsidRPr="005A4662" w:rsidRDefault="00C269E2" w:rsidP="00C269E2">
      <w:pPr>
        <w:pStyle w:val="SDMTableBoxParaNumbered"/>
        <w:numPr>
          <w:ilvl w:val="0"/>
          <w:numId w:val="0"/>
        </w:numPr>
        <w:tabs>
          <w:tab w:val="left" w:pos="708"/>
        </w:tabs>
        <w:spacing w:after="120"/>
        <w:jc w:val="both"/>
        <w:rPr>
          <w:sz w:val="22"/>
          <w:szCs w:val="22"/>
          <w:lang w:val="pt-BR"/>
        </w:rPr>
      </w:pPr>
      <w:r w:rsidRPr="005A4662">
        <w:rPr>
          <w:sz w:val="22"/>
          <w:szCs w:val="22"/>
          <w:lang w:val="pt-BR"/>
        </w:rPr>
        <w:t xml:space="preserve">A </w:t>
      </w:r>
      <w:r w:rsidR="0049170B" w:rsidRPr="005A4662">
        <w:rPr>
          <w:sz w:val="22"/>
          <w:szCs w:val="22"/>
          <w:lang w:val="pt-BR"/>
        </w:rPr>
        <w:t>entidade coordenadora</w:t>
      </w:r>
      <w:r w:rsidRPr="005A4662">
        <w:rPr>
          <w:sz w:val="22"/>
          <w:szCs w:val="22"/>
          <w:lang w:val="pt-BR"/>
        </w:rPr>
        <w:t xml:space="preserve"> aplica um plano de manejo florestal, sendo a responsável pelas etapas de formação dos </w:t>
      </w:r>
      <w:r w:rsidR="00F85732">
        <w:rPr>
          <w:sz w:val="22"/>
          <w:szCs w:val="22"/>
          <w:lang w:val="pt-BR"/>
        </w:rPr>
        <w:t>florestas</w:t>
      </w:r>
      <w:r w:rsidRPr="005A4662">
        <w:rPr>
          <w:sz w:val="22"/>
          <w:szCs w:val="22"/>
          <w:lang w:val="pt-BR"/>
        </w:rPr>
        <w:t xml:space="preserve">, desde o preparo do terreno, passando gestão dos plantios, até o final do ciclo de aproximadamente 6 anos. </w:t>
      </w:r>
    </w:p>
    <w:p w14:paraId="1017D5E0" w14:textId="57F30339" w:rsidR="00C269E2" w:rsidRPr="005A4662" w:rsidRDefault="00C269E2" w:rsidP="00C269E2">
      <w:pPr>
        <w:pStyle w:val="SDMTableBoxParaNumbered"/>
        <w:numPr>
          <w:ilvl w:val="0"/>
          <w:numId w:val="0"/>
        </w:numPr>
        <w:tabs>
          <w:tab w:val="left" w:pos="708"/>
        </w:tabs>
        <w:spacing w:after="120"/>
        <w:jc w:val="both"/>
        <w:rPr>
          <w:sz w:val="22"/>
          <w:szCs w:val="22"/>
          <w:lang w:val="pt-BR"/>
        </w:rPr>
      </w:pPr>
      <w:r w:rsidRPr="005A4662">
        <w:rPr>
          <w:sz w:val="22"/>
          <w:szCs w:val="22"/>
          <w:lang w:val="pt-BR"/>
        </w:rPr>
        <w:t xml:space="preserve">As etapas silviculturais sob o escopo desse </w:t>
      </w:r>
      <w:proofErr w:type="spellStart"/>
      <w:r w:rsidRPr="005A4662">
        <w:rPr>
          <w:sz w:val="22"/>
          <w:szCs w:val="22"/>
          <w:lang w:val="pt-BR"/>
        </w:rPr>
        <w:t>PoA</w:t>
      </w:r>
      <w:proofErr w:type="spellEnd"/>
      <w:r w:rsidRPr="005A4662">
        <w:rPr>
          <w:sz w:val="22"/>
          <w:szCs w:val="22"/>
          <w:lang w:val="pt-BR"/>
        </w:rPr>
        <w:t xml:space="preserve"> estão listadas abaixo, e serão detalhadas na Seção I.4 d</w:t>
      </w:r>
      <w:r w:rsidR="00871231" w:rsidRPr="005A4662">
        <w:rPr>
          <w:sz w:val="22"/>
          <w:szCs w:val="22"/>
          <w:lang w:val="pt-BR"/>
        </w:rPr>
        <w:t>a CPA</w:t>
      </w:r>
      <w:r w:rsidRPr="005A4662">
        <w:rPr>
          <w:sz w:val="22"/>
          <w:szCs w:val="22"/>
          <w:lang w:val="pt-BR"/>
        </w:rPr>
        <w:t xml:space="preserve"> genéric</w:t>
      </w:r>
      <w:r w:rsidR="00F85732">
        <w:rPr>
          <w:sz w:val="22"/>
          <w:szCs w:val="22"/>
          <w:lang w:val="pt-BR"/>
        </w:rPr>
        <w:t>a</w:t>
      </w:r>
      <w:r w:rsidRPr="005A4662">
        <w:rPr>
          <w:sz w:val="22"/>
          <w:szCs w:val="22"/>
          <w:lang w:val="pt-BR"/>
        </w:rPr>
        <w:t>.</w:t>
      </w:r>
    </w:p>
    <w:p w14:paraId="7D749BE2" w14:textId="77777777" w:rsidR="00C269E2" w:rsidRPr="005A4662" w:rsidRDefault="00C269E2" w:rsidP="00C269E2">
      <w:pPr>
        <w:jc w:val="center"/>
        <w:rPr>
          <w:b/>
          <w:bCs/>
          <w:lang w:val="pt-BR"/>
        </w:rPr>
      </w:pPr>
    </w:p>
    <w:p w14:paraId="7D8D1F10" w14:textId="77777777" w:rsidR="00C269E2" w:rsidRPr="005A4662" w:rsidRDefault="00C269E2" w:rsidP="003C2312">
      <w:pPr>
        <w:numPr>
          <w:ilvl w:val="0"/>
          <w:numId w:val="70"/>
        </w:numPr>
        <w:jc w:val="left"/>
        <w:rPr>
          <w:szCs w:val="22"/>
          <w:lang w:val="pt-BR"/>
        </w:rPr>
      </w:pPr>
      <w:r w:rsidRPr="005A4662">
        <w:rPr>
          <w:szCs w:val="22"/>
          <w:u w:val="single"/>
          <w:lang w:val="pt-BR"/>
        </w:rPr>
        <w:t>Limpeza da área</w:t>
      </w:r>
      <w:r w:rsidRPr="005A4662">
        <w:rPr>
          <w:szCs w:val="22"/>
          <w:lang w:val="pt-BR"/>
        </w:rPr>
        <w:t>: retirada de empecilhos da área para garantir boa qualidade nas operações subsequentes.</w:t>
      </w:r>
    </w:p>
    <w:p w14:paraId="29EDB3A8" w14:textId="77777777" w:rsidR="00C269E2" w:rsidRPr="005A4662" w:rsidRDefault="00C269E2" w:rsidP="00C269E2">
      <w:pPr>
        <w:jc w:val="left"/>
        <w:rPr>
          <w:szCs w:val="22"/>
          <w:lang w:val="pt-BR"/>
        </w:rPr>
      </w:pPr>
    </w:p>
    <w:p w14:paraId="1F11FDD7" w14:textId="77777777" w:rsidR="00C269E2" w:rsidRPr="005A4662" w:rsidRDefault="00C269E2" w:rsidP="003C2312">
      <w:pPr>
        <w:numPr>
          <w:ilvl w:val="0"/>
          <w:numId w:val="70"/>
        </w:numPr>
        <w:jc w:val="left"/>
        <w:rPr>
          <w:szCs w:val="22"/>
          <w:lang w:val="pt-BR"/>
        </w:rPr>
      </w:pPr>
      <w:r w:rsidRPr="005A4662">
        <w:rPr>
          <w:szCs w:val="22"/>
          <w:u w:val="single"/>
          <w:lang w:val="pt-BR"/>
        </w:rPr>
        <w:t>Preparo do solo</w:t>
      </w:r>
      <w:r w:rsidRPr="005A4662">
        <w:rPr>
          <w:szCs w:val="22"/>
          <w:lang w:val="pt-BR"/>
        </w:rPr>
        <w:t>: deixa a área pronta para o plantio das mudas.</w:t>
      </w:r>
    </w:p>
    <w:p w14:paraId="1043D15D" w14:textId="77777777" w:rsidR="00C269E2" w:rsidRPr="005A4662" w:rsidRDefault="00C269E2" w:rsidP="00C269E2">
      <w:pPr>
        <w:jc w:val="left"/>
        <w:rPr>
          <w:szCs w:val="22"/>
          <w:lang w:val="pt-BR"/>
        </w:rPr>
      </w:pPr>
    </w:p>
    <w:p w14:paraId="14C38F5D" w14:textId="77777777" w:rsidR="00C269E2" w:rsidRPr="005A4662" w:rsidRDefault="00C269E2" w:rsidP="003C2312">
      <w:pPr>
        <w:numPr>
          <w:ilvl w:val="0"/>
          <w:numId w:val="70"/>
        </w:numPr>
        <w:jc w:val="left"/>
        <w:rPr>
          <w:szCs w:val="22"/>
          <w:lang w:val="pt-BR"/>
        </w:rPr>
      </w:pPr>
      <w:r w:rsidRPr="005A4662">
        <w:rPr>
          <w:szCs w:val="22"/>
          <w:u w:val="single"/>
          <w:lang w:val="pt-BR"/>
        </w:rPr>
        <w:t>Plantio e condução de rebrota</w:t>
      </w:r>
      <w:r w:rsidRPr="005A4662">
        <w:rPr>
          <w:szCs w:val="22"/>
          <w:lang w:val="pt-BR"/>
        </w:rPr>
        <w:t>: plantio das mudas/ seleção de brotos.</w:t>
      </w:r>
    </w:p>
    <w:p w14:paraId="2D5FAD91" w14:textId="77777777" w:rsidR="00C269E2" w:rsidRPr="005A4662" w:rsidRDefault="00C269E2" w:rsidP="00C269E2">
      <w:pPr>
        <w:jc w:val="left"/>
        <w:rPr>
          <w:szCs w:val="22"/>
          <w:lang w:val="pt-BR"/>
        </w:rPr>
      </w:pPr>
    </w:p>
    <w:p w14:paraId="4A9251CB" w14:textId="77777777" w:rsidR="00C269E2" w:rsidRPr="005A4662" w:rsidRDefault="00C269E2" w:rsidP="003C2312">
      <w:pPr>
        <w:numPr>
          <w:ilvl w:val="0"/>
          <w:numId w:val="70"/>
        </w:numPr>
        <w:jc w:val="left"/>
        <w:rPr>
          <w:szCs w:val="22"/>
          <w:lang w:val="pt-BR"/>
        </w:rPr>
      </w:pPr>
      <w:r w:rsidRPr="005A4662">
        <w:rPr>
          <w:szCs w:val="22"/>
          <w:u w:val="single"/>
          <w:lang w:val="pt-BR"/>
        </w:rPr>
        <w:t>Manutenções</w:t>
      </w:r>
      <w:r w:rsidRPr="005A4662">
        <w:rPr>
          <w:szCs w:val="22"/>
          <w:lang w:val="pt-BR"/>
        </w:rPr>
        <w:t>: reduz mortalidade dos plantios e assegura a produtividade.</w:t>
      </w:r>
    </w:p>
    <w:p w14:paraId="6A58A279" w14:textId="77777777" w:rsidR="00C269E2" w:rsidRPr="005A4662" w:rsidRDefault="00C269E2" w:rsidP="00C269E2">
      <w:pPr>
        <w:jc w:val="left"/>
        <w:rPr>
          <w:rStyle w:val="ssgja"/>
          <w:color w:val="01694F"/>
          <w:lang w:val="pt-BR"/>
        </w:rPr>
      </w:pPr>
    </w:p>
    <w:p w14:paraId="655DF1F8" w14:textId="77777777" w:rsidR="00C269E2" w:rsidRPr="005A4662" w:rsidRDefault="00C269E2" w:rsidP="00C269E2">
      <w:pPr>
        <w:rPr>
          <w:b/>
          <w:bCs/>
          <w:lang w:val="pt-BR"/>
        </w:rPr>
      </w:pPr>
    </w:p>
    <w:p w14:paraId="60189427" w14:textId="77777777" w:rsidR="00C269E2" w:rsidRPr="005A4662" w:rsidRDefault="00C269E2" w:rsidP="00C269E2">
      <w:pPr>
        <w:rPr>
          <w:lang w:val="pt-BR"/>
        </w:rPr>
      </w:pPr>
      <w:r w:rsidRPr="005A4662">
        <w:rPr>
          <w:b/>
          <w:bCs/>
          <w:lang w:val="pt-BR"/>
        </w:rPr>
        <w:t>Figura 03</w:t>
      </w:r>
      <w:r w:rsidRPr="005A4662">
        <w:rPr>
          <w:rFonts w:eastAsia="Arial" w:cs="Arial"/>
          <w:b/>
          <w:bCs/>
          <w:lang w:val="pt-BR"/>
        </w:rPr>
        <w:t xml:space="preserve">: </w:t>
      </w:r>
      <w:r w:rsidRPr="005A4662">
        <w:rPr>
          <w:lang w:val="pt-BR"/>
        </w:rPr>
        <w:t xml:space="preserve">exemplo de área de implantação do </w:t>
      </w:r>
      <w:proofErr w:type="spellStart"/>
      <w:r w:rsidRPr="005A4662">
        <w:rPr>
          <w:lang w:val="pt-BR"/>
        </w:rPr>
        <w:t>PoA</w:t>
      </w:r>
      <w:proofErr w:type="spellEnd"/>
      <w:r w:rsidRPr="005A4662">
        <w:rPr>
          <w:lang w:val="pt-BR"/>
        </w:rPr>
        <w:t>, MT</w:t>
      </w:r>
    </w:p>
    <w:p w14:paraId="719A96CE" w14:textId="77777777" w:rsidR="00191362" w:rsidRPr="005A4662" w:rsidRDefault="00191362" w:rsidP="005047D1">
      <w:pPr>
        <w:rPr>
          <w:lang w:val="pt-BR"/>
        </w:rPr>
      </w:pPr>
    </w:p>
    <w:p w14:paraId="52985CE3" w14:textId="74DB1A32" w:rsidR="005B08E6" w:rsidRPr="005A4662" w:rsidRDefault="00F110F7" w:rsidP="00C46869">
      <w:pPr>
        <w:jc w:val="center"/>
        <w:rPr>
          <w:lang w:val="pt-BR"/>
        </w:rPr>
      </w:pPr>
      <w:r w:rsidRPr="005A4662">
        <w:rPr>
          <w:noProof/>
          <w:lang w:val="pt-BR"/>
        </w:rPr>
        <w:drawing>
          <wp:inline distT="0" distB="0" distL="0" distR="0" wp14:anchorId="01109CE1" wp14:editId="064FD31C">
            <wp:extent cx="5476876" cy="3076575"/>
            <wp:effectExtent l="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pic:nvPicPr>
                  <pic:blipFill>
                    <a:blip r:embed="rId21">
                      <a:extLst>
                        <a:ext uri="{28A0092B-C50C-407E-A947-70E740481C1C}">
                          <a14:useLocalDpi xmlns:a14="http://schemas.microsoft.com/office/drawing/2010/main" val="0"/>
                        </a:ext>
                      </a:extLst>
                    </a:blip>
                    <a:stretch>
                      <a:fillRect/>
                    </a:stretch>
                  </pic:blipFill>
                  <pic:spPr>
                    <a:xfrm>
                      <a:off x="0" y="0"/>
                      <a:ext cx="5476876" cy="3076575"/>
                    </a:xfrm>
                    <a:prstGeom prst="rect">
                      <a:avLst/>
                    </a:prstGeom>
                  </pic:spPr>
                </pic:pic>
              </a:graphicData>
            </a:graphic>
          </wp:inline>
        </w:drawing>
      </w:r>
    </w:p>
    <w:p w14:paraId="3A305AA4" w14:textId="2FEDC1A8" w:rsidR="00102954" w:rsidRPr="005A4662" w:rsidRDefault="003E129A" w:rsidP="00102954">
      <w:pPr>
        <w:jc w:val="center"/>
        <w:rPr>
          <w:lang w:val="pt-BR"/>
        </w:rPr>
      </w:pPr>
      <w:r w:rsidRPr="005A4662">
        <w:rPr>
          <w:lang w:val="pt-BR"/>
        </w:rPr>
        <w:t>Fonte</w:t>
      </w:r>
      <w:r w:rsidR="00102954" w:rsidRPr="005A4662">
        <w:rPr>
          <w:lang w:val="pt-BR"/>
        </w:rPr>
        <w:t>: LACAN</w:t>
      </w:r>
    </w:p>
    <w:p w14:paraId="6C1207D0" w14:textId="77777777" w:rsidR="00102954" w:rsidRPr="005A4662" w:rsidRDefault="00102954" w:rsidP="005047D1">
      <w:pPr>
        <w:rPr>
          <w:lang w:val="pt-BR"/>
        </w:rPr>
      </w:pPr>
    </w:p>
    <w:p w14:paraId="22F276CC" w14:textId="77777777" w:rsidR="00C269E2" w:rsidRPr="005A4662" w:rsidRDefault="00C269E2" w:rsidP="00C269E2">
      <w:pPr>
        <w:pStyle w:val="SDMPDDPoASection"/>
        <w:numPr>
          <w:ilvl w:val="0"/>
          <w:numId w:val="38"/>
        </w:numPr>
        <w:tabs>
          <w:tab w:val="clear" w:pos="2325"/>
          <w:tab w:val="left" w:pos="709"/>
        </w:tabs>
        <w:ind w:left="709" w:hanging="709"/>
        <w:rPr>
          <w:sz w:val="22"/>
          <w:szCs w:val="22"/>
          <w:lang w:val="pt-BR"/>
        </w:rPr>
      </w:pPr>
      <w:r w:rsidRPr="005A4662">
        <w:rPr>
          <w:sz w:val="22"/>
          <w:szCs w:val="22"/>
          <w:lang w:val="pt-BR"/>
        </w:rPr>
        <w:lastRenderedPageBreak/>
        <w:t>Entidade coordenadora/gerenciadora</w:t>
      </w:r>
    </w:p>
    <w:p w14:paraId="4AC44288" w14:textId="77777777" w:rsidR="00C269E2" w:rsidRPr="005A4662" w:rsidRDefault="00C269E2" w:rsidP="00C269E2">
      <w:pPr>
        <w:rPr>
          <w:lang w:val="pt-BR"/>
        </w:rPr>
      </w:pPr>
      <w:r w:rsidRPr="005A4662">
        <w:rPr>
          <w:lang w:val="pt-BR"/>
        </w:rPr>
        <w:t>&gt;&gt;</w:t>
      </w:r>
    </w:p>
    <w:p w14:paraId="66392DC0" w14:textId="4A1B5052" w:rsidR="00C269E2" w:rsidRPr="005A4662" w:rsidRDefault="00C269E2" w:rsidP="00C269E2">
      <w:pPr>
        <w:rPr>
          <w:rFonts w:eastAsia="Arial" w:cs="Arial"/>
          <w:lang w:val="pt-BR"/>
        </w:rPr>
      </w:pPr>
      <w:r w:rsidRPr="005A4662">
        <w:rPr>
          <w:lang w:val="pt-BR"/>
        </w:rPr>
        <w:t>A LACAN é a entidade gerenciadora/coordenadora (</w:t>
      </w:r>
      <w:r w:rsidR="0049170B" w:rsidRPr="005A4662">
        <w:rPr>
          <w:lang w:val="pt-BR"/>
        </w:rPr>
        <w:t>entidade coordenadora</w:t>
      </w:r>
      <w:r w:rsidRPr="005A4662">
        <w:rPr>
          <w:lang w:val="pt-BR"/>
        </w:rPr>
        <w:t xml:space="preserve">) do </w:t>
      </w:r>
      <w:proofErr w:type="spellStart"/>
      <w:r w:rsidRPr="005A4662">
        <w:rPr>
          <w:lang w:val="pt-BR"/>
        </w:rPr>
        <w:t>PoA</w:t>
      </w:r>
      <w:proofErr w:type="spellEnd"/>
      <w:r w:rsidRPr="005A4662">
        <w:rPr>
          <w:lang w:val="pt-BR"/>
        </w:rPr>
        <w:t>. Os dados de contato estão listados no Anexo 1</w:t>
      </w:r>
      <w:r w:rsidRPr="005A4662">
        <w:rPr>
          <w:rFonts w:eastAsia="Arial" w:cs="Arial"/>
          <w:lang w:val="pt-BR"/>
        </w:rPr>
        <w:t xml:space="preserve">. A empresa atua como gestora de investimentos e, diante das diversas barreiras, do contexto da região e </w:t>
      </w:r>
      <w:r w:rsidR="004A4800" w:rsidRPr="005A4662">
        <w:rPr>
          <w:rFonts w:eastAsia="Arial" w:cs="Arial"/>
          <w:lang w:val="pt-BR"/>
        </w:rPr>
        <w:t>da necessidade</w:t>
      </w:r>
      <w:r w:rsidRPr="005A4662">
        <w:rPr>
          <w:rFonts w:eastAsia="Arial" w:cs="Arial"/>
          <w:lang w:val="pt-BR"/>
        </w:rPr>
        <w:t xml:space="preserve"> global de se </w:t>
      </w:r>
      <w:r w:rsidR="005B6D71" w:rsidRPr="005A4662">
        <w:rPr>
          <w:rFonts w:eastAsia="Arial" w:cs="Arial"/>
          <w:lang w:val="pt-BR"/>
        </w:rPr>
        <w:t>incrementar atividades</w:t>
      </w:r>
      <w:r w:rsidRPr="005A4662">
        <w:rPr>
          <w:rFonts w:eastAsia="Arial" w:cs="Arial"/>
          <w:lang w:val="pt-BR"/>
        </w:rPr>
        <w:t xml:space="preserve"> capazes de remover carbono da atmosfera, busca desenvolver o </w:t>
      </w:r>
      <w:proofErr w:type="spellStart"/>
      <w:r w:rsidRPr="005A4662">
        <w:rPr>
          <w:rFonts w:eastAsia="Arial" w:cs="Arial"/>
          <w:lang w:val="pt-BR"/>
        </w:rPr>
        <w:t>PoA</w:t>
      </w:r>
      <w:proofErr w:type="spellEnd"/>
      <w:r w:rsidRPr="005A4662">
        <w:rPr>
          <w:rFonts w:eastAsia="Arial" w:cs="Arial"/>
          <w:lang w:val="pt-BR"/>
        </w:rPr>
        <w:t xml:space="preserve"> proposto como instrumento de promoção de atividades adicionais de reflorestamento, conectando produtores rurais independentes, tradicionalmente engajados em atividades agropecuárias, a investidores independentes.</w:t>
      </w:r>
    </w:p>
    <w:p w14:paraId="3A9D107E" w14:textId="77777777" w:rsidR="00C269E2" w:rsidRPr="005A4662" w:rsidRDefault="00C269E2" w:rsidP="00C269E2">
      <w:pPr>
        <w:rPr>
          <w:rFonts w:eastAsia="Arial" w:cs="Arial"/>
          <w:lang w:val="pt-BR"/>
        </w:rPr>
      </w:pPr>
    </w:p>
    <w:p w14:paraId="1402298F" w14:textId="77777777" w:rsidR="00C269E2" w:rsidRPr="005A4662" w:rsidRDefault="00C269E2" w:rsidP="00C269E2">
      <w:pPr>
        <w:pStyle w:val="SDMPDDPoASection"/>
        <w:numPr>
          <w:ilvl w:val="0"/>
          <w:numId w:val="38"/>
        </w:numPr>
        <w:tabs>
          <w:tab w:val="clear" w:pos="2325"/>
          <w:tab w:val="left" w:pos="709"/>
        </w:tabs>
        <w:ind w:left="709" w:hanging="709"/>
        <w:rPr>
          <w:sz w:val="22"/>
          <w:szCs w:val="22"/>
          <w:lang w:val="pt-BR"/>
        </w:rPr>
      </w:pPr>
      <w:r w:rsidRPr="005A4662">
        <w:rPr>
          <w:sz w:val="22"/>
          <w:szCs w:val="22"/>
          <w:lang w:val="pt-BR"/>
        </w:rPr>
        <w:t>Partes e participantes do projeto</w:t>
      </w:r>
    </w:p>
    <w:p w14:paraId="0201AC35" w14:textId="77777777" w:rsidR="005B08E6" w:rsidRPr="005A4662" w:rsidRDefault="005B08E6" w:rsidP="005B08E6">
      <w:pPr>
        <w:pStyle w:val="PargrafodaLista"/>
        <w:rPr>
          <w:lang w:val="pt-B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209"/>
        <w:gridCol w:w="3210"/>
        <w:gridCol w:w="3210"/>
      </w:tblGrid>
      <w:tr w:rsidR="00710DFC" w:rsidRPr="00F85732" w14:paraId="61AE9202" w14:textId="77777777" w:rsidTr="00F06DF9">
        <w:trPr>
          <w:cantSplit/>
          <w:tblHeader/>
          <w:jc w:val="center"/>
        </w:trPr>
        <w:tc>
          <w:tcPr>
            <w:tcW w:w="1666" w:type="pct"/>
            <w:tcBorders>
              <w:top w:val="single" w:sz="4" w:space="0" w:color="auto"/>
              <w:left w:val="single" w:sz="4" w:space="0" w:color="auto"/>
              <w:bottom w:val="single" w:sz="4" w:space="0" w:color="auto"/>
              <w:right w:val="single" w:sz="4" w:space="0" w:color="auto"/>
              <w:tl2br w:val="nil"/>
              <w:tr2bl w:val="nil"/>
            </w:tcBorders>
            <w:shd w:val="clear" w:color="auto" w:fill="D9D9D9"/>
            <w:tcMar>
              <w:top w:w="28" w:type="dxa"/>
              <w:left w:w="57" w:type="dxa"/>
              <w:bottom w:w="28" w:type="dxa"/>
              <w:right w:w="57" w:type="dxa"/>
            </w:tcMar>
            <w:vAlign w:val="center"/>
          </w:tcPr>
          <w:p w14:paraId="3D983F7C" w14:textId="2EAA3515" w:rsidR="00710DFC" w:rsidRPr="005A4662" w:rsidRDefault="00710DFC" w:rsidP="00837D38">
            <w:pPr>
              <w:pStyle w:val="SDMTableBoxParaNotNumbered"/>
              <w:ind w:left="57"/>
              <w:jc w:val="center"/>
              <w:rPr>
                <w:b/>
                <w:lang w:val="pt-BR"/>
              </w:rPr>
            </w:pPr>
            <w:r w:rsidRPr="005A4662">
              <w:rPr>
                <w:b/>
                <w:lang w:val="pt-BR"/>
              </w:rPr>
              <w:t xml:space="preserve">Partes envolvidas </w:t>
            </w:r>
          </w:p>
        </w:tc>
        <w:tc>
          <w:tcPr>
            <w:tcW w:w="1667" w:type="pct"/>
            <w:tcBorders>
              <w:top w:val="single" w:sz="4" w:space="0" w:color="auto"/>
              <w:left w:val="single" w:sz="4" w:space="0" w:color="auto"/>
              <w:bottom w:val="single" w:sz="4" w:space="0" w:color="auto"/>
              <w:right w:val="single" w:sz="4" w:space="0" w:color="auto"/>
              <w:tl2br w:val="nil"/>
              <w:tr2bl w:val="nil"/>
            </w:tcBorders>
            <w:shd w:val="clear" w:color="auto" w:fill="D9D9D9"/>
            <w:tcMar>
              <w:top w:w="28" w:type="dxa"/>
              <w:left w:w="57" w:type="dxa"/>
              <w:bottom w:w="28" w:type="dxa"/>
              <w:right w:w="57" w:type="dxa"/>
            </w:tcMar>
            <w:vAlign w:val="center"/>
          </w:tcPr>
          <w:p w14:paraId="14C852A3" w14:textId="276E41C3" w:rsidR="00710DFC" w:rsidRPr="005A4662" w:rsidRDefault="00710DFC" w:rsidP="0036112C">
            <w:pPr>
              <w:pStyle w:val="SDMTableBoxParaNotNumbered"/>
              <w:ind w:left="57"/>
              <w:jc w:val="center"/>
              <w:rPr>
                <w:b/>
                <w:lang w:val="pt-BR"/>
              </w:rPr>
            </w:pPr>
            <w:r w:rsidRPr="005A4662">
              <w:rPr>
                <w:b/>
                <w:lang w:val="pt-BR"/>
              </w:rPr>
              <w:t>Participantes do projeto</w:t>
            </w:r>
          </w:p>
        </w:tc>
        <w:tc>
          <w:tcPr>
            <w:tcW w:w="1667" w:type="pct"/>
            <w:tcBorders>
              <w:top w:val="single" w:sz="4" w:space="0" w:color="auto"/>
              <w:left w:val="single" w:sz="4" w:space="0" w:color="auto"/>
              <w:bottom w:val="single" w:sz="4" w:space="0" w:color="auto"/>
              <w:right w:val="single" w:sz="4" w:space="0" w:color="auto"/>
              <w:tl2br w:val="nil"/>
              <w:tr2bl w:val="nil"/>
            </w:tcBorders>
            <w:shd w:val="clear" w:color="auto" w:fill="D9D9D9"/>
            <w:tcMar>
              <w:top w:w="28" w:type="dxa"/>
              <w:left w:w="57" w:type="dxa"/>
              <w:bottom w:w="28" w:type="dxa"/>
              <w:right w:w="57" w:type="dxa"/>
            </w:tcMar>
            <w:vAlign w:val="center"/>
          </w:tcPr>
          <w:p w14:paraId="641701D7" w14:textId="52C3390D" w:rsidR="00710DFC" w:rsidRPr="005A4662" w:rsidRDefault="00D75B25" w:rsidP="004110B6">
            <w:pPr>
              <w:pStyle w:val="SDMTableBoxParaNotNumbered"/>
              <w:ind w:left="57"/>
              <w:jc w:val="center"/>
              <w:rPr>
                <w:b/>
                <w:lang w:val="pt-BR"/>
              </w:rPr>
            </w:pPr>
            <w:r w:rsidRPr="005A4662">
              <w:rPr>
                <w:b/>
                <w:lang w:val="pt-BR"/>
              </w:rPr>
              <w:t>Indique se a Parte envolvida deseja ser considerada participante do projeto (Sim / Não)</w:t>
            </w:r>
          </w:p>
        </w:tc>
      </w:tr>
      <w:tr w:rsidR="001D4F41" w:rsidRPr="005A4662" w14:paraId="0288012D" w14:textId="77777777" w:rsidTr="005B08E6">
        <w:trPr>
          <w:cantSplit/>
          <w:jc w:val="center"/>
        </w:trPr>
        <w:tc>
          <w:tcPr>
            <w:tcW w:w="1666" w:type="pct"/>
            <w:tcBorders>
              <w:top w:val="single" w:sz="4" w:space="0" w:color="auto"/>
            </w:tcBorders>
            <w:shd w:val="clear" w:color="auto" w:fill="auto"/>
            <w:tcMar>
              <w:top w:w="28" w:type="dxa"/>
              <w:left w:w="57" w:type="dxa"/>
              <w:bottom w:w="28" w:type="dxa"/>
              <w:right w:w="57" w:type="dxa"/>
            </w:tcMar>
            <w:vAlign w:val="center"/>
          </w:tcPr>
          <w:p w14:paraId="6456AA3E" w14:textId="0E512189" w:rsidR="001D4F41" w:rsidRPr="005A4662" w:rsidRDefault="00C269E2" w:rsidP="005B08E6">
            <w:pPr>
              <w:pStyle w:val="SDMTableBoxParaNotNumbered"/>
              <w:ind w:left="57"/>
              <w:rPr>
                <w:b/>
                <w:sz w:val="22"/>
                <w:szCs w:val="22"/>
                <w:lang w:val="pt-BR"/>
              </w:rPr>
            </w:pPr>
            <w:r w:rsidRPr="005A4662">
              <w:rPr>
                <w:sz w:val="22"/>
                <w:szCs w:val="22"/>
                <w:lang w:val="pt-BR"/>
              </w:rPr>
              <w:t>Brasil (anfitrião)</w:t>
            </w:r>
          </w:p>
        </w:tc>
        <w:tc>
          <w:tcPr>
            <w:tcW w:w="1667" w:type="pct"/>
            <w:tcBorders>
              <w:top w:val="single" w:sz="4" w:space="0" w:color="auto"/>
            </w:tcBorders>
            <w:shd w:val="clear" w:color="auto" w:fill="auto"/>
            <w:tcMar>
              <w:top w:w="28" w:type="dxa"/>
              <w:left w:w="57" w:type="dxa"/>
              <w:bottom w:w="28" w:type="dxa"/>
              <w:right w:w="57" w:type="dxa"/>
            </w:tcMar>
            <w:vAlign w:val="center"/>
          </w:tcPr>
          <w:p w14:paraId="6BCDEA55" w14:textId="5CB3714B" w:rsidR="00374AFA" w:rsidRPr="005A4662" w:rsidRDefault="00462511" w:rsidP="005B08E6">
            <w:pPr>
              <w:pStyle w:val="SDMTableBoxParaNotNumbered"/>
              <w:ind w:left="57"/>
              <w:jc w:val="both"/>
              <w:rPr>
                <w:sz w:val="22"/>
                <w:szCs w:val="22"/>
                <w:lang w:val="pt-BR"/>
              </w:rPr>
            </w:pPr>
            <w:r w:rsidRPr="005A4662">
              <w:rPr>
                <w:rFonts w:cs="Arial"/>
                <w:color w:val="000000"/>
                <w:sz w:val="22"/>
                <w:szCs w:val="22"/>
                <w:bdr w:val="none" w:sz="0" w:space="0" w:color="auto" w:frame="1"/>
                <w:shd w:val="clear" w:color="auto" w:fill="FFFFFF"/>
                <w:lang w:val="pt-BR"/>
              </w:rPr>
              <w:t>Lacan Investimentos e Participações Ltda</w:t>
            </w:r>
          </w:p>
        </w:tc>
        <w:tc>
          <w:tcPr>
            <w:tcW w:w="1667" w:type="pct"/>
            <w:tcBorders>
              <w:top w:val="single" w:sz="4" w:space="0" w:color="auto"/>
            </w:tcBorders>
            <w:shd w:val="clear" w:color="auto" w:fill="auto"/>
            <w:tcMar>
              <w:top w:w="28" w:type="dxa"/>
              <w:left w:w="57" w:type="dxa"/>
              <w:bottom w:w="28" w:type="dxa"/>
              <w:right w:w="57" w:type="dxa"/>
            </w:tcMar>
            <w:vAlign w:val="center"/>
          </w:tcPr>
          <w:p w14:paraId="55A3A89A" w14:textId="5F86014D" w:rsidR="001D4F41" w:rsidRPr="005A4662" w:rsidRDefault="00FA6B49" w:rsidP="005B08E6">
            <w:pPr>
              <w:pStyle w:val="SDMTableBoxParaNotNumbered"/>
              <w:jc w:val="center"/>
              <w:rPr>
                <w:sz w:val="22"/>
                <w:szCs w:val="22"/>
                <w:lang w:val="pt-BR"/>
              </w:rPr>
            </w:pPr>
            <w:r w:rsidRPr="005A4662">
              <w:rPr>
                <w:sz w:val="22"/>
                <w:szCs w:val="22"/>
                <w:lang w:val="pt-BR"/>
              </w:rPr>
              <w:t>N</w:t>
            </w:r>
            <w:r w:rsidR="00C269E2" w:rsidRPr="005A4662">
              <w:rPr>
                <w:sz w:val="22"/>
                <w:szCs w:val="22"/>
                <w:lang w:val="pt-BR"/>
              </w:rPr>
              <w:t>ão</w:t>
            </w:r>
          </w:p>
        </w:tc>
      </w:tr>
    </w:tbl>
    <w:p w14:paraId="36A1DE09" w14:textId="77777777" w:rsidR="005B08E6" w:rsidRPr="005A4662" w:rsidRDefault="005B08E6" w:rsidP="005B08E6">
      <w:pPr>
        <w:pStyle w:val="SDMPDDPoASection"/>
        <w:tabs>
          <w:tab w:val="clear" w:pos="2325"/>
          <w:tab w:val="left" w:pos="709"/>
        </w:tabs>
        <w:rPr>
          <w:sz w:val="22"/>
          <w:szCs w:val="22"/>
          <w:lang w:val="pt-BR"/>
        </w:rPr>
      </w:pPr>
    </w:p>
    <w:p w14:paraId="43FDC4C0" w14:textId="77777777" w:rsidR="00C269E2" w:rsidRPr="005A4662" w:rsidRDefault="00C269E2" w:rsidP="00C269E2">
      <w:pPr>
        <w:pStyle w:val="SDMPDDPoASection"/>
        <w:numPr>
          <w:ilvl w:val="0"/>
          <w:numId w:val="38"/>
        </w:numPr>
        <w:tabs>
          <w:tab w:val="clear" w:pos="2325"/>
          <w:tab w:val="left" w:pos="709"/>
        </w:tabs>
        <w:ind w:left="709" w:hanging="709"/>
        <w:rPr>
          <w:sz w:val="22"/>
          <w:szCs w:val="22"/>
          <w:lang w:val="pt-BR"/>
        </w:rPr>
      </w:pPr>
      <w:r w:rsidRPr="005A4662">
        <w:rPr>
          <w:sz w:val="22"/>
          <w:szCs w:val="22"/>
          <w:lang w:val="pt-BR"/>
        </w:rPr>
        <w:t xml:space="preserve">Financiamento público do </w:t>
      </w:r>
      <w:proofErr w:type="spellStart"/>
      <w:r w:rsidRPr="005A4662">
        <w:rPr>
          <w:sz w:val="22"/>
          <w:szCs w:val="22"/>
          <w:lang w:val="pt-BR"/>
        </w:rPr>
        <w:t>PoA</w:t>
      </w:r>
      <w:proofErr w:type="spellEnd"/>
      <w:r w:rsidRPr="005A4662">
        <w:rPr>
          <w:sz w:val="22"/>
          <w:szCs w:val="22"/>
          <w:lang w:val="pt-BR"/>
        </w:rPr>
        <w:t xml:space="preserve"> </w:t>
      </w:r>
    </w:p>
    <w:p w14:paraId="7971DC47" w14:textId="77777777" w:rsidR="00C269E2" w:rsidRPr="005A4662" w:rsidRDefault="00C269E2" w:rsidP="00C269E2">
      <w:pPr>
        <w:rPr>
          <w:lang w:val="pt-BR"/>
        </w:rPr>
      </w:pPr>
      <w:r w:rsidRPr="005A4662">
        <w:rPr>
          <w:lang w:val="pt-BR"/>
        </w:rPr>
        <w:t>&gt;&gt;</w:t>
      </w:r>
    </w:p>
    <w:p w14:paraId="201C8A87" w14:textId="77777777" w:rsidR="00C269E2" w:rsidRPr="005A4662" w:rsidRDefault="00C269E2" w:rsidP="00C269E2">
      <w:pPr>
        <w:rPr>
          <w:lang w:val="pt-BR"/>
        </w:rPr>
      </w:pPr>
      <w:r w:rsidRPr="005A4662">
        <w:rPr>
          <w:lang w:val="pt-BR"/>
        </w:rPr>
        <w:t xml:space="preserve">Nenhum financiamento público de países do Anexo 1 da Convenção Quadro das Nações Unidas para Mudança do Clima (UNFCCC) será usado para este </w:t>
      </w:r>
      <w:proofErr w:type="spellStart"/>
      <w:r w:rsidRPr="005A4662">
        <w:rPr>
          <w:lang w:val="pt-BR"/>
        </w:rPr>
        <w:t>PoA</w:t>
      </w:r>
      <w:proofErr w:type="spellEnd"/>
      <w:r w:rsidRPr="005A4662">
        <w:rPr>
          <w:lang w:val="pt-BR"/>
        </w:rPr>
        <w:t xml:space="preserve"> ou quaisquer </w:t>
      </w:r>
      <w:proofErr w:type="spellStart"/>
      <w:r w:rsidRPr="005A4662">
        <w:rPr>
          <w:lang w:val="pt-BR"/>
        </w:rPr>
        <w:t>CPAs</w:t>
      </w:r>
      <w:proofErr w:type="spellEnd"/>
      <w:r w:rsidRPr="005A4662">
        <w:rPr>
          <w:lang w:val="pt-BR"/>
        </w:rPr>
        <w:t xml:space="preserve"> sob este </w:t>
      </w:r>
      <w:proofErr w:type="spellStart"/>
      <w:r w:rsidRPr="005A4662">
        <w:rPr>
          <w:lang w:val="pt-BR"/>
        </w:rPr>
        <w:t>PoA</w:t>
      </w:r>
      <w:proofErr w:type="spellEnd"/>
      <w:r w:rsidRPr="005A4662">
        <w:rPr>
          <w:lang w:val="pt-BR"/>
        </w:rPr>
        <w:t>.</w:t>
      </w:r>
    </w:p>
    <w:p w14:paraId="01FB24E7" w14:textId="77777777" w:rsidR="00C269E2" w:rsidRPr="005A4662" w:rsidRDefault="00C269E2" w:rsidP="00C269E2">
      <w:pPr>
        <w:rPr>
          <w:lang w:val="pt-BR"/>
        </w:rPr>
      </w:pPr>
    </w:p>
    <w:p w14:paraId="1AC36CD0" w14:textId="77777777" w:rsidR="00C269E2" w:rsidRPr="005A4662" w:rsidRDefault="00C269E2" w:rsidP="00C269E2">
      <w:pPr>
        <w:pStyle w:val="SDMPDDPoASection"/>
        <w:tabs>
          <w:tab w:val="clear" w:pos="2325"/>
          <w:tab w:val="left" w:pos="1729"/>
        </w:tabs>
        <w:rPr>
          <w:lang w:val="pt-BR"/>
        </w:rPr>
      </w:pPr>
      <w:r w:rsidRPr="005A4662">
        <w:rPr>
          <w:lang w:val="pt-BR"/>
        </w:rPr>
        <w:t>SEÇÃO B. Sistema de gestão</w:t>
      </w:r>
    </w:p>
    <w:p w14:paraId="56323890" w14:textId="77777777" w:rsidR="00C269E2" w:rsidRPr="005A4662" w:rsidRDefault="00C269E2" w:rsidP="00C269E2">
      <w:pPr>
        <w:rPr>
          <w:lang w:val="pt-BR"/>
        </w:rPr>
      </w:pPr>
      <w:r w:rsidRPr="005A4662">
        <w:rPr>
          <w:lang w:val="pt-BR"/>
        </w:rPr>
        <w:t>&gt;&gt;</w:t>
      </w:r>
    </w:p>
    <w:p w14:paraId="5FB0C45A" w14:textId="2A546033" w:rsidR="00C269E2" w:rsidRPr="005A4662" w:rsidRDefault="00C269E2" w:rsidP="00C269E2">
      <w:pPr>
        <w:autoSpaceDE w:val="0"/>
        <w:autoSpaceDN w:val="0"/>
        <w:adjustRightInd w:val="0"/>
        <w:spacing w:after="120"/>
        <w:rPr>
          <w:lang w:val="pt-BR"/>
        </w:rPr>
      </w:pPr>
      <w:r w:rsidRPr="005A4662">
        <w:rPr>
          <w:lang w:val="pt-BR"/>
        </w:rPr>
        <w:t>A LACAN é a entidade gerenciadora/coordenadora (</w:t>
      </w:r>
      <w:r w:rsidR="00F85732">
        <w:rPr>
          <w:lang w:val="pt-BR"/>
        </w:rPr>
        <w:t>CME</w:t>
      </w:r>
      <w:r w:rsidRPr="005A4662">
        <w:rPr>
          <w:lang w:val="pt-BR"/>
        </w:rPr>
        <w:t xml:space="preserve">) do </w:t>
      </w:r>
      <w:proofErr w:type="spellStart"/>
      <w:r w:rsidRPr="005A4662">
        <w:rPr>
          <w:lang w:val="pt-BR"/>
        </w:rPr>
        <w:t>PoA</w:t>
      </w:r>
      <w:proofErr w:type="spellEnd"/>
      <w:r w:rsidRPr="005A4662">
        <w:rPr>
          <w:lang w:val="pt-BR"/>
        </w:rPr>
        <w:t xml:space="preserve">, responsável por todos os assuntos técnicos e burocráticos relacionados ao MDL, bem como </w:t>
      </w:r>
      <w:r w:rsidR="00F85732">
        <w:rPr>
          <w:lang w:val="pt-BR"/>
        </w:rPr>
        <w:t>pel</w:t>
      </w:r>
      <w:r w:rsidRPr="005A4662">
        <w:rPr>
          <w:lang w:val="pt-BR"/>
        </w:rPr>
        <w:t xml:space="preserve">a comunicação com </w:t>
      </w:r>
      <w:proofErr w:type="spellStart"/>
      <w:r w:rsidR="005B6D71">
        <w:rPr>
          <w:lang w:val="pt-BR"/>
        </w:rPr>
        <w:t>EODs</w:t>
      </w:r>
      <w:proofErr w:type="spellEnd"/>
      <w:r w:rsidRPr="005A4662">
        <w:rPr>
          <w:lang w:val="pt-BR"/>
        </w:rPr>
        <w:t xml:space="preserve">, </w:t>
      </w:r>
      <w:r w:rsidR="00354856">
        <w:rPr>
          <w:lang w:val="pt-BR"/>
        </w:rPr>
        <w:t>ADN</w:t>
      </w:r>
      <w:r w:rsidRPr="005A4662">
        <w:rPr>
          <w:lang w:val="pt-BR"/>
        </w:rPr>
        <w:t xml:space="preserve"> e UNFCCC. Ela também será responsável pelo processo de análise dos critérios de elegibilidade e inclusão de nov</w:t>
      </w:r>
      <w:r w:rsidR="00871231" w:rsidRPr="005A4662">
        <w:rPr>
          <w:lang w:val="pt-BR"/>
        </w:rPr>
        <w:t xml:space="preserve">as </w:t>
      </w:r>
      <w:proofErr w:type="spellStart"/>
      <w:r w:rsidR="00871231" w:rsidRPr="005A4662">
        <w:rPr>
          <w:lang w:val="pt-BR"/>
        </w:rPr>
        <w:t>CPAs</w:t>
      </w:r>
      <w:proofErr w:type="spellEnd"/>
      <w:r w:rsidRPr="005A4662">
        <w:rPr>
          <w:lang w:val="pt-BR"/>
        </w:rPr>
        <w:t xml:space="preserve"> e sua posterior implantação e monitoramento, de maneira efetiva e verificável. </w:t>
      </w:r>
    </w:p>
    <w:p w14:paraId="78DA68E9" w14:textId="77777777" w:rsidR="00D10E79" w:rsidRPr="005A4662" w:rsidRDefault="00D10E79" w:rsidP="00FA6B49">
      <w:pPr>
        <w:rPr>
          <w:rFonts w:cs="Arial"/>
          <w:szCs w:val="22"/>
          <w:lang w:val="pt-BR"/>
        </w:rPr>
      </w:pPr>
    </w:p>
    <w:p w14:paraId="7583E4F5" w14:textId="57DD5D3B" w:rsidR="00D75B25" w:rsidRPr="005A4662" w:rsidRDefault="00D75B25" w:rsidP="00D81704">
      <w:pPr>
        <w:autoSpaceDE w:val="0"/>
        <w:autoSpaceDN w:val="0"/>
        <w:adjustRightInd w:val="0"/>
        <w:rPr>
          <w:rFonts w:eastAsia="MS Mincho" w:cs="Arial"/>
          <w:szCs w:val="22"/>
          <w:lang w:val="pt-BR" w:eastAsia="en-US"/>
        </w:rPr>
      </w:pPr>
      <w:r w:rsidRPr="005A4662">
        <w:rPr>
          <w:rFonts w:eastAsia="MS Mincho" w:cs="Arial"/>
          <w:szCs w:val="22"/>
          <w:lang w:val="pt-BR" w:eastAsia="en-US"/>
        </w:rPr>
        <w:t xml:space="preserve">O sistema de gestão descrito abaixo descreve os arranjos operacionais e de gestão a serem estabelecidos pelo </w:t>
      </w:r>
      <w:r w:rsidR="0049170B" w:rsidRPr="005A4662">
        <w:rPr>
          <w:rFonts w:eastAsia="MS Mincho" w:cs="Arial"/>
          <w:szCs w:val="22"/>
          <w:lang w:val="pt-BR" w:eastAsia="en-US"/>
        </w:rPr>
        <w:t>entidade coordenadora</w:t>
      </w:r>
      <w:r w:rsidRPr="005A4662">
        <w:rPr>
          <w:rFonts w:eastAsia="MS Mincho" w:cs="Arial"/>
          <w:szCs w:val="22"/>
          <w:lang w:val="pt-BR" w:eastAsia="en-US"/>
        </w:rPr>
        <w:t xml:space="preserve"> para a implementação do </w:t>
      </w:r>
      <w:proofErr w:type="spellStart"/>
      <w:r w:rsidRPr="005A4662">
        <w:rPr>
          <w:rFonts w:eastAsia="MS Mincho" w:cs="Arial"/>
          <w:szCs w:val="22"/>
          <w:lang w:val="pt-BR" w:eastAsia="en-US"/>
        </w:rPr>
        <w:t>PoA</w:t>
      </w:r>
      <w:proofErr w:type="spellEnd"/>
      <w:r w:rsidRPr="005A4662">
        <w:rPr>
          <w:rFonts w:eastAsia="MS Mincho" w:cs="Arial"/>
          <w:szCs w:val="22"/>
          <w:lang w:val="pt-BR" w:eastAsia="en-US"/>
        </w:rPr>
        <w:t xml:space="preserve"> e inclusão das </w:t>
      </w:r>
      <w:proofErr w:type="spellStart"/>
      <w:r w:rsidRPr="005A4662">
        <w:rPr>
          <w:rFonts w:eastAsia="MS Mincho" w:cs="Arial"/>
          <w:szCs w:val="22"/>
          <w:lang w:val="pt-BR" w:eastAsia="en-US"/>
        </w:rPr>
        <w:t>CPAs</w:t>
      </w:r>
      <w:proofErr w:type="spellEnd"/>
      <w:r w:rsidR="004A4800" w:rsidRPr="005A4662">
        <w:rPr>
          <w:rFonts w:eastAsia="MS Mincho" w:cs="Arial"/>
          <w:szCs w:val="22"/>
          <w:lang w:val="pt-BR" w:eastAsia="en-US"/>
        </w:rPr>
        <w:t>, e contém</w:t>
      </w:r>
      <w:r w:rsidRPr="005A4662">
        <w:rPr>
          <w:rFonts w:eastAsia="MS Mincho" w:cs="Arial"/>
          <w:szCs w:val="22"/>
          <w:lang w:val="pt-BR" w:eastAsia="en-US"/>
        </w:rPr>
        <w:t>:</w:t>
      </w:r>
    </w:p>
    <w:p w14:paraId="09FEFA18" w14:textId="77777777" w:rsidR="00D81704" w:rsidRPr="005A4662" w:rsidRDefault="00D81704" w:rsidP="00D81704">
      <w:pPr>
        <w:rPr>
          <w:rFonts w:cs="Arial"/>
          <w:b/>
          <w:szCs w:val="22"/>
          <w:lang w:val="pt-BR"/>
        </w:rPr>
      </w:pPr>
    </w:p>
    <w:p w14:paraId="216C3FEF" w14:textId="624E8CA1" w:rsidR="00D75B25" w:rsidRPr="005A4662" w:rsidRDefault="00D75B25" w:rsidP="003C2312">
      <w:pPr>
        <w:pStyle w:val="PargrafodaLista"/>
        <w:numPr>
          <w:ilvl w:val="0"/>
          <w:numId w:val="68"/>
        </w:numPr>
        <w:rPr>
          <w:rFonts w:cs="Arial"/>
          <w:szCs w:val="22"/>
          <w:lang w:val="pt-BR"/>
        </w:rPr>
      </w:pPr>
      <w:r w:rsidRPr="005A4662">
        <w:rPr>
          <w:rFonts w:cs="Arial"/>
          <w:szCs w:val="22"/>
          <w:lang w:val="pt-BR"/>
        </w:rPr>
        <w:t>Definição das funções e responsabilidades do pessoal envolvido no processo de inclusão d</w:t>
      </w:r>
      <w:r w:rsidR="00871231" w:rsidRPr="005A4662">
        <w:rPr>
          <w:rFonts w:cs="Arial"/>
          <w:szCs w:val="22"/>
          <w:lang w:val="pt-BR"/>
        </w:rPr>
        <w:t xml:space="preserve">as </w:t>
      </w:r>
      <w:proofErr w:type="spellStart"/>
      <w:r w:rsidR="00871231" w:rsidRPr="005A4662">
        <w:rPr>
          <w:rFonts w:cs="Arial"/>
          <w:szCs w:val="22"/>
          <w:lang w:val="pt-BR"/>
        </w:rPr>
        <w:t>CPAs</w:t>
      </w:r>
      <w:proofErr w:type="spellEnd"/>
      <w:r w:rsidR="004A4800" w:rsidRPr="005A4662">
        <w:rPr>
          <w:rFonts w:cs="Arial"/>
          <w:szCs w:val="22"/>
          <w:lang w:val="pt-BR"/>
        </w:rPr>
        <w:t>,</w:t>
      </w:r>
      <w:r w:rsidRPr="005A4662">
        <w:rPr>
          <w:rFonts w:cs="Arial"/>
          <w:szCs w:val="22"/>
          <w:lang w:val="pt-BR"/>
        </w:rPr>
        <w:t xml:space="preserve"> e suas competências;</w:t>
      </w:r>
    </w:p>
    <w:p w14:paraId="50DD741D" w14:textId="3887EB99" w:rsidR="00D75B25" w:rsidRPr="005A4662" w:rsidRDefault="00D75B25" w:rsidP="003C2312">
      <w:pPr>
        <w:pStyle w:val="PargrafodaLista"/>
        <w:numPr>
          <w:ilvl w:val="0"/>
          <w:numId w:val="68"/>
        </w:numPr>
        <w:rPr>
          <w:rFonts w:cs="Arial"/>
          <w:szCs w:val="22"/>
          <w:lang w:val="pt-BR"/>
        </w:rPr>
      </w:pPr>
      <w:r w:rsidRPr="005A4662">
        <w:rPr>
          <w:rFonts w:cs="Arial"/>
          <w:szCs w:val="22"/>
          <w:lang w:val="pt-BR"/>
        </w:rPr>
        <w:t xml:space="preserve">Registro de providências para treinamento e desenvolvimento de capacidade </w:t>
      </w:r>
      <w:r w:rsidR="004A4800" w:rsidRPr="005A4662">
        <w:rPr>
          <w:rFonts w:cs="Arial"/>
          <w:szCs w:val="22"/>
          <w:lang w:val="pt-BR"/>
        </w:rPr>
        <w:t>da equipe</w:t>
      </w:r>
      <w:r w:rsidRPr="005A4662">
        <w:rPr>
          <w:rFonts w:cs="Arial"/>
          <w:szCs w:val="22"/>
          <w:lang w:val="pt-BR"/>
        </w:rPr>
        <w:t>;</w:t>
      </w:r>
    </w:p>
    <w:p w14:paraId="5ABC5087" w14:textId="68B43283" w:rsidR="00D75B25" w:rsidRPr="005A4662" w:rsidRDefault="006E4D3E" w:rsidP="003C2312">
      <w:pPr>
        <w:pStyle w:val="PargrafodaLista"/>
        <w:numPr>
          <w:ilvl w:val="0"/>
          <w:numId w:val="68"/>
        </w:numPr>
        <w:rPr>
          <w:rFonts w:cs="Arial"/>
          <w:szCs w:val="22"/>
          <w:lang w:val="pt-BR"/>
        </w:rPr>
      </w:pPr>
      <w:r w:rsidRPr="005A4662">
        <w:rPr>
          <w:rFonts w:cs="Arial"/>
          <w:szCs w:val="22"/>
          <w:lang w:val="pt-BR"/>
        </w:rPr>
        <w:t>P</w:t>
      </w:r>
      <w:r w:rsidR="00D75B25" w:rsidRPr="005A4662">
        <w:rPr>
          <w:rFonts w:cs="Arial"/>
          <w:szCs w:val="22"/>
          <w:lang w:val="pt-BR"/>
        </w:rPr>
        <w:t xml:space="preserve">rocedimento </w:t>
      </w:r>
      <w:r w:rsidRPr="005A4662">
        <w:rPr>
          <w:rFonts w:cs="Arial"/>
          <w:szCs w:val="22"/>
          <w:lang w:val="pt-BR"/>
        </w:rPr>
        <w:t>para</w:t>
      </w:r>
      <w:r w:rsidR="00D75B25" w:rsidRPr="005A4662">
        <w:rPr>
          <w:rFonts w:cs="Arial"/>
          <w:szCs w:val="22"/>
          <w:lang w:val="pt-BR"/>
        </w:rPr>
        <w:t xml:space="preserve"> revisão técnica da inclusão d</w:t>
      </w:r>
      <w:r w:rsidRPr="005A4662">
        <w:rPr>
          <w:rFonts w:cs="Arial"/>
          <w:szCs w:val="22"/>
          <w:lang w:val="pt-BR"/>
        </w:rPr>
        <w:t>as</w:t>
      </w:r>
      <w:r w:rsidR="00D75B25" w:rsidRPr="005A4662">
        <w:rPr>
          <w:rFonts w:cs="Arial"/>
          <w:szCs w:val="22"/>
          <w:lang w:val="pt-BR"/>
        </w:rPr>
        <w:t xml:space="preserve"> </w:t>
      </w:r>
      <w:proofErr w:type="spellStart"/>
      <w:r w:rsidR="00D75B25" w:rsidRPr="005A4662">
        <w:rPr>
          <w:rFonts w:cs="Arial"/>
          <w:szCs w:val="22"/>
          <w:lang w:val="pt-BR"/>
        </w:rPr>
        <w:t>CPAs</w:t>
      </w:r>
      <w:proofErr w:type="spellEnd"/>
      <w:r w:rsidR="00D75B25" w:rsidRPr="005A4662">
        <w:rPr>
          <w:rFonts w:cs="Arial"/>
          <w:szCs w:val="22"/>
          <w:lang w:val="pt-BR"/>
        </w:rPr>
        <w:t>;</w:t>
      </w:r>
    </w:p>
    <w:p w14:paraId="056A3CA3" w14:textId="595CA769" w:rsidR="00D75B25" w:rsidRPr="005A4662" w:rsidRDefault="006E4D3E" w:rsidP="003C2312">
      <w:pPr>
        <w:pStyle w:val="PargrafodaLista"/>
        <w:numPr>
          <w:ilvl w:val="0"/>
          <w:numId w:val="68"/>
        </w:numPr>
        <w:rPr>
          <w:rFonts w:cs="Arial"/>
          <w:szCs w:val="22"/>
          <w:lang w:val="pt-BR"/>
        </w:rPr>
      </w:pPr>
      <w:r w:rsidRPr="005A4662">
        <w:rPr>
          <w:rFonts w:cs="Arial"/>
          <w:szCs w:val="22"/>
          <w:lang w:val="pt-BR"/>
        </w:rPr>
        <w:t>P</w:t>
      </w:r>
      <w:r w:rsidR="00D75B25" w:rsidRPr="005A4662">
        <w:rPr>
          <w:rFonts w:cs="Arial"/>
          <w:szCs w:val="22"/>
          <w:lang w:val="pt-BR"/>
        </w:rPr>
        <w:t>rocedimento para evitar dupla contagem;</w:t>
      </w:r>
    </w:p>
    <w:p w14:paraId="57A4FAC7" w14:textId="7ED56583" w:rsidR="00D75B25" w:rsidRPr="005A4662" w:rsidRDefault="00D75B25" w:rsidP="003C2312">
      <w:pPr>
        <w:pStyle w:val="PargrafodaLista"/>
        <w:numPr>
          <w:ilvl w:val="0"/>
          <w:numId w:val="68"/>
        </w:numPr>
        <w:rPr>
          <w:rFonts w:cs="Arial"/>
          <w:szCs w:val="22"/>
          <w:lang w:val="pt-BR"/>
        </w:rPr>
      </w:pPr>
      <w:r w:rsidRPr="005A4662">
        <w:rPr>
          <w:rFonts w:cs="Arial"/>
          <w:szCs w:val="22"/>
          <w:lang w:val="pt-BR"/>
        </w:rPr>
        <w:t xml:space="preserve">Processo de controle de registros e documentação para cada CPA sob o </w:t>
      </w:r>
      <w:proofErr w:type="spellStart"/>
      <w:r w:rsidRPr="005A4662">
        <w:rPr>
          <w:rFonts w:cs="Arial"/>
          <w:szCs w:val="22"/>
          <w:lang w:val="pt-BR"/>
        </w:rPr>
        <w:t>PoA</w:t>
      </w:r>
      <w:proofErr w:type="spellEnd"/>
      <w:r w:rsidRPr="005A4662">
        <w:rPr>
          <w:rFonts w:cs="Arial"/>
          <w:szCs w:val="22"/>
          <w:lang w:val="pt-BR"/>
        </w:rPr>
        <w:t>;</w:t>
      </w:r>
    </w:p>
    <w:p w14:paraId="16CA3D8F" w14:textId="2E7C2F00" w:rsidR="00360F69" w:rsidRPr="005A4662" w:rsidRDefault="00D75B25" w:rsidP="003C2312">
      <w:pPr>
        <w:pStyle w:val="PargrafodaLista"/>
        <w:numPr>
          <w:ilvl w:val="0"/>
          <w:numId w:val="68"/>
        </w:numPr>
        <w:rPr>
          <w:rFonts w:cs="Arial"/>
          <w:szCs w:val="22"/>
          <w:lang w:val="pt-BR"/>
        </w:rPr>
      </w:pPr>
      <w:r w:rsidRPr="005A4662">
        <w:rPr>
          <w:rFonts w:cs="Arial"/>
          <w:szCs w:val="22"/>
          <w:lang w:val="pt-BR"/>
        </w:rPr>
        <w:t xml:space="preserve">Medidas para melhorias contínuas do sistema de gestão do </w:t>
      </w:r>
      <w:proofErr w:type="spellStart"/>
      <w:r w:rsidRPr="005A4662">
        <w:rPr>
          <w:rFonts w:cs="Arial"/>
          <w:szCs w:val="22"/>
          <w:lang w:val="pt-BR"/>
        </w:rPr>
        <w:t>PoA</w:t>
      </w:r>
      <w:proofErr w:type="spellEnd"/>
      <w:r w:rsidRPr="005A4662">
        <w:rPr>
          <w:rFonts w:cs="Arial"/>
          <w:szCs w:val="22"/>
          <w:lang w:val="pt-BR"/>
        </w:rPr>
        <w:t>.</w:t>
      </w:r>
    </w:p>
    <w:p w14:paraId="62D4D936" w14:textId="2FA9C7B6" w:rsidR="00D81704" w:rsidRDefault="00D81704" w:rsidP="00360F69">
      <w:pPr>
        <w:rPr>
          <w:rFonts w:cs="Arial"/>
          <w:szCs w:val="22"/>
          <w:highlight w:val="yellow"/>
          <w:lang w:val="pt-BR"/>
        </w:rPr>
      </w:pPr>
    </w:p>
    <w:p w14:paraId="1F5F6544" w14:textId="77777777" w:rsidR="00F85732" w:rsidRPr="005A4662" w:rsidRDefault="00F85732" w:rsidP="00360F69">
      <w:pPr>
        <w:rPr>
          <w:rFonts w:cs="Arial"/>
          <w:szCs w:val="22"/>
          <w:highlight w:val="yellow"/>
          <w:lang w:val="pt-BR"/>
        </w:rPr>
      </w:pPr>
    </w:p>
    <w:p w14:paraId="6A08C4AB" w14:textId="76310231" w:rsidR="00D75B25" w:rsidRPr="005A4662" w:rsidRDefault="00D75B25" w:rsidP="0091482F">
      <w:pPr>
        <w:pStyle w:val="PargrafodaLista"/>
        <w:numPr>
          <w:ilvl w:val="1"/>
          <w:numId w:val="36"/>
        </w:numPr>
        <w:ind w:left="426" w:hanging="426"/>
        <w:rPr>
          <w:rFonts w:cs="Arial"/>
          <w:szCs w:val="22"/>
          <w:u w:val="single"/>
          <w:lang w:val="pt-BR"/>
        </w:rPr>
      </w:pPr>
      <w:r w:rsidRPr="005A4662">
        <w:rPr>
          <w:rFonts w:cs="Arial"/>
          <w:szCs w:val="22"/>
          <w:u w:val="single"/>
          <w:lang w:val="pt-BR"/>
        </w:rPr>
        <w:t xml:space="preserve">Definição das funções e responsabilidades do pessoal envolvido no processo de inclusão de </w:t>
      </w:r>
      <w:proofErr w:type="spellStart"/>
      <w:r w:rsidRPr="005A4662">
        <w:rPr>
          <w:rFonts w:cs="Arial"/>
          <w:szCs w:val="22"/>
          <w:u w:val="single"/>
          <w:lang w:val="pt-BR"/>
        </w:rPr>
        <w:t>CPAs</w:t>
      </w:r>
      <w:proofErr w:type="spellEnd"/>
      <w:r w:rsidRPr="005A4662">
        <w:rPr>
          <w:rFonts w:cs="Arial"/>
          <w:szCs w:val="22"/>
          <w:u w:val="single"/>
          <w:lang w:val="pt-BR"/>
        </w:rPr>
        <w:t>, e suas competências</w:t>
      </w:r>
    </w:p>
    <w:p w14:paraId="1DA7A032" w14:textId="77777777" w:rsidR="00B26714" w:rsidRPr="005A4662" w:rsidRDefault="00B26714" w:rsidP="00360F69">
      <w:pPr>
        <w:rPr>
          <w:rFonts w:cs="Arial"/>
          <w:szCs w:val="22"/>
          <w:lang w:val="pt-BR"/>
        </w:rPr>
      </w:pPr>
    </w:p>
    <w:p w14:paraId="36933179" w14:textId="77777777" w:rsidR="00D81704" w:rsidRPr="005A4662" w:rsidRDefault="00D81704" w:rsidP="00360F69">
      <w:pPr>
        <w:rPr>
          <w:rFonts w:cs="Arial"/>
          <w:szCs w:val="22"/>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5670"/>
        <w:gridCol w:w="1809"/>
      </w:tblGrid>
      <w:tr w:rsidR="00D75B25" w:rsidRPr="005A4662" w14:paraId="1CD76207" w14:textId="77777777" w:rsidTr="005D2931">
        <w:trPr>
          <w:trHeight w:val="665"/>
          <w:jc w:val="center"/>
        </w:trPr>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14:paraId="02572A5F" w14:textId="65346A1A" w:rsidR="00D75B25" w:rsidRPr="005A4662" w:rsidRDefault="00D75B25" w:rsidP="005D2931">
            <w:pPr>
              <w:jc w:val="center"/>
              <w:rPr>
                <w:rFonts w:cs="Arial"/>
                <w:b/>
                <w:bCs/>
                <w:szCs w:val="22"/>
                <w:lang w:val="pt-BR"/>
              </w:rPr>
            </w:pPr>
            <w:r w:rsidRPr="005A4662">
              <w:rPr>
                <w:rFonts w:cs="Arial"/>
                <w:b/>
                <w:bCs/>
                <w:szCs w:val="22"/>
                <w:lang w:val="pt-BR"/>
              </w:rPr>
              <w:lastRenderedPageBreak/>
              <w:t xml:space="preserve">Função operacional </w:t>
            </w:r>
          </w:p>
        </w:tc>
        <w:tc>
          <w:tcPr>
            <w:tcW w:w="5670" w:type="dxa"/>
            <w:tcBorders>
              <w:top w:val="single" w:sz="4" w:space="0" w:color="auto"/>
              <w:left w:val="single" w:sz="4" w:space="0" w:color="auto"/>
              <w:bottom w:val="single" w:sz="4" w:space="0" w:color="auto"/>
              <w:right w:val="single" w:sz="4" w:space="0" w:color="auto"/>
            </w:tcBorders>
            <w:shd w:val="clear" w:color="auto" w:fill="D9D9D9"/>
            <w:vAlign w:val="center"/>
          </w:tcPr>
          <w:p w14:paraId="6501392E" w14:textId="7D24567C" w:rsidR="00D75B25" w:rsidRPr="005A4662" w:rsidRDefault="00D75B25" w:rsidP="005D2931">
            <w:pPr>
              <w:jc w:val="center"/>
              <w:rPr>
                <w:rFonts w:cs="Arial"/>
                <w:b/>
                <w:bCs/>
                <w:szCs w:val="22"/>
                <w:lang w:val="pt-BR"/>
              </w:rPr>
            </w:pPr>
            <w:r w:rsidRPr="005A4662">
              <w:rPr>
                <w:rFonts w:cs="Arial"/>
                <w:b/>
                <w:bCs/>
                <w:szCs w:val="22"/>
                <w:lang w:val="pt-BR"/>
              </w:rPr>
              <w:t xml:space="preserve">Responsabilidades </w:t>
            </w:r>
          </w:p>
        </w:tc>
        <w:tc>
          <w:tcPr>
            <w:tcW w:w="1809" w:type="dxa"/>
            <w:tcBorders>
              <w:top w:val="single" w:sz="4" w:space="0" w:color="auto"/>
              <w:left w:val="single" w:sz="4" w:space="0" w:color="auto"/>
              <w:bottom w:val="single" w:sz="4" w:space="0" w:color="auto"/>
              <w:right w:val="single" w:sz="4" w:space="0" w:color="auto"/>
            </w:tcBorders>
            <w:shd w:val="clear" w:color="auto" w:fill="D9D9D9"/>
            <w:vAlign w:val="center"/>
          </w:tcPr>
          <w:p w14:paraId="7AFB7C2A" w14:textId="69D541D6" w:rsidR="00D75B25" w:rsidRPr="005A4662" w:rsidRDefault="00D75B25" w:rsidP="005D2931">
            <w:pPr>
              <w:jc w:val="center"/>
              <w:rPr>
                <w:rFonts w:cs="Arial"/>
                <w:b/>
                <w:bCs/>
                <w:szCs w:val="22"/>
                <w:lang w:val="pt-BR"/>
              </w:rPr>
            </w:pPr>
            <w:r w:rsidRPr="005A4662">
              <w:rPr>
                <w:rFonts w:cs="Arial"/>
                <w:b/>
                <w:bCs/>
                <w:szCs w:val="22"/>
                <w:lang w:val="pt-BR"/>
              </w:rPr>
              <w:t>Equipe responsável</w:t>
            </w:r>
          </w:p>
        </w:tc>
      </w:tr>
      <w:tr w:rsidR="00FA6B49" w:rsidRPr="005A4662" w14:paraId="6A94281A" w14:textId="77777777" w:rsidTr="005D2931">
        <w:trPr>
          <w:trHeight w:val="278"/>
          <w:jc w:val="center"/>
        </w:trPr>
        <w:tc>
          <w:tcPr>
            <w:tcW w:w="2126" w:type="dxa"/>
            <w:tcBorders>
              <w:top w:val="single" w:sz="4" w:space="0" w:color="auto"/>
              <w:left w:val="single" w:sz="4" w:space="0" w:color="auto"/>
              <w:bottom w:val="single" w:sz="4" w:space="0" w:color="auto"/>
              <w:right w:val="single" w:sz="4" w:space="0" w:color="auto"/>
            </w:tcBorders>
            <w:vAlign w:val="center"/>
            <w:hideMark/>
          </w:tcPr>
          <w:p w14:paraId="5FB58CB3" w14:textId="583DA2DA" w:rsidR="00FA6B49" w:rsidRPr="005A4662" w:rsidRDefault="00FA6B49" w:rsidP="005D2931">
            <w:pPr>
              <w:jc w:val="center"/>
              <w:rPr>
                <w:rFonts w:eastAsia="Arial" w:cs="Arial"/>
                <w:szCs w:val="22"/>
                <w:lang w:val="pt-BR"/>
              </w:rPr>
            </w:pPr>
            <w:r w:rsidRPr="005A4662">
              <w:rPr>
                <w:rFonts w:cs="Arial"/>
                <w:szCs w:val="22"/>
                <w:lang w:val="pt-BR"/>
              </w:rPr>
              <w:t>Ana</w:t>
            </w:r>
            <w:r w:rsidR="00DD6C1F" w:rsidRPr="005A4662">
              <w:rPr>
                <w:rFonts w:cs="Arial"/>
                <w:szCs w:val="22"/>
                <w:lang w:val="pt-BR"/>
              </w:rPr>
              <w:t>l</w:t>
            </w:r>
            <w:r w:rsidR="00D75B25" w:rsidRPr="005A4662">
              <w:rPr>
                <w:rFonts w:cs="Arial"/>
                <w:szCs w:val="22"/>
                <w:lang w:val="pt-BR"/>
              </w:rPr>
              <w:t>i</w:t>
            </w:r>
            <w:r w:rsidR="00DD6C1F" w:rsidRPr="005A4662">
              <w:rPr>
                <w:rFonts w:cs="Arial"/>
                <w:szCs w:val="22"/>
                <w:lang w:val="pt-BR"/>
              </w:rPr>
              <w:t>st</w:t>
            </w:r>
            <w:r w:rsidR="00D75B25" w:rsidRPr="005A4662">
              <w:rPr>
                <w:rFonts w:cs="Arial"/>
                <w:szCs w:val="22"/>
                <w:lang w:val="pt-BR"/>
              </w:rPr>
              <w:t>a</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E6B0263" w14:textId="78F74106" w:rsidR="00D75B25" w:rsidRPr="005A4662" w:rsidRDefault="00DD6C1F" w:rsidP="00D75B25">
            <w:pPr>
              <w:rPr>
                <w:rFonts w:eastAsia="Arial" w:cs="Arial"/>
                <w:szCs w:val="22"/>
                <w:lang w:val="pt-BR"/>
              </w:rPr>
            </w:pPr>
            <w:r w:rsidRPr="005A4662">
              <w:rPr>
                <w:rFonts w:cs="Arial"/>
                <w:szCs w:val="22"/>
                <w:lang w:val="pt-BR"/>
              </w:rPr>
              <w:t>-</w:t>
            </w:r>
            <w:r w:rsidR="00124E0B" w:rsidRPr="005A4662">
              <w:rPr>
                <w:rFonts w:cs="Arial"/>
                <w:szCs w:val="22"/>
                <w:lang w:val="pt-BR"/>
              </w:rPr>
              <w:t xml:space="preserve"> </w:t>
            </w:r>
            <w:r w:rsidR="00D75B25" w:rsidRPr="005A4662">
              <w:rPr>
                <w:rFonts w:eastAsia="Arial" w:cs="Arial"/>
                <w:szCs w:val="22"/>
                <w:lang w:val="pt-BR"/>
              </w:rPr>
              <w:t>Avaliação técnica da informação;</w:t>
            </w:r>
          </w:p>
          <w:p w14:paraId="7A476202" w14:textId="56352C00" w:rsidR="00D75B25" w:rsidRPr="005A4662" w:rsidRDefault="00D75B25" w:rsidP="00D75B25">
            <w:pPr>
              <w:rPr>
                <w:rFonts w:eastAsia="Arial" w:cs="Arial"/>
                <w:szCs w:val="22"/>
                <w:lang w:val="pt-BR"/>
              </w:rPr>
            </w:pPr>
            <w:r w:rsidRPr="005A4662">
              <w:rPr>
                <w:rFonts w:eastAsia="Arial" w:cs="Arial"/>
                <w:szCs w:val="22"/>
                <w:lang w:val="pt-BR"/>
              </w:rPr>
              <w:t>- Manutenção da base de dados d</w:t>
            </w:r>
            <w:r w:rsidR="00871231" w:rsidRPr="005A4662">
              <w:rPr>
                <w:rFonts w:eastAsia="Arial" w:cs="Arial"/>
                <w:szCs w:val="22"/>
                <w:lang w:val="pt-BR"/>
              </w:rPr>
              <w:t>a CPA</w:t>
            </w:r>
            <w:r w:rsidRPr="005A4662">
              <w:rPr>
                <w:rFonts w:eastAsia="Arial" w:cs="Arial"/>
                <w:szCs w:val="22"/>
                <w:lang w:val="pt-BR"/>
              </w:rPr>
              <w:t>;</w:t>
            </w:r>
          </w:p>
          <w:p w14:paraId="1F87E2F6" w14:textId="77777777" w:rsidR="00D75B25" w:rsidRPr="005A4662" w:rsidRDefault="00D75B25" w:rsidP="00D75B25">
            <w:pPr>
              <w:rPr>
                <w:rFonts w:eastAsia="Arial" w:cs="Arial"/>
                <w:szCs w:val="22"/>
                <w:lang w:val="pt-BR"/>
              </w:rPr>
            </w:pPr>
            <w:r w:rsidRPr="005A4662">
              <w:rPr>
                <w:rFonts w:eastAsia="Arial" w:cs="Arial"/>
                <w:szCs w:val="22"/>
                <w:lang w:val="pt-BR"/>
              </w:rPr>
              <w:t>- Controle de documentos físicos e digitais;</w:t>
            </w:r>
          </w:p>
          <w:p w14:paraId="172F5187" w14:textId="3B1AB123" w:rsidR="00D75B25" w:rsidRPr="005A4662" w:rsidRDefault="00D75B25" w:rsidP="00D75B25">
            <w:pPr>
              <w:rPr>
                <w:rFonts w:eastAsia="Arial" w:cs="Arial"/>
                <w:szCs w:val="22"/>
                <w:lang w:val="pt-BR"/>
              </w:rPr>
            </w:pPr>
            <w:r w:rsidRPr="005A4662">
              <w:rPr>
                <w:rFonts w:eastAsia="Arial" w:cs="Arial"/>
                <w:szCs w:val="22"/>
                <w:lang w:val="pt-BR"/>
              </w:rPr>
              <w:t>- Controle de registros de auditoria e fiscalização.</w:t>
            </w:r>
          </w:p>
        </w:tc>
        <w:tc>
          <w:tcPr>
            <w:tcW w:w="1809" w:type="dxa"/>
            <w:tcBorders>
              <w:top w:val="single" w:sz="4" w:space="0" w:color="auto"/>
              <w:left w:val="single" w:sz="4" w:space="0" w:color="auto"/>
              <w:bottom w:val="single" w:sz="4" w:space="0" w:color="auto"/>
              <w:right w:val="single" w:sz="4" w:space="0" w:color="auto"/>
            </w:tcBorders>
            <w:vAlign w:val="center"/>
          </w:tcPr>
          <w:p w14:paraId="0D57563D" w14:textId="0AB700E2" w:rsidR="00FA6B49" w:rsidRPr="005A4662" w:rsidRDefault="00D75B25" w:rsidP="005D2931">
            <w:pPr>
              <w:jc w:val="center"/>
              <w:rPr>
                <w:rFonts w:eastAsia="Arial" w:cs="Arial"/>
                <w:szCs w:val="22"/>
                <w:lang w:val="pt-BR"/>
              </w:rPr>
            </w:pPr>
            <w:r w:rsidRPr="005A4662">
              <w:rPr>
                <w:rFonts w:cs="Arial"/>
                <w:szCs w:val="22"/>
                <w:lang w:val="pt-BR"/>
              </w:rPr>
              <w:t xml:space="preserve">Equipe </w:t>
            </w:r>
            <w:proofErr w:type="spellStart"/>
            <w:r w:rsidR="00FA6B49" w:rsidRPr="005A4662">
              <w:rPr>
                <w:rFonts w:cs="Arial"/>
                <w:szCs w:val="22"/>
                <w:lang w:val="pt-BR"/>
              </w:rPr>
              <w:t>PoA</w:t>
            </w:r>
            <w:proofErr w:type="spellEnd"/>
            <w:r w:rsidR="00DD6C1F" w:rsidRPr="005A4662">
              <w:rPr>
                <w:rFonts w:cs="Arial"/>
                <w:szCs w:val="22"/>
                <w:lang w:val="pt-BR"/>
              </w:rPr>
              <w:t xml:space="preserve"> </w:t>
            </w:r>
          </w:p>
        </w:tc>
      </w:tr>
      <w:tr w:rsidR="00DD6C1F" w:rsidRPr="005A4662" w14:paraId="583F4572" w14:textId="77777777" w:rsidTr="005D2931">
        <w:trPr>
          <w:trHeight w:val="278"/>
          <w:jc w:val="center"/>
        </w:trPr>
        <w:tc>
          <w:tcPr>
            <w:tcW w:w="2126" w:type="dxa"/>
            <w:tcBorders>
              <w:top w:val="single" w:sz="4" w:space="0" w:color="auto"/>
              <w:left w:val="single" w:sz="4" w:space="0" w:color="auto"/>
              <w:bottom w:val="single" w:sz="4" w:space="0" w:color="auto"/>
              <w:right w:val="single" w:sz="4" w:space="0" w:color="auto"/>
            </w:tcBorders>
            <w:vAlign w:val="center"/>
          </w:tcPr>
          <w:p w14:paraId="50D37002" w14:textId="48663D0A" w:rsidR="00DD6C1F" w:rsidRPr="005A4662" w:rsidRDefault="00354856" w:rsidP="00DD6C1F">
            <w:pPr>
              <w:jc w:val="center"/>
              <w:rPr>
                <w:rFonts w:cs="Arial"/>
                <w:szCs w:val="22"/>
                <w:lang w:val="pt-BR"/>
              </w:rPr>
            </w:pPr>
            <w:r w:rsidRPr="005A4662">
              <w:rPr>
                <w:rFonts w:cs="Arial"/>
                <w:szCs w:val="22"/>
                <w:lang w:val="pt-BR"/>
              </w:rPr>
              <w:t>Coordenador</w:t>
            </w:r>
          </w:p>
        </w:tc>
        <w:tc>
          <w:tcPr>
            <w:tcW w:w="5670" w:type="dxa"/>
            <w:tcBorders>
              <w:top w:val="single" w:sz="4" w:space="0" w:color="auto"/>
              <w:left w:val="single" w:sz="4" w:space="0" w:color="auto"/>
              <w:bottom w:val="single" w:sz="4" w:space="0" w:color="auto"/>
              <w:right w:val="single" w:sz="4" w:space="0" w:color="auto"/>
            </w:tcBorders>
            <w:vAlign w:val="center"/>
          </w:tcPr>
          <w:p w14:paraId="11385C8D" w14:textId="77777777" w:rsidR="00970F00" w:rsidRPr="005A4662" w:rsidRDefault="00970F00" w:rsidP="00970F00">
            <w:pPr>
              <w:rPr>
                <w:rFonts w:cs="Arial"/>
                <w:szCs w:val="22"/>
                <w:lang w:val="pt-BR"/>
              </w:rPr>
            </w:pPr>
            <w:r w:rsidRPr="005A4662">
              <w:rPr>
                <w:rFonts w:cs="Arial"/>
                <w:szCs w:val="22"/>
                <w:lang w:val="pt-BR"/>
              </w:rPr>
              <w:t>- Verificação de documentos, planilhas e relatórios.</w:t>
            </w:r>
          </w:p>
          <w:p w14:paraId="024EA9B5" w14:textId="3A433F0D" w:rsidR="00DD6C1F" w:rsidRPr="005A4662" w:rsidRDefault="00970F00" w:rsidP="00970F00">
            <w:pPr>
              <w:rPr>
                <w:rFonts w:cs="Arial"/>
                <w:szCs w:val="22"/>
                <w:lang w:val="pt-BR"/>
              </w:rPr>
            </w:pPr>
            <w:r w:rsidRPr="005A4662">
              <w:rPr>
                <w:rFonts w:cs="Arial"/>
                <w:szCs w:val="22"/>
                <w:lang w:val="pt-BR"/>
              </w:rPr>
              <w:t>- Controle de treinamento de pessoal.</w:t>
            </w:r>
          </w:p>
        </w:tc>
        <w:tc>
          <w:tcPr>
            <w:tcW w:w="1809" w:type="dxa"/>
            <w:tcBorders>
              <w:top w:val="single" w:sz="4" w:space="0" w:color="auto"/>
              <w:left w:val="single" w:sz="4" w:space="0" w:color="auto"/>
              <w:bottom w:val="single" w:sz="4" w:space="0" w:color="auto"/>
              <w:right w:val="single" w:sz="4" w:space="0" w:color="auto"/>
            </w:tcBorders>
            <w:vAlign w:val="center"/>
          </w:tcPr>
          <w:p w14:paraId="1ED1232D" w14:textId="44380F7F" w:rsidR="00DD6C1F" w:rsidRPr="005A4662" w:rsidRDefault="00D75B25" w:rsidP="00DD6C1F">
            <w:pPr>
              <w:jc w:val="center"/>
              <w:rPr>
                <w:rFonts w:cs="Arial"/>
                <w:szCs w:val="22"/>
                <w:lang w:val="pt-BR"/>
              </w:rPr>
            </w:pPr>
            <w:r w:rsidRPr="005A4662">
              <w:rPr>
                <w:rFonts w:cs="Arial"/>
                <w:szCs w:val="22"/>
                <w:lang w:val="pt-BR"/>
              </w:rPr>
              <w:t xml:space="preserve">Equipe </w:t>
            </w:r>
            <w:proofErr w:type="spellStart"/>
            <w:r w:rsidR="00DD6C1F" w:rsidRPr="005A4662">
              <w:rPr>
                <w:rFonts w:cs="Arial"/>
                <w:szCs w:val="22"/>
                <w:lang w:val="pt-BR"/>
              </w:rPr>
              <w:t>PoA</w:t>
            </w:r>
            <w:proofErr w:type="spellEnd"/>
            <w:r w:rsidR="00DD6C1F" w:rsidRPr="005A4662">
              <w:rPr>
                <w:rFonts w:cs="Arial"/>
                <w:szCs w:val="22"/>
                <w:lang w:val="pt-BR"/>
              </w:rPr>
              <w:t xml:space="preserve"> </w:t>
            </w:r>
          </w:p>
        </w:tc>
      </w:tr>
      <w:tr w:rsidR="00FA6B49" w:rsidRPr="005A4662" w14:paraId="39B7152A" w14:textId="77777777" w:rsidTr="005D2931">
        <w:trPr>
          <w:trHeight w:val="1017"/>
          <w:jc w:val="center"/>
        </w:trPr>
        <w:tc>
          <w:tcPr>
            <w:tcW w:w="2126" w:type="dxa"/>
            <w:tcBorders>
              <w:top w:val="single" w:sz="4" w:space="0" w:color="auto"/>
              <w:left w:val="single" w:sz="4" w:space="0" w:color="auto"/>
              <w:bottom w:val="single" w:sz="4" w:space="0" w:color="auto"/>
              <w:right w:val="single" w:sz="4" w:space="0" w:color="auto"/>
            </w:tcBorders>
            <w:vAlign w:val="center"/>
          </w:tcPr>
          <w:p w14:paraId="0E581DEE" w14:textId="485A147A" w:rsidR="00D75B25" w:rsidRPr="005A4662" w:rsidRDefault="00D75B25" w:rsidP="005D2931">
            <w:pPr>
              <w:jc w:val="center"/>
              <w:rPr>
                <w:rFonts w:cs="Arial"/>
                <w:szCs w:val="22"/>
                <w:lang w:val="pt-BR"/>
              </w:rPr>
            </w:pPr>
            <w:r w:rsidRPr="005A4662">
              <w:rPr>
                <w:rFonts w:cs="Arial"/>
                <w:szCs w:val="22"/>
                <w:lang w:val="pt-BR"/>
              </w:rPr>
              <w:t>Executores de atividades CPA</w:t>
            </w:r>
          </w:p>
        </w:tc>
        <w:tc>
          <w:tcPr>
            <w:tcW w:w="5670" w:type="dxa"/>
            <w:tcBorders>
              <w:top w:val="single" w:sz="4" w:space="0" w:color="auto"/>
              <w:left w:val="single" w:sz="4" w:space="0" w:color="auto"/>
              <w:bottom w:val="single" w:sz="4" w:space="0" w:color="auto"/>
              <w:right w:val="single" w:sz="4" w:space="0" w:color="auto"/>
            </w:tcBorders>
            <w:vAlign w:val="center"/>
          </w:tcPr>
          <w:p w14:paraId="6580DC12" w14:textId="40867705" w:rsidR="00D75B25" w:rsidRPr="005A4662" w:rsidRDefault="00DD6C1F" w:rsidP="00124E0B">
            <w:pPr>
              <w:rPr>
                <w:rFonts w:cs="Arial"/>
                <w:szCs w:val="22"/>
                <w:lang w:val="pt-BR"/>
              </w:rPr>
            </w:pPr>
            <w:r w:rsidRPr="005A4662">
              <w:rPr>
                <w:rFonts w:cs="Arial"/>
                <w:szCs w:val="22"/>
                <w:lang w:val="pt-BR"/>
              </w:rPr>
              <w:t xml:space="preserve">- </w:t>
            </w:r>
            <w:r w:rsidR="00D75B25" w:rsidRPr="005A4662">
              <w:rPr>
                <w:rFonts w:cs="Arial"/>
                <w:szCs w:val="22"/>
                <w:lang w:val="pt-BR"/>
              </w:rPr>
              <w:t>Implementação e execução das atividades de campo.</w:t>
            </w:r>
          </w:p>
        </w:tc>
        <w:tc>
          <w:tcPr>
            <w:tcW w:w="1809" w:type="dxa"/>
            <w:tcBorders>
              <w:top w:val="single" w:sz="4" w:space="0" w:color="auto"/>
              <w:left w:val="single" w:sz="4" w:space="0" w:color="auto"/>
              <w:bottom w:val="single" w:sz="4" w:space="0" w:color="auto"/>
              <w:right w:val="single" w:sz="4" w:space="0" w:color="auto"/>
            </w:tcBorders>
            <w:vAlign w:val="center"/>
          </w:tcPr>
          <w:p w14:paraId="39D8CB9A" w14:textId="3BE0DCA8" w:rsidR="00D75B25" w:rsidRPr="005A4662" w:rsidRDefault="00D75B25" w:rsidP="005D2931">
            <w:pPr>
              <w:jc w:val="center"/>
              <w:rPr>
                <w:rFonts w:cs="Arial"/>
                <w:szCs w:val="22"/>
                <w:lang w:val="pt-BR"/>
              </w:rPr>
            </w:pPr>
            <w:r w:rsidRPr="005A4662">
              <w:rPr>
                <w:rFonts w:cs="Arial"/>
                <w:szCs w:val="22"/>
                <w:lang w:val="pt-BR"/>
              </w:rPr>
              <w:t>Equipe de campo</w:t>
            </w:r>
          </w:p>
          <w:p w14:paraId="1B87899D" w14:textId="68CB9C8A" w:rsidR="00D75B25" w:rsidRPr="005A4662" w:rsidRDefault="00D75B25" w:rsidP="005D2931">
            <w:pPr>
              <w:jc w:val="center"/>
              <w:rPr>
                <w:rFonts w:cs="Arial"/>
                <w:szCs w:val="22"/>
                <w:lang w:val="pt-BR"/>
              </w:rPr>
            </w:pPr>
          </w:p>
        </w:tc>
      </w:tr>
      <w:tr w:rsidR="00FA6B49" w:rsidRPr="005A4662" w14:paraId="58E91D1D" w14:textId="77777777" w:rsidTr="005D2931">
        <w:trPr>
          <w:trHeight w:val="278"/>
          <w:jc w:val="center"/>
        </w:trPr>
        <w:tc>
          <w:tcPr>
            <w:tcW w:w="2126" w:type="dxa"/>
            <w:tcBorders>
              <w:top w:val="single" w:sz="4" w:space="0" w:color="auto"/>
              <w:left w:val="single" w:sz="4" w:space="0" w:color="auto"/>
              <w:bottom w:val="single" w:sz="4" w:space="0" w:color="auto"/>
              <w:right w:val="single" w:sz="4" w:space="0" w:color="auto"/>
            </w:tcBorders>
            <w:vAlign w:val="center"/>
          </w:tcPr>
          <w:p w14:paraId="3FB3D0E3" w14:textId="7C4F15D8" w:rsidR="00FA6B49" w:rsidRPr="005A4662" w:rsidRDefault="00D75B25" w:rsidP="005D2931">
            <w:pPr>
              <w:jc w:val="center"/>
              <w:rPr>
                <w:rFonts w:cs="Arial"/>
                <w:szCs w:val="22"/>
                <w:lang w:val="pt-BR"/>
              </w:rPr>
            </w:pPr>
            <w:r w:rsidRPr="005A4662">
              <w:rPr>
                <w:rFonts w:cs="Arial"/>
                <w:szCs w:val="22"/>
                <w:lang w:val="pt-BR"/>
              </w:rPr>
              <w:t>Gerente</w:t>
            </w:r>
          </w:p>
        </w:tc>
        <w:tc>
          <w:tcPr>
            <w:tcW w:w="5670" w:type="dxa"/>
            <w:tcBorders>
              <w:top w:val="single" w:sz="4" w:space="0" w:color="auto"/>
              <w:left w:val="single" w:sz="4" w:space="0" w:color="auto"/>
              <w:bottom w:val="single" w:sz="4" w:space="0" w:color="auto"/>
              <w:right w:val="single" w:sz="4" w:space="0" w:color="auto"/>
            </w:tcBorders>
            <w:vAlign w:val="center"/>
          </w:tcPr>
          <w:p w14:paraId="75162FF4" w14:textId="7B2FDBBA" w:rsidR="00D75B25" w:rsidRPr="005A4662" w:rsidRDefault="00DD6C1F" w:rsidP="00D75B25">
            <w:pPr>
              <w:rPr>
                <w:rFonts w:cs="Arial"/>
                <w:szCs w:val="22"/>
                <w:lang w:val="pt-BR"/>
              </w:rPr>
            </w:pPr>
            <w:r w:rsidRPr="005A4662">
              <w:rPr>
                <w:rFonts w:cs="Arial"/>
                <w:szCs w:val="22"/>
                <w:lang w:val="pt-BR"/>
              </w:rPr>
              <w:t xml:space="preserve">- </w:t>
            </w:r>
            <w:r w:rsidR="00D75B25" w:rsidRPr="005A4662">
              <w:rPr>
                <w:rFonts w:cs="Arial"/>
                <w:szCs w:val="22"/>
                <w:lang w:val="pt-BR"/>
              </w:rPr>
              <w:t>Aprovação de resultados, documentos e relatórios;</w:t>
            </w:r>
          </w:p>
          <w:p w14:paraId="647E1BC2" w14:textId="6F3A953B" w:rsidR="00D75B25" w:rsidRPr="005A4662" w:rsidRDefault="00D75B25" w:rsidP="00D75B25">
            <w:pPr>
              <w:rPr>
                <w:rFonts w:cs="Arial"/>
                <w:szCs w:val="22"/>
                <w:lang w:val="pt-BR"/>
              </w:rPr>
            </w:pPr>
            <w:r w:rsidRPr="005A4662">
              <w:rPr>
                <w:rFonts w:cs="Arial"/>
                <w:szCs w:val="22"/>
                <w:lang w:val="pt-BR"/>
              </w:rPr>
              <w:t>- Comunicação oficial.</w:t>
            </w:r>
          </w:p>
        </w:tc>
        <w:tc>
          <w:tcPr>
            <w:tcW w:w="1809" w:type="dxa"/>
            <w:tcBorders>
              <w:top w:val="single" w:sz="4" w:space="0" w:color="auto"/>
              <w:left w:val="single" w:sz="4" w:space="0" w:color="auto"/>
              <w:bottom w:val="single" w:sz="4" w:space="0" w:color="auto"/>
              <w:right w:val="single" w:sz="4" w:space="0" w:color="auto"/>
            </w:tcBorders>
            <w:vAlign w:val="center"/>
          </w:tcPr>
          <w:p w14:paraId="54FBBF5C" w14:textId="26A3DB79" w:rsidR="00D75B25" w:rsidRPr="005A4662" w:rsidRDefault="00D75B25" w:rsidP="005D2931">
            <w:pPr>
              <w:jc w:val="center"/>
              <w:rPr>
                <w:rFonts w:cs="Arial"/>
                <w:szCs w:val="22"/>
                <w:lang w:val="pt-BR"/>
              </w:rPr>
            </w:pPr>
            <w:r w:rsidRPr="005A4662">
              <w:rPr>
                <w:rFonts w:cs="Arial"/>
                <w:szCs w:val="22"/>
                <w:lang w:val="pt-BR"/>
              </w:rPr>
              <w:t>Gestão</w:t>
            </w:r>
          </w:p>
        </w:tc>
      </w:tr>
    </w:tbl>
    <w:p w14:paraId="020EC292" w14:textId="77777777" w:rsidR="00FA6B49" w:rsidRPr="005A4662" w:rsidRDefault="00FA6B49" w:rsidP="00360F69">
      <w:pPr>
        <w:rPr>
          <w:rFonts w:cs="Arial"/>
          <w:szCs w:val="22"/>
          <w:lang w:val="pt-BR"/>
        </w:rPr>
      </w:pPr>
    </w:p>
    <w:p w14:paraId="449ECDC9" w14:textId="690F66E8" w:rsidR="00D75B25" w:rsidRPr="005A4662" w:rsidRDefault="00970F00" w:rsidP="00E253F7">
      <w:pPr>
        <w:rPr>
          <w:rFonts w:cs="Arial"/>
          <w:szCs w:val="22"/>
          <w:lang w:val="pt-BR"/>
        </w:rPr>
      </w:pPr>
      <w:r w:rsidRPr="005A4662">
        <w:rPr>
          <w:rFonts w:cs="Arial"/>
          <w:szCs w:val="22"/>
          <w:lang w:val="pt-BR"/>
        </w:rPr>
        <w:t>A equipe</w:t>
      </w:r>
      <w:r w:rsidR="00D75B25" w:rsidRPr="005A4662">
        <w:rPr>
          <w:rFonts w:cs="Arial"/>
          <w:szCs w:val="22"/>
          <w:lang w:val="pt-BR"/>
        </w:rPr>
        <w:t xml:space="preserve"> d</w:t>
      </w:r>
      <w:r w:rsidRPr="005A4662">
        <w:rPr>
          <w:rFonts w:cs="Arial"/>
          <w:szCs w:val="22"/>
          <w:lang w:val="pt-BR"/>
        </w:rPr>
        <w:t>a</w:t>
      </w:r>
      <w:r w:rsidR="00D75B25" w:rsidRPr="005A4662">
        <w:rPr>
          <w:rFonts w:cs="Arial"/>
          <w:szCs w:val="22"/>
          <w:lang w:val="pt-BR"/>
        </w:rPr>
        <w:t xml:space="preserve"> </w:t>
      </w:r>
      <w:r w:rsidR="0049170B" w:rsidRPr="005A4662">
        <w:rPr>
          <w:rFonts w:cs="Arial"/>
          <w:szCs w:val="22"/>
          <w:lang w:val="pt-BR"/>
        </w:rPr>
        <w:t>entidade coordenadora</w:t>
      </w:r>
      <w:r w:rsidR="00D75B25" w:rsidRPr="005A4662">
        <w:rPr>
          <w:rFonts w:cs="Arial"/>
          <w:szCs w:val="22"/>
          <w:lang w:val="pt-BR"/>
        </w:rPr>
        <w:t xml:space="preserve"> será responsável por analisar qualquer </w:t>
      </w:r>
      <w:r w:rsidRPr="005A4662">
        <w:rPr>
          <w:rFonts w:cs="Arial"/>
          <w:szCs w:val="22"/>
          <w:lang w:val="pt-BR"/>
        </w:rPr>
        <w:t>candidatura para</w:t>
      </w:r>
      <w:r w:rsidR="00D75B25" w:rsidRPr="005A4662">
        <w:rPr>
          <w:rFonts w:cs="Arial"/>
          <w:szCs w:val="22"/>
          <w:lang w:val="pt-BR"/>
        </w:rPr>
        <w:t xml:space="preserve"> CPA e compará-l</w:t>
      </w:r>
      <w:r w:rsidRPr="005A4662">
        <w:rPr>
          <w:rFonts w:cs="Arial"/>
          <w:szCs w:val="22"/>
          <w:lang w:val="pt-BR"/>
        </w:rPr>
        <w:t>a</w:t>
      </w:r>
      <w:r w:rsidR="00D75B25" w:rsidRPr="005A4662">
        <w:rPr>
          <w:rFonts w:cs="Arial"/>
          <w:szCs w:val="22"/>
          <w:lang w:val="pt-BR"/>
        </w:rPr>
        <w:t xml:space="preserve"> aos critérios de inclusão no </w:t>
      </w:r>
      <w:proofErr w:type="spellStart"/>
      <w:r w:rsidR="00D75B25" w:rsidRPr="005A4662">
        <w:rPr>
          <w:rFonts w:cs="Arial"/>
          <w:szCs w:val="22"/>
          <w:lang w:val="pt-BR"/>
        </w:rPr>
        <w:t>PoA</w:t>
      </w:r>
      <w:proofErr w:type="spellEnd"/>
      <w:r w:rsidR="00D75B25" w:rsidRPr="005A4662">
        <w:rPr>
          <w:rFonts w:cs="Arial"/>
          <w:szCs w:val="22"/>
          <w:lang w:val="pt-BR"/>
        </w:rPr>
        <w:t xml:space="preserve">. </w:t>
      </w:r>
      <w:r w:rsidRPr="005A4662">
        <w:rPr>
          <w:rFonts w:cs="Arial"/>
          <w:szCs w:val="22"/>
          <w:lang w:val="pt-BR"/>
        </w:rPr>
        <w:t>A</w:t>
      </w:r>
      <w:r w:rsidR="00D75B25" w:rsidRPr="005A4662">
        <w:rPr>
          <w:rFonts w:cs="Arial"/>
          <w:szCs w:val="22"/>
          <w:lang w:val="pt-BR"/>
        </w:rPr>
        <w:t xml:space="preserve"> </w:t>
      </w:r>
      <w:r w:rsidR="0049170B" w:rsidRPr="005A4662">
        <w:rPr>
          <w:rFonts w:cs="Arial"/>
          <w:szCs w:val="22"/>
          <w:lang w:val="pt-BR"/>
        </w:rPr>
        <w:t>entidade coordenadora</w:t>
      </w:r>
      <w:r w:rsidR="00D75B25" w:rsidRPr="005A4662">
        <w:rPr>
          <w:rFonts w:cs="Arial"/>
          <w:szCs w:val="22"/>
          <w:lang w:val="pt-BR"/>
        </w:rPr>
        <w:t xml:space="preserve"> será responsável pelo registro e arquivamento dos dados.</w:t>
      </w:r>
    </w:p>
    <w:p w14:paraId="5CB43B75" w14:textId="0959E906" w:rsidR="0039312E" w:rsidRPr="005A4662" w:rsidRDefault="0039312E" w:rsidP="00E253F7">
      <w:pPr>
        <w:rPr>
          <w:rFonts w:cs="Arial"/>
          <w:szCs w:val="22"/>
          <w:highlight w:val="yellow"/>
          <w:lang w:val="pt-BR"/>
        </w:rPr>
      </w:pPr>
    </w:p>
    <w:p w14:paraId="594D45C6" w14:textId="77777777" w:rsidR="0039312E" w:rsidRPr="005A4662" w:rsidRDefault="0039312E" w:rsidP="00E253F7">
      <w:pPr>
        <w:rPr>
          <w:rFonts w:cs="Arial"/>
          <w:szCs w:val="22"/>
          <w:highlight w:val="yellow"/>
          <w:lang w:val="pt-BR"/>
        </w:rPr>
      </w:pPr>
    </w:p>
    <w:p w14:paraId="7503FE85" w14:textId="29BC9482" w:rsidR="00751C09" w:rsidRPr="005A4662" w:rsidRDefault="00124E0B" w:rsidP="0091482F">
      <w:pPr>
        <w:numPr>
          <w:ilvl w:val="1"/>
          <w:numId w:val="36"/>
        </w:numPr>
        <w:ind w:left="426" w:hanging="426"/>
        <w:rPr>
          <w:rFonts w:cs="Arial"/>
          <w:szCs w:val="22"/>
          <w:u w:val="single"/>
          <w:lang w:val="pt-BR"/>
        </w:rPr>
      </w:pPr>
      <w:r w:rsidRPr="005A4662">
        <w:rPr>
          <w:rFonts w:cs="Arial"/>
          <w:szCs w:val="22"/>
          <w:u w:val="single"/>
          <w:lang w:val="pt-BR"/>
        </w:rPr>
        <w:t>Registro d</w:t>
      </w:r>
      <w:r w:rsidR="008064EB">
        <w:rPr>
          <w:rFonts w:cs="Arial"/>
          <w:szCs w:val="22"/>
          <w:u w:val="single"/>
          <w:lang w:val="pt-BR"/>
        </w:rPr>
        <w:t>e</w:t>
      </w:r>
      <w:r w:rsidRPr="005A4662">
        <w:rPr>
          <w:rFonts w:cs="Arial"/>
          <w:szCs w:val="22"/>
          <w:u w:val="single"/>
          <w:lang w:val="pt-BR"/>
        </w:rPr>
        <w:t xml:space="preserve"> providências para treinamento e desenvolvimento de capacidade </w:t>
      </w:r>
      <w:r w:rsidR="00970F00" w:rsidRPr="005A4662">
        <w:rPr>
          <w:rFonts w:cs="Arial"/>
          <w:szCs w:val="22"/>
          <w:u w:val="single"/>
          <w:lang w:val="pt-BR"/>
        </w:rPr>
        <w:t>da equipe</w:t>
      </w:r>
    </w:p>
    <w:p w14:paraId="44CB35AF" w14:textId="77777777" w:rsidR="00751C09" w:rsidRPr="005A4662" w:rsidRDefault="00751C09" w:rsidP="00E253F7">
      <w:pPr>
        <w:rPr>
          <w:rFonts w:cs="Arial"/>
          <w:szCs w:val="22"/>
          <w:lang w:val="pt-BR"/>
        </w:rPr>
      </w:pPr>
    </w:p>
    <w:p w14:paraId="767F2B2E" w14:textId="2A0D795A" w:rsidR="00D75B25" w:rsidRPr="005A4662" w:rsidRDefault="00C269E2" w:rsidP="00D75B25">
      <w:pPr>
        <w:rPr>
          <w:rFonts w:cs="Arial"/>
          <w:szCs w:val="22"/>
          <w:lang w:val="pt-BR"/>
        </w:rPr>
      </w:pPr>
      <w:r w:rsidRPr="005A4662">
        <w:rPr>
          <w:lang w:val="pt-BR"/>
        </w:rPr>
        <w:t xml:space="preserve">O pessoal envolvido no sistema de gestão do </w:t>
      </w:r>
      <w:proofErr w:type="spellStart"/>
      <w:r w:rsidRPr="005A4662">
        <w:rPr>
          <w:lang w:val="pt-BR"/>
        </w:rPr>
        <w:t>PoA</w:t>
      </w:r>
      <w:proofErr w:type="spellEnd"/>
      <w:r w:rsidRPr="005A4662">
        <w:rPr>
          <w:lang w:val="pt-BR"/>
        </w:rPr>
        <w:t xml:space="preserve"> deve receber treinamento adequado para lidar com as exigências do programa de maneira a assegurar um completo acompanhamento dos dados gerados. A equipe deverá conhecer os critérios de elegibilidade para inclusão de um CPA e os itens de monitoramento para a implantação do </w:t>
      </w:r>
      <w:proofErr w:type="spellStart"/>
      <w:r w:rsidRPr="005A4662">
        <w:rPr>
          <w:lang w:val="pt-BR"/>
        </w:rPr>
        <w:t>PoA</w:t>
      </w:r>
      <w:proofErr w:type="spellEnd"/>
      <w:r w:rsidRPr="005A4662">
        <w:rPr>
          <w:lang w:val="pt-BR"/>
        </w:rPr>
        <w:t xml:space="preserve"> e </w:t>
      </w:r>
      <w:proofErr w:type="spellStart"/>
      <w:r w:rsidRPr="005A4662">
        <w:rPr>
          <w:lang w:val="pt-BR"/>
        </w:rPr>
        <w:t>CPAs</w:t>
      </w:r>
      <w:proofErr w:type="spellEnd"/>
      <w:r w:rsidRPr="005A4662">
        <w:rPr>
          <w:lang w:val="pt-BR"/>
        </w:rPr>
        <w:t xml:space="preserve">. </w:t>
      </w:r>
      <w:r w:rsidR="00970F00" w:rsidRPr="005A4662">
        <w:rPr>
          <w:rFonts w:cs="Arial"/>
          <w:szCs w:val="22"/>
          <w:lang w:val="pt-BR"/>
        </w:rPr>
        <w:t>A</w:t>
      </w:r>
      <w:r w:rsidR="00D75B25" w:rsidRPr="005A4662">
        <w:rPr>
          <w:rFonts w:cs="Arial"/>
          <w:szCs w:val="22"/>
          <w:lang w:val="pt-BR"/>
        </w:rPr>
        <w:t xml:space="preserve"> </w:t>
      </w:r>
      <w:r w:rsidR="0049170B" w:rsidRPr="005A4662">
        <w:rPr>
          <w:rFonts w:cs="Arial"/>
          <w:szCs w:val="22"/>
          <w:lang w:val="pt-BR"/>
        </w:rPr>
        <w:t>entidade coordenadora</w:t>
      </w:r>
      <w:r w:rsidR="00D75B25" w:rsidRPr="005A4662">
        <w:rPr>
          <w:rFonts w:cs="Arial"/>
          <w:szCs w:val="22"/>
          <w:lang w:val="pt-BR"/>
        </w:rPr>
        <w:t xml:space="preserve"> </w:t>
      </w:r>
      <w:r w:rsidR="00970F00" w:rsidRPr="005A4662">
        <w:rPr>
          <w:rFonts w:cs="Arial"/>
          <w:szCs w:val="22"/>
          <w:lang w:val="pt-BR"/>
        </w:rPr>
        <w:t>oferecerá</w:t>
      </w:r>
      <w:r w:rsidR="00D75B25" w:rsidRPr="005A4662">
        <w:rPr>
          <w:rFonts w:cs="Arial"/>
          <w:szCs w:val="22"/>
          <w:lang w:val="pt-BR"/>
        </w:rPr>
        <w:t xml:space="preserve"> treinamentos sempre que necessário para aprimorar as habilidades e o conhecimento sobre os assuntos </w:t>
      </w:r>
      <w:r w:rsidR="00970F00" w:rsidRPr="005A4662">
        <w:rPr>
          <w:rFonts w:cs="Arial"/>
          <w:szCs w:val="22"/>
          <w:lang w:val="pt-BR"/>
        </w:rPr>
        <w:t xml:space="preserve">relativos às </w:t>
      </w:r>
      <w:proofErr w:type="spellStart"/>
      <w:r w:rsidR="00970F00" w:rsidRPr="005A4662">
        <w:rPr>
          <w:rFonts w:cs="Arial"/>
          <w:szCs w:val="22"/>
          <w:lang w:val="pt-BR"/>
        </w:rPr>
        <w:t>CPAs</w:t>
      </w:r>
      <w:proofErr w:type="spellEnd"/>
      <w:r w:rsidR="00970F00" w:rsidRPr="005A4662">
        <w:rPr>
          <w:rFonts w:cs="Arial"/>
          <w:szCs w:val="22"/>
          <w:lang w:val="pt-BR"/>
        </w:rPr>
        <w:t xml:space="preserve"> e ao </w:t>
      </w:r>
      <w:proofErr w:type="spellStart"/>
      <w:r w:rsidR="00D75B25" w:rsidRPr="005A4662">
        <w:rPr>
          <w:rFonts w:cs="Arial"/>
          <w:szCs w:val="22"/>
          <w:lang w:val="pt-BR"/>
        </w:rPr>
        <w:t>PoA</w:t>
      </w:r>
      <w:proofErr w:type="spellEnd"/>
      <w:r w:rsidR="00D75B25" w:rsidRPr="005A4662">
        <w:rPr>
          <w:rFonts w:cs="Arial"/>
          <w:szCs w:val="22"/>
          <w:lang w:val="pt-BR"/>
        </w:rPr>
        <w:t xml:space="preserve"> e </w:t>
      </w:r>
      <w:r w:rsidR="00970F00" w:rsidRPr="005A4662">
        <w:rPr>
          <w:rFonts w:cs="Arial"/>
          <w:szCs w:val="22"/>
          <w:lang w:val="pt-BR"/>
        </w:rPr>
        <w:t xml:space="preserve">fará o </w:t>
      </w:r>
      <w:r w:rsidR="00D75B25" w:rsidRPr="005A4662">
        <w:rPr>
          <w:rFonts w:cs="Arial"/>
          <w:szCs w:val="22"/>
          <w:lang w:val="pt-BR"/>
        </w:rPr>
        <w:t>registr</w:t>
      </w:r>
      <w:r w:rsidR="00970F00" w:rsidRPr="005A4662">
        <w:rPr>
          <w:rFonts w:cs="Arial"/>
          <w:szCs w:val="22"/>
          <w:lang w:val="pt-BR"/>
        </w:rPr>
        <w:t>o</w:t>
      </w:r>
      <w:r w:rsidR="00D75B25" w:rsidRPr="005A4662">
        <w:rPr>
          <w:rFonts w:cs="Arial"/>
          <w:szCs w:val="22"/>
          <w:lang w:val="pt-BR"/>
        </w:rPr>
        <w:t xml:space="preserve"> </w:t>
      </w:r>
      <w:r w:rsidR="00970F00" w:rsidRPr="005A4662">
        <w:rPr>
          <w:rFonts w:cs="Arial"/>
          <w:szCs w:val="22"/>
          <w:lang w:val="pt-BR"/>
        </w:rPr>
        <w:t>d</w:t>
      </w:r>
      <w:r w:rsidR="00D75B25" w:rsidRPr="005A4662">
        <w:rPr>
          <w:rFonts w:cs="Arial"/>
          <w:szCs w:val="22"/>
          <w:lang w:val="pt-BR"/>
        </w:rPr>
        <w:t>a participação.</w:t>
      </w:r>
    </w:p>
    <w:p w14:paraId="5AC340C1" w14:textId="77777777" w:rsidR="00B551F3" w:rsidRPr="005A4662" w:rsidRDefault="00B551F3" w:rsidP="00E253F7">
      <w:pPr>
        <w:rPr>
          <w:rFonts w:cs="Arial"/>
          <w:szCs w:val="22"/>
          <w:lang w:val="pt-BR"/>
        </w:rPr>
      </w:pPr>
    </w:p>
    <w:p w14:paraId="2D3E2F4D" w14:textId="77777777" w:rsidR="00751C09" w:rsidRPr="005A4662" w:rsidRDefault="00751C09" w:rsidP="00E253F7">
      <w:pPr>
        <w:rPr>
          <w:rFonts w:cs="Arial"/>
          <w:szCs w:val="22"/>
          <w:lang w:val="pt-BR"/>
        </w:rPr>
      </w:pPr>
    </w:p>
    <w:p w14:paraId="0E4BDD40" w14:textId="17F1E772" w:rsidR="00751C09" w:rsidRPr="005A4662" w:rsidRDefault="00970F00" w:rsidP="0091482F">
      <w:pPr>
        <w:numPr>
          <w:ilvl w:val="1"/>
          <w:numId w:val="36"/>
        </w:numPr>
        <w:ind w:left="426" w:hanging="426"/>
        <w:rPr>
          <w:rFonts w:cs="Arial"/>
          <w:szCs w:val="22"/>
          <w:u w:val="single"/>
          <w:lang w:val="pt-BR"/>
        </w:rPr>
      </w:pPr>
      <w:r w:rsidRPr="005A4662">
        <w:rPr>
          <w:rFonts w:cs="Arial"/>
          <w:szCs w:val="22"/>
          <w:u w:val="single"/>
          <w:lang w:val="pt-BR"/>
        </w:rPr>
        <w:t>P</w:t>
      </w:r>
      <w:r w:rsidR="00124E0B" w:rsidRPr="005A4662">
        <w:rPr>
          <w:rFonts w:cs="Arial"/>
          <w:szCs w:val="22"/>
          <w:u w:val="single"/>
          <w:lang w:val="pt-BR"/>
        </w:rPr>
        <w:t>rocedimento para revisão técnica d</w:t>
      </w:r>
      <w:r w:rsidRPr="005A4662">
        <w:rPr>
          <w:rFonts w:cs="Arial"/>
          <w:szCs w:val="22"/>
          <w:u w:val="single"/>
          <w:lang w:val="pt-BR"/>
        </w:rPr>
        <w:t>a</w:t>
      </w:r>
      <w:r w:rsidR="00124E0B" w:rsidRPr="005A4662">
        <w:rPr>
          <w:rFonts w:cs="Arial"/>
          <w:szCs w:val="22"/>
          <w:u w:val="single"/>
          <w:lang w:val="pt-BR"/>
        </w:rPr>
        <w:t xml:space="preserve"> inclusão de </w:t>
      </w:r>
      <w:proofErr w:type="spellStart"/>
      <w:r w:rsidR="00751C09" w:rsidRPr="005A4662">
        <w:rPr>
          <w:rFonts w:cs="Arial"/>
          <w:szCs w:val="22"/>
          <w:u w:val="single"/>
          <w:lang w:val="pt-BR"/>
        </w:rPr>
        <w:t>CPAs</w:t>
      </w:r>
      <w:proofErr w:type="spellEnd"/>
    </w:p>
    <w:p w14:paraId="213EBC77" w14:textId="77777777" w:rsidR="00751C09" w:rsidRPr="005A4662" w:rsidRDefault="00751C09" w:rsidP="00E253F7">
      <w:pPr>
        <w:rPr>
          <w:rFonts w:cs="Arial"/>
          <w:szCs w:val="22"/>
          <w:lang w:val="pt-BR"/>
        </w:rPr>
      </w:pPr>
    </w:p>
    <w:p w14:paraId="0B19E9D2" w14:textId="3C006D90" w:rsidR="00C269E2" w:rsidRPr="005A4662" w:rsidRDefault="00C269E2" w:rsidP="00C269E2">
      <w:pPr>
        <w:spacing w:after="120"/>
        <w:rPr>
          <w:lang w:val="pt-BR"/>
        </w:rPr>
      </w:pPr>
      <w:r w:rsidRPr="005A4662">
        <w:rPr>
          <w:lang w:val="pt-BR"/>
        </w:rPr>
        <w:t>A cada nov</w:t>
      </w:r>
      <w:r w:rsidR="00871231" w:rsidRPr="005A4662">
        <w:rPr>
          <w:lang w:val="pt-BR"/>
        </w:rPr>
        <w:t>a CPA</w:t>
      </w:r>
      <w:r w:rsidRPr="005A4662">
        <w:rPr>
          <w:lang w:val="pt-BR"/>
        </w:rPr>
        <w:t xml:space="preserve"> propost</w:t>
      </w:r>
      <w:r w:rsidR="007E5CC7">
        <w:rPr>
          <w:lang w:val="pt-BR"/>
        </w:rPr>
        <w:t>a</w:t>
      </w:r>
      <w:r w:rsidRPr="005A4662">
        <w:rPr>
          <w:lang w:val="pt-BR"/>
        </w:rPr>
        <w:t xml:space="preserve">, a </w:t>
      </w:r>
      <w:r w:rsidR="0049170B" w:rsidRPr="005A4662">
        <w:rPr>
          <w:lang w:val="pt-BR"/>
        </w:rPr>
        <w:t>entidade coordenadora</w:t>
      </w:r>
      <w:r w:rsidRPr="005A4662">
        <w:rPr>
          <w:lang w:val="pt-BR"/>
        </w:rPr>
        <w:t xml:space="preserve"> avaliará as informações das novas áreas de acordo com as exigências dos Critérios de Elegibilidade (ver Seção L d</w:t>
      </w:r>
      <w:r w:rsidR="00871231" w:rsidRPr="005A4662">
        <w:rPr>
          <w:lang w:val="pt-BR"/>
        </w:rPr>
        <w:t>a CPA</w:t>
      </w:r>
      <w:r w:rsidRPr="005A4662">
        <w:rPr>
          <w:lang w:val="pt-BR"/>
        </w:rPr>
        <w:t xml:space="preserve"> genéric</w:t>
      </w:r>
      <w:r w:rsidR="002D51E7">
        <w:rPr>
          <w:lang w:val="pt-BR"/>
        </w:rPr>
        <w:t>a</w:t>
      </w:r>
      <w:r w:rsidRPr="005A4662">
        <w:rPr>
          <w:lang w:val="pt-BR"/>
        </w:rPr>
        <w:t>), para verificar se estão em conformidade com todos os requisitos</w:t>
      </w:r>
      <w:r w:rsidR="002D51E7">
        <w:rPr>
          <w:lang w:val="pt-BR"/>
        </w:rPr>
        <w:t xml:space="preserve"> </w:t>
      </w:r>
      <w:r w:rsidR="002D51E7" w:rsidRPr="002D51E7">
        <w:rPr>
          <w:lang w:val="pt-BR"/>
        </w:rPr>
        <w:t>(por exemplo, elegibilidade da área, aplicabilidade, outros)</w:t>
      </w:r>
      <w:r w:rsidRPr="005A4662">
        <w:rPr>
          <w:lang w:val="pt-BR"/>
        </w:rPr>
        <w:t>. Em caso positivo, será então providenciada toda a documentação necessária para submissão d</w:t>
      </w:r>
      <w:r w:rsidR="00871231" w:rsidRPr="005A4662">
        <w:rPr>
          <w:lang w:val="pt-BR"/>
        </w:rPr>
        <w:t>a CPA</w:t>
      </w:r>
      <w:r w:rsidRPr="005A4662">
        <w:rPr>
          <w:lang w:val="pt-BR"/>
        </w:rPr>
        <w:t xml:space="preserve"> à </w:t>
      </w:r>
      <w:r w:rsidR="002D51E7">
        <w:rPr>
          <w:lang w:val="pt-BR"/>
        </w:rPr>
        <w:t>EOD</w:t>
      </w:r>
      <w:r w:rsidRPr="005A4662">
        <w:rPr>
          <w:lang w:val="pt-BR"/>
        </w:rPr>
        <w:t xml:space="preserve">, de acordo com as últimas regras, formulários e diretrizes do MDL. </w:t>
      </w:r>
      <w:r w:rsidRPr="005A4662">
        <w:rPr>
          <w:lang w:val="pt-BR" w:eastAsia="en-US"/>
        </w:rPr>
        <w:t xml:space="preserve">A </w:t>
      </w:r>
      <w:r w:rsidR="0049170B" w:rsidRPr="005A4662">
        <w:rPr>
          <w:lang w:val="pt-BR" w:eastAsia="en-US"/>
        </w:rPr>
        <w:t>entidade coordenadora</w:t>
      </w:r>
      <w:r w:rsidRPr="005A4662">
        <w:rPr>
          <w:lang w:val="pt-BR" w:eastAsia="en-US"/>
        </w:rPr>
        <w:t xml:space="preserve"> desenvolverá e manterá uma base de dados que conterá todas as informações a respeito de cada CPA.</w:t>
      </w:r>
    </w:p>
    <w:p w14:paraId="5781C7C8" w14:textId="77777777" w:rsidR="00B551F3" w:rsidRPr="005A4662" w:rsidRDefault="00B551F3" w:rsidP="00E253F7">
      <w:pPr>
        <w:rPr>
          <w:rFonts w:cs="Arial"/>
          <w:szCs w:val="22"/>
          <w:lang w:val="pt-BR"/>
        </w:rPr>
      </w:pPr>
    </w:p>
    <w:p w14:paraId="7FE92950" w14:textId="77777777" w:rsidR="00751C09" w:rsidRPr="005A4662" w:rsidRDefault="00751C09" w:rsidP="00E253F7">
      <w:pPr>
        <w:rPr>
          <w:rFonts w:cs="Arial"/>
          <w:szCs w:val="22"/>
          <w:lang w:val="pt-BR"/>
        </w:rPr>
      </w:pPr>
    </w:p>
    <w:p w14:paraId="51D85365" w14:textId="11B5E5AF" w:rsidR="00751C09" w:rsidRPr="005A4662" w:rsidRDefault="00970F00" w:rsidP="0091482F">
      <w:pPr>
        <w:numPr>
          <w:ilvl w:val="1"/>
          <w:numId w:val="36"/>
        </w:numPr>
        <w:ind w:left="426" w:hanging="426"/>
        <w:rPr>
          <w:rFonts w:cs="Arial"/>
          <w:szCs w:val="22"/>
          <w:u w:val="single"/>
          <w:lang w:val="pt-BR"/>
        </w:rPr>
      </w:pPr>
      <w:r w:rsidRPr="005A4662">
        <w:rPr>
          <w:rFonts w:cs="Arial"/>
          <w:szCs w:val="22"/>
          <w:u w:val="single"/>
          <w:lang w:val="pt-BR"/>
        </w:rPr>
        <w:t>P</w:t>
      </w:r>
      <w:r w:rsidR="00124E0B" w:rsidRPr="005A4662">
        <w:rPr>
          <w:rFonts w:cs="Arial"/>
          <w:szCs w:val="22"/>
          <w:u w:val="single"/>
          <w:lang w:val="pt-BR"/>
        </w:rPr>
        <w:t xml:space="preserve">rocedimento para evitar </w:t>
      </w:r>
      <w:r w:rsidRPr="005A4662">
        <w:rPr>
          <w:rFonts w:cs="Arial"/>
          <w:szCs w:val="22"/>
          <w:u w:val="single"/>
          <w:lang w:val="pt-BR"/>
        </w:rPr>
        <w:t xml:space="preserve">dupla </w:t>
      </w:r>
      <w:r w:rsidR="00124E0B" w:rsidRPr="005A4662">
        <w:rPr>
          <w:rFonts w:cs="Arial"/>
          <w:szCs w:val="22"/>
          <w:u w:val="single"/>
          <w:lang w:val="pt-BR"/>
        </w:rPr>
        <w:t xml:space="preserve">contagem </w:t>
      </w:r>
    </w:p>
    <w:p w14:paraId="00155A12" w14:textId="77777777" w:rsidR="00FF35B5" w:rsidRPr="005A4662" w:rsidRDefault="00FF35B5" w:rsidP="00E253F7">
      <w:pPr>
        <w:rPr>
          <w:rFonts w:cs="Arial"/>
          <w:szCs w:val="22"/>
          <w:lang w:val="pt-BR"/>
        </w:rPr>
      </w:pPr>
    </w:p>
    <w:p w14:paraId="7AE59A27" w14:textId="5BC7FA98" w:rsidR="00C269E2" w:rsidRPr="005A4662" w:rsidRDefault="00C269E2" w:rsidP="00C269E2">
      <w:pPr>
        <w:autoSpaceDE w:val="0"/>
        <w:autoSpaceDN w:val="0"/>
        <w:adjustRightInd w:val="0"/>
        <w:spacing w:after="120"/>
        <w:rPr>
          <w:lang w:val="pt-BR" w:eastAsia="en-US"/>
        </w:rPr>
      </w:pPr>
      <w:r w:rsidRPr="005A4662">
        <w:rPr>
          <w:lang w:val="pt-BR" w:eastAsia="en-US"/>
        </w:rPr>
        <w:t xml:space="preserve">Para evitar dupla contagem, a </w:t>
      </w:r>
      <w:r w:rsidR="0049170B" w:rsidRPr="005A4662">
        <w:rPr>
          <w:lang w:val="pt-BR" w:eastAsia="en-US"/>
        </w:rPr>
        <w:t>entidade coordenadora</w:t>
      </w:r>
      <w:r w:rsidRPr="005A4662">
        <w:rPr>
          <w:lang w:val="pt-BR" w:eastAsia="en-US"/>
        </w:rPr>
        <w:t xml:space="preserve"> confirmará que </w:t>
      </w:r>
      <w:r w:rsidR="00871231" w:rsidRPr="005A4662">
        <w:rPr>
          <w:lang w:val="pt-BR" w:eastAsia="en-US"/>
        </w:rPr>
        <w:t>a CPA</w:t>
      </w:r>
      <w:r w:rsidRPr="005A4662">
        <w:rPr>
          <w:lang w:val="pt-BR" w:eastAsia="en-US"/>
        </w:rPr>
        <w:t xml:space="preserve"> propost</w:t>
      </w:r>
      <w:r w:rsidR="00F85732">
        <w:rPr>
          <w:lang w:val="pt-BR" w:eastAsia="en-US"/>
        </w:rPr>
        <w:t>a</w:t>
      </w:r>
      <w:r w:rsidRPr="005A4662">
        <w:rPr>
          <w:lang w:val="pt-BR" w:eastAsia="en-US"/>
        </w:rPr>
        <w:t xml:space="preserve"> não está incluíd</w:t>
      </w:r>
      <w:r w:rsidR="00F85732">
        <w:rPr>
          <w:lang w:val="pt-BR" w:eastAsia="en-US"/>
        </w:rPr>
        <w:t>a</w:t>
      </w:r>
      <w:r w:rsidRPr="005A4662">
        <w:rPr>
          <w:lang w:val="pt-BR" w:eastAsia="en-US"/>
        </w:rPr>
        <w:t xml:space="preserve"> em outro Programa de Atividades ou que tenha sido registrad</w:t>
      </w:r>
      <w:r w:rsidR="00F85732">
        <w:rPr>
          <w:lang w:val="pt-BR" w:eastAsia="en-US"/>
        </w:rPr>
        <w:t>a</w:t>
      </w:r>
      <w:r w:rsidRPr="005A4662">
        <w:rPr>
          <w:lang w:val="pt-BR" w:eastAsia="en-US"/>
        </w:rPr>
        <w:t xml:space="preserve"> como uma atividade de projeto pelo MDL ou de mecanismo substituto no âmbito do Acordo de Paris, através da checagem do </w:t>
      </w:r>
      <w:r w:rsidRPr="005A4662">
        <w:rPr>
          <w:i/>
          <w:iCs/>
          <w:lang w:val="pt-BR" w:eastAsia="en-US"/>
        </w:rPr>
        <w:t>website</w:t>
      </w:r>
      <w:r w:rsidRPr="005A4662">
        <w:rPr>
          <w:lang w:val="pt-BR" w:eastAsia="en-US"/>
        </w:rPr>
        <w:t xml:space="preserve"> da UNFCCC/MDL de que </w:t>
      </w:r>
      <w:r w:rsidR="00871231" w:rsidRPr="005A4662">
        <w:rPr>
          <w:lang w:val="pt-BR" w:eastAsia="en-US"/>
        </w:rPr>
        <w:t>a CPA</w:t>
      </w:r>
      <w:r w:rsidRPr="005A4662">
        <w:rPr>
          <w:lang w:val="pt-BR" w:eastAsia="en-US"/>
        </w:rPr>
        <w:t xml:space="preserve"> não é parte de outro </w:t>
      </w:r>
      <w:proofErr w:type="spellStart"/>
      <w:r w:rsidRPr="005A4662">
        <w:rPr>
          <w:lang w:val="pt-BR" w:eastAsia="en-US"/>
        </w:rPr>
        <w:t>PoA</w:t>
      </w:r>
      <w:proofErr w:type="spellEnd"/>
      <w:r w:rsidRPr="005A4662">
        <w:rPr>
          <w:lang w:val="pt-BR" w:eastAsia="en-US"/>
        </w:rPr>
        <w:t xml:space="preserve"> ou que esteja registrad</w:t>
      </w:r>
      <w:r w:rsidR="00F85732">
        <w:rPr>
          <w:lang w:val="pt-BR" w:eastAsia="en-US"/>
        </w:rPr>
        <w:t>a</w:t>
      </w:r>
      <w:r w:rsidRPr="005A4662">
        <w:rPr>
          <w:lang w:val="pt-BR" w:eastAsia="en-US"/>
        </w:rPr>
        <w:t xml:space="preserve"> como uma atividade de projeto individual. Até a data de conclusão deste </w:t>
      </w:r>
      <w:proofErr w:type="spellStart"/>
      <w:r w:rsidRPr="005A4662">
        <w:rPr>
          <w:lang w:val="pt-BR" w:eastAsia="en-US"/>
        </w:rPr>
        <w:t>PoA</w:t>
      </w:r>
      <w:proofErr w:type="spellEnd"/>
      <w:r w:rsidRPr="005A4662">
        <w:rPr>
          <w:lang w:val="pt-BR" w:eastAsia="en-US"/>
        </w:rPr>
        <w:t xml:space="preserve">-DD, nenhum </w:t>
      </w:r>
      <w:proofErr w:type="spellStart"/>
      <w:r w:rsidRPr="005A4662">
        <w:rPr>
          <w:lang w:val="pt-BR" w:eastAsia="en-US"/>
        </w:rPr>
        <w:t>PoA</w:t>
      </w:r>
      <w:proofErr w:type="spellEnd"/>
      <w:r w:rsidRPr="005A4662">
        <w:rPr>
          <w:lang w:val="pt-BR" w:eastAsia="en-US"/>
        </w:rPr>
        <w:t xml:space="preserve">, ou mesmo atividade de projeto, de pequena ou grande escala, estavam registrados na região do </w:t>
      </w:r>
      <w:proofErr w:type="spellStart"/>
      <w:r w:rsidRPr="005A4662">
        <w:rPr>
          <w:lang w:val="pt-BR" w:eastAsia="en-US"/>
        </w:rPr>
        <w:t>PoA</w:t>
      </w:r>
      <w:proofErr w:type="spellEnd"/>
      <w:r w:rsidRPr="005A4662">
        <w:rPr>
          <w:lang w:val="pt-BR" w:eastAsia="en-US"/>
        </w:rPr>
        <w:t xml:space="preserve"> proposto, sob o MDL. Caso futuramente surja algum outro projeto de MDL do mesmo escopo setorial registrado na região do </w:t>
      </w:r>
      <w:proofErr w:type="spellStart"/>
      <w:r w:rsidRPr="005A4662">
        <w:rPr>
          <w:lang w:val="pt-BR" w:eastAsia="en-US"/>
        </w:rPr>
        <w:t>PoA</w:t>
      </w:r>
      <w:proofErr w:type="spellEnd"/>
      <w:r w:rsidRPr="005A4662">
        <w:rPr>
          <w:lang w:val="pt-BR" w:eastAsia="en-US"/>
        </w:rPr>
        <w:t xml:space="preserve">, serão confrontadas as coordenadas geográficas, para garantir que não sejam as mesmas atividades. </w:t>
      </w:r>
    </w:p>
    <w:p w14:paraId="50E82CF5" w14:textId="77777777" w:rsidR="00D75B25" w:rsidRPr="005A4662" w:rsidRDefault="00D75B25" w:rsidP="00D75B25">
      <w:pPr>
        <w:rPr>
          <w:rFonts w:cs="Arial"/>
          <w:szCs w:val="22"/>
          <w:lang w:val="pt-BR"/>
        </w:rPr>
      </w:pPr>
    </w:p>
    <w:p w14:paraId="53675868" w14:textId="77777777" w:rsidR="00FF35B5" w:rsidRPr="005A4662" w:rsidRDefault="00FF35B5" w:rsidP="00E253F7">
      <w:pPr>
        <w:rPr>
          <w:rFonts w:cs="Arial"/>
          <w:szCs w:val="22"/>
          <w:lang w:val="pt-BR"/>
        </w:rPr>
      </w:pPr>
    </w:p>
    <w:p w14:paraId="20DD8498" w14:textId="2C1B8434" w:rsidR="00FF35B5" w:rsidRPr="005A4662" w:rsidRDefault="00124E0B" w:rsidP="0091482F">
      <w:pPr>
        <w:numPr>
          <w:ilvl w:val="1"/>
          <w:numId w:val="36"/>
        </w:numPr>
        <w:ind w:left="426" w:hanging="426"/>
        <w:rPr>
          <w:rFonts w:cs="Arial"/>
          <w:szCs w:val="22"/>
          <w:u w:val="single"/>
          <w:lang w:val="pt-BR"/>
        </w:rPr>
      </w:pPr>
      <w:r w:rsidRPr="005A4662">
        <w:rPr>
          <w:rFonts w:cs="Arial"/>
          <w:szCs w:val="22"/>
          <w:u w:val="single"/>
          <w:lang w:val="pt-BR"/>
        </w:rPr>
        <w:lastRenderedPageBreak/>
        <w:t xml:space="preserve">Processo </w:t>
      </w:r>
      <w:r w:rsidR="00970F00" w:rsidRPr="005A4662">
        <w:rPr>
          <w:rFonts w:cs="Arial"/>
          <w:szCs w:val="22"/>
          <w:u w:val="single"/>
          <w:lang w:val="pt-BR"/>
        </w:rPr>
        <w:t xml:space="preserve">de controle de registros e documentação para cada CPA sob o </w:t>
      </w:r>
      <w:proofErr w:type="spellStart"/>
      <w:r w:rsidR="00970F00" w:rsidRPr="005A4662">
        <w:rPr>
          <w:rFonts w:cs="Arial"/>
          <w:szCs w:val="22"/>
          <w:u w:val="single"/>
          <w:lang w:val="pt-BR"/>
        </w:rPr>
        <w:t>PoA</w:t>
      </w:r>
      <w:proofErr w:type="spellEnd"/>
    </w:p>
    <w:p w14:paraId="12D1AE72" w14:textId="63B867D5" w:rsidR="00FF35B5" w:rsidRPr="005A4662" w:rsidRDefault="00FF35B5" w:rsidP="00E253F7">
      <w:pPr>
        <w:rPr>
          <w:rFonts w:cs="Arial"/>
          <w:szCs w:val="22"/>
          <w:lang w:val="pt-BR"/>
        </w:rPr>
      </w:pPr>
    </w:p>
    <w:p w14:paraId="02A0F30C" w14:textId="6B7A445E" w:rsidR="00D75B25" w:rsidRPr="005A4662" w:rsidRDefault="00970F00" w:rsidP="00D75B25">
      <w:pPr>
        <w:autoSpaceDE w:val="0"/>
        <w:autoSpaceDN w:val="0"/>
        <w:adjustRightInd w:val="0"/>
        <w:rPr>
          <w:rFonts w:eastAsia="MS Mincho" w:cs="Arial"/>
          <w:szCs w:val="22"/>
          <w:lang w:val="pt-BR" w:eastAsia="en-US"/>
        </w:rPr>
      </w:pPr>
      <w:r w:rsidRPr="005A4662">
        <w:rPr>
          <w:rFonts w:eastAsia="MS Mincho" w:cs="Arial"/>
          <w:szCs w:val="22"/>
          <w:lang w:val="pt-BR" w:eastAsia="en-US"/>
        </w:rPr>
        <w:t>A</w:t>
      </w:r>
      <w:r w:rsidR="00D75B25" w:rsidRPr="005A4662">
        <w:rPr>
          <w:rFonts w:eastAsia="MS Mincho" w:cs="Arial"/>
          <w:szCs w:val="22"/>
          <w:lang w:val="pt-BR" w:eastAsia="en-US"/>
        </w:rPr>
        <w:t xml:space="preserve"> </w:t>
      </w:r>
      <w:r w:rsidR="0049170B" w:rsidRPr="005A4662">
        <w:rPr>
          <w:rFonts w:eastAsia="MS Mincho" w:cs="Arial"/>
          <w:szCs w:val="22"/>
          <w:lang w:val="pt-BR" w:eastAsia="en-US"/>
        </w:rPr>
        <w:t>entidade coordenadora</w:t>
      </w:r>
      <w:r w:rsidR="00D75B25" w:rsidRPr="005A4662">
        <w:rPr>
          <w:rFonts w:eastAsia="MS Mincho" w:cs="Arial"/>
          <w:szCs w:val="22"/>
          <w:lang w:val="pt-BR" w:eastAsia="en-US"/>
        </w:rPr>
        <w:t xml:space="preserve"> desenvolverá e manterá um banco de dados eletrônico, que conterá todos os dados e informações relevantes sobre cada CPA, incluindo (e não se limitando a):</w:t>
      </w:r>
    </w:p>
    <w:p w14:paraId="33E84314" w14:textId="77777777" w:rsidR="00174D9E" w:rsidRPr="005A4662" w:rsidRDefault="00174D9E" w:rsidP="00DC4F4A">
      <w:pPr>
        <w:autoSpaceDE w:val="0"/>
        <w:autoSpaceDN w:val="0"/>
        <w:adjustRightInd w:val="0"/>
        <w:rPr>
          <w:rFonts w:eastAsia="MS Mincho" w:cs="Arial"/>
          <w:szCs w:val="22"/>
          <w:lang w:val="pt-BR" w:eastAsia="en-US"/>
        </w:rPr>
      </w:pPr>
    </w:p>
    <w:p w14:paraId="105435AD" w14:textId="77777777" w:rsidR="00124E0B" w:rsidRPr="005A4662" w:rsidRDefault="008F46D2" w:rsidP="003C2312">
      <w:pPr>
        <w:pStyle w:val="PargrafodaLista"/>
        <w:numPr>
          <w:ilvl w:val="0"/>
          <w:numId w:val="54"/>
        </w:numPr>
        <w:autoSpaceDE w:val="0"/>
        <w:autoSpaceDN w:val="0"/>
        <w:adjustRightInd w:val="0"/>
        <w:rPr>
          <w:rFonts w:cs="Arial"/>
          <w:szCs w:val="22"/>
          <w:lang w:val="pt-BR"/>
        </w:rPr>
      </w:pPr>
      <w:r w:rsidRPr="005A4662">
        <w:rPr>
          <w:rFonts w:cs="Arial"/>
          <w:szCs w:val="22"/>
          <w:lang w:val="pt-BR"/>
        </w:rPr>
        <w:t>Nome e detalhes de contato do proprietário do terreno;</w:t>
      </w:r>
    </w:p>
    <w:p w14:paraId="75634A0A" w14:textId="7F5FAEE5" w:rsidR="008F46D2" w:rsidRPr="005A4662" w:rsidRDefault="00970F00" w:rsidP="003C2312">
      <w:pPr>
        <w:pStyle w:val="PargrafodaLista"/>
        <w:numPr>
          <w:ilvl w:val="0"/>
          <w:numId w:val="54"/>
        </w:numPr>
        <w:autoSpaceDE w:val="0"/>
        <w:autoSpaceDN w:val="0"/>
        <w:adjustRightInd w:val="0"/>
        <w:rPr>
          <w:rFonts w:cs="Arial"/>
          <w:szCs w:val="22"/>
          <w:lang w:val="pt-BR"/>
        </w:rPr>
      </w:pPr>
      <w:r w:rsidRPr="005A4662">
        <w:rPr>
          <w:rFonts w:cs="Arial"/>
          <w:szCs w:val="22"/>
          <w:lang w:val="pt-BR"/>
        </w:rPr>
        <w:t>Contrato</w:t>
      </w:r>
      <w:r w:rsidR="008F46D2" w:rsidRPr="005A4662">
        <w:rPr>
          <w:rFonts w:cs="Arial"/>
          <w:szCs w:val="22"/>
          <w:lang w:val="pt-BR"/>
        </w:rPr>
        <w:t xml:space="preserve"> entre </w:t>
      </w:r>
      <w:r w:rsidRPr="005A4662">
        <w:rPr>
          <w:rFonts w:cs="Arial"/>
          <w:szCs w:val="22"/>
          <w:lang w:val="pt-BR"/>
        </w:rPr>
        <w:t xml:space="preserve">a </w:t>
      </w:r>
      <w:r w:rsidR="008F46D2" w:rsidRPr="005A4662">
        <w:rPr>
          <w:rFonts w:cs="Arial"/>
          <w:szCs w:val="22"/>
          <w:lang w:val="pt-BR"/>
        </w:rPr>
        <w:t xml:space="preserve">Lacan e </w:t>
      </w:r>
      <w:r w:rsidRPr="005A4662">
        <w:rPr>
          <w:rFonts w:cs="Arial"/>
          <w:szCs w:val="22"/>
          <w:lang w:val="pt-BR"/>
        </w:rPr>
        <w:t xml:space="preserve">o </w:t>
      </w:r>
      <w:r w:rsidR="008F46D2" w:rsidRPr="005A4662">
        <w:rPr>
          <w:rFonts w:cs="Arial"/>
          <w:szCs w:val="22"/>
          <w:lang w:val="pt-BR"/>
        </w:rPr>
        <w:t>proprietário do terreno;</w:t>
      </w:r>
    </w:p>
    <w:p w14:paraId="7D1C5F6F" w14:textId="545253EB" w:rsidR="008F46D2" w:rsidRPr="005A4662" w:rsidRDefault="00970F00" w:rsidP="003C2312">
      <w:pPr>
        <w:pStyle w:val="PargrafodaLista"/>
        <w:numPr>
          <w:ilvl w:val="0"/>
          <w:numId w:val="54"/>
        </w:numPr>
        <w:autoSpaceDE w:val="0"/>
        <w:autoSpaceDN w:val="0"/>
        <w:adjustRightInd w:val="0"/>
        <w:rPr>
          <w:rFonts w:cs="Arial"/>
          <w:szCs w:val="22"/>
          <w:lang w:val="pt-BR"/>
        </w:rPr>
      </w:pPr>
      <w:r w:rsidRPr="005A4662">
        <w:rPr>
          <w:rFonts w:cs="Arial"/>
          <w:szCs w:val="22"/>
          <w:lang w:val="pt-BR"/>
        </w:rPr>
        <w:t>N</w:t>
      </w:r>
      <w:r w:rsidR="008F46D2" w:rsidRPr="005A4662">
        <w:rPr>
          <w:rFonts w:cs="Arial"/>
          <w:szCs w:val="22"/>
          <w:lang w:val="pt-BR"/>
        </w:rPr>
        <w:t>ome d</w:t>
      </w:r>
      <w:r w:rsidR="00871231" w:rsidRPr="005A4662">
        <w:rPr>
          <w:rFonts w:cs="Arial"/>
          <w:szCs w:val="22"/>
          <w:lang w:val="pt-BR"/>
        </w:rPr>
        <w:t>a CPA</w:t>
      </w:r>
      <w:r w:rsidR="008F46D2" w:rsidRPr="005A4662">
        <w:rPr>
          <w:rFonts w:cs="Arial"/>
          <w:szCs w:val="22"/>
          <w:lang w:val="pt-BR"/>
        </w:rPr>
        <w:t>;</w:t>
      </w:r>
    </w:p>
    <w:p w14:paraId="448624A1" w14:textId="237F8321" w:rsidR="008F46D2" w:rsidRPr="005A4662" w:rsidRDefault="008F46D2" w:rsidP="003C2312">
      <w:pPr>
        <w:pStyle w:val="PargrafodaLista"/>
        <w:numPr>
          <w:ilvl w:val="0"/>
          <w:numId w:val="54"/>
        </w:numPr>
        <w:autoSpaceDE w:val="0"/>
        <w:autoSpaceDN w:val="0"/>
        <w:adjustRightInd w:val="0"/>
        <w:rPr>
          <w:rFonts w:cs="Arial"/>
          <w:szCs w:val="22"/>
          <w:lang w:val="pt-BR"/>
        </w:rPr>
      </w:pPr>
      <w:r w:rsidRPr="005A4662">
        <w:rPr>
          <w:rFonts w:cs="Arial"/>
          <w:szCs w:val="22"/>
          <w:lang w:val="pt-BR"/>
        </w:rPr>
        <w:t>Data de início da CPA e comprovação dessa data de início;</w:t>
      </w:r>
    </w:p>
    <w:p w14:paraId="6937FF57" w14:textId="0ADDD48C" w:rsidR="008F46D2" w:rsidRPr="005A4662" w:rsidRDefault="008F46D2" w:rsidP="003C2312">
      <w:pPr>
        <w:pStyle w:val="PargrafodaLista"/>
        <w:numPr>
          <w:ilvl w:val="0"/>
          <w:numId w:val="54"/>
        </w:numPr>
        <w:autoSpaceDE w:val="0"/>
        <w:autoSpaceDN w:val="0"/>
        <w:adjustRightInd w:val="0"/>
        <w:rPr>
          <w:rFonts w:cs="Arial"/>
          <w:szCs w:val="22"/>
          <w:lang w:val="pt-BR"/>
        </w:rPr>
      </w:pPr>
      <w:r w:rsidRPr="005A4662">
        <w:rPr>
          <w:rFonts w:cs="Arial"/>
          <w:szCs w:val="22"/>
          <w:lang w:val="pt-BR"/>
        </w:rPr>
        <w:t>Localização geográfica d</w:t>
      </w:r>
      <w:r w:rsidR="00871231" w:rsidRPr="005A4662">
        <w:rPr>
          <w:rFonts w:cs="Arial"/>
          <w:szCs w:val="22"/>
          <w:lang w:val="pt-BR"/>
        </w:rPr>
        <w:t>a CPA</w:t>
      </w:r>
      <w:r w:rsidRPr="005A4662">
        <w:rPr>
          <w:rFonts w:cs="Arial"/>
          <w:szCs w:val="22"/>
          <w:lang w:val="pt-BR"/>
        </w:rPr>
        <w:t xml:space="preserve"> (coordenadas GPS);</w:t>
      </w:r>
    </w:p>
    <w:p w14:paraId="244B980E" w14:textId="6ED0EACF" w:rsidR="008F46D2" w:rsidRPr="005A4662" w:rsidRDefault="008F46D2" w:rsidP="003C2312">
      <w:pPr>
        <w:pStyle w:val="PargrafodaLista"/>
        <w:numPr>
          <w:ilvl w:val="0"/>
          <w:numId w:val="54"/>
        </w:numPr>
        <w:autoSpaceDE w:val="0"/>
        <w:autoSpaceDN w:val="0"/>
        <w:adjustRightInd w:val="0"/>
        <w:rPr>
          <w:rFonts w:cs="Arial"/>
          <w:szCs w:val="22"/>
          <w:lang w:val="pt-BR"/>
        </w:rPr>
      </w:pPr>
      <w:r w:rsidRPr="005A4662">
        <w:rPr>
          <w:rFonts w:cs="Arial"/>
          <w:szCs w:val="22"/>
          <w:lang w:val="pt-BR"/>
        </w:rPr>
        <w:t>Área de plantio em hectares e mapa da área;</w:t>
      </w:r>
    </w:p>
    <w:p w14:paraId="031516B3" w14:textId="56E9D471" w:rsidR="008F46D2" w:rsidRPr="005A4662" w:rsidRDefault="008F46D2" w:rsidP="003C2312">
      <w:pPr>
        <w:pStyle w:val="PargrafodaLista"/>
        <w:numPr>
          <w:ilvl w:val="0"/>
          <w:numId w:val="54"/>
        </w:numPr>
        <w:autoSpaceDE w:val="0"/>
        <w:autoSpaceDN w:val="0"/>
        <w:adjustRightInd w:val="0"/>
        <w:rPr>
          <w:rFonts w:cs="Arial"/>
          <w:szCs w:val="22"/>
          <w:lang w:val="pt-BR"/>
        </w:rPr>
      </w:pPr>
      <w:r w:rsidRPr="005A4662">
        <w:rPr>
          <w:rFonts w:cs="Arial"/>
          <w:szCs w:val="22"/>
          <w:lang w:val="pt-BR"/>
        </w:rPr>
        <w:t>Período de crédito;</w:t>
      </w:r>
    </w:p>
    <w:p w14:paraId="5B147AB0" w14:textId="6C0E3586" w:rsidR="008F46D2" w:rsidRPr="005A4662" w:rsidRDefault="008F46D2" w:rsidP="003C2312">
      <w:pPr>
        <w:pStyle w:val="PargrafodaLista"/>
        <w:numPr>
          <w:ilvl w:val="0"/>
          <w:numId w:val="54"/>
        </w:numPr>
        <w:autoSpaceDE w:val="0"/>
        <w:autoSpaceDN w:val="0"/>
        <w:adjustRightInd w:val="0"/>
        <w:rPr>
          <w:rFonts w:cs="Arial"/>
          <w:szCs w:val="22"/>
          <w:lang w:val="pt-BR"/>
        </w:rPr>
      </w:pPr>
      <w:r w:rsidRPr="005A4662">
        <w:rPr>
          <w:rFonts w:cs="Arial"/>
          <w:szCs w:val="22"/>
          <w:lang w:val="pt-BR"/>
        </w:rPr>
        <w:t>Data de início e término do período de crédito;</w:t>
      </w:r>
    </w:p>
    <w:p w14:paraId="3BB38B7B" w14:textId="3BAD90B8" w:rsidR="008F46D2" w:rsidRPr="005A4662" w:rsidRDefault="008F46D2" w:rsidP="003C2312">
      <w:pPr>
        <w:pStyle w:val="PargrafodaLista"/>
        <w:numPr>
          <w:ilvl w:val="0"/>
          <w:numId w:val="54"/>
        </w:numPr>
        <w:autoSpaceDE w:val="0"/>
        <w:autoSpaceDN w:val="0"/>
        <w:adjustRightInd w:val="0"/>
        <w:rPr>
          <w:rFonts w:cs="Arial"/>
          <w:szCs w:val="22"/>
          <w:lang w:val="pt-BR"/>
        </w:rPr>
      </w:pPr>
      <w:r w:rsidRPr="005A4662">
        <w:rPr>
          <w:rFonts w:cs="Arial"/>
          <w:szCs w:val="22"/>
          <w:lang w:val="pt-BR"/>
        </w:rPr>
        <w:t>Status de verificação (número histórico de verificações e períodos de monitoramento);</w:t>
      </w:r>
    </w:p>
    <w:p w14:paraId="71FABA7B" w14:textId="629901F8" w:rsidR="008F46D2" w:rsidRPr="005A4662" w:rsidRDefault="008F46D2" w:rsidP="003C2312">
      <w:pPr>
        <w:pStyle w:val="PargrafodaLista"/>
        <w:numPr>
          <w:ilvl w:val="0"/>
          <w:numId w:val="54"/>
        </w:numPr>
        <w:autoSpaceDE w:val="0"/>
        <w:autoSpaceDN w:val="0"/>
        <w:adjustRightInd w:val="0"/>
        <w:rPr>
          <w:rFonts w:cs="Arial"/>
          <w:szCs w:val="22"/>
          <w:lang w:val="pt-BR"/>
        </w:rPr>
      </w:pPr>
      <w:r w:rsidRPr="005A4662">
        <w:rPr>
          <w:rFonts w:cs="Arial"/>
          <w:szCs w:val="22"/>
          <w:lang w:val="pt-BR"/>
        </w:rPr>
        <w:t>Histórico de remoções monitorado e emitido em cada período de monitoramento;</w:t>
      </w:r>
    </w:p>
    <w:p w14:paraId="3AD107DB" w14:textId="36895A44" w:rsidR="008F46D2" w:rsidRPr="005A4662" w:rsidRDefault="008F46D2" w:rsidP="003C2312">
      <w:pPr>
        <w:pStyle w:val="PargrafodaLista"/>
        <w:numPr>
          <w:ilvl w:val="0"/>
          <w:numId w:val="54"/>
        </w:numPr>
        <w:autoSpaceDE w:val="0"/>
        <w:autoSpaceDN w:val="0"/>
        <w:adjustRightInd w:val="0"/>
        <w:rPr>
          <w:rFonts w:cs="Arial"/>
          <w:szCs w:val="22"/>
          <w:lang w:val="pt-BR"/>
        </w:rPr>
      </w:pPr>
      <w:r w:rsidRPr="005A4662">
        <w:rPr>
          <w:rFonts w:cs="Arial"/>
          <w:szCs w:val="22"/>
          <w:lang w:val="pt-BR"/>
        </w:rPr>
        <w:t>Evidências de apoio para cada critério de elegibilidade</w:t>
      </w:r>
      <w:r w:rsidR="00967FBB" w:rsidRPr="005A4662">
        <w:rPr>
          <w:rFonts w:cs="Arial"/>
          <w:szCs w:val="22"/>
          <w:lang w:val="pt-BR"/>
        </w:rPr>
        <w:t>,</w:t>
      </w:r>
      <w:r w:rsidRPr="005A4662">
        <w:rPr>
          <w:rFonts w:cs="Arial"/>
          <w:szCs w:val="22"/>
          <w:lang w:val="pt-BR"/>
        </w:rPr>
        <w:t xml:space="preserve"> para demonstrar que </w:t>
      </w:r>
      <w:r w:rsidR="00871231" w:rsidRPr="005A4662">
        <w:rPr>
          <w:rFonts w:cs="Arial"/>
          <w:szCs w:val="22"/>
          <w:lang w:val="pt-BR"/>
        </w:rPr>
        <w:t>a CPA</w:t>
      </w:r>
      <w:r w:rsidRPr="005A4662">
        <w:rPr>
          <w:rFonts w:cs="Arial"/>
          <w:szCs w:val="22"/>
          <w:lang w:val="pt-BR"/>
        </w:rPr>
        <w:t xml:space="preserve"> atende a todos os critérios de elegibilidade para inclusão no </w:t>
      </w:r>
      <w:proofErr w:type="spellStart"/>
      <w:r w:rsidRPr="005A4662">
        <w:rPr>
          <w:rFonts w:cs="Arial"/>
          <w:szCs w:val="22"/>
          <w:lang w:val="pt-BR"/>
        </w:rPr>
        <w:t>PoA</w:t>
      </w:r>
      <w:proofErr w:type="spellEnd"/>
      <w:r w:rsidR="00967FBB" w:rsidRPr="005A4662">
        <w:rPr>
          <w:rFonts w:cs="Arial"/>
          <w:szCs w:val="22"/>
          <w:lang w:val="pt-BR"/>
        </w:rPr>
        <w:t>;</w:t>
      </w:r>
    </w:p>
    <w:p w14:paraId="34743769" w14:textId="3EE88473" w:rsidR="00097496" w:rsidRPr="005A4662" w:rsidRDefault="008F46D2" w:rsidP="003C2312">
      <w:pPr>
        <w:pStyle w:val="PargrafodaLista"/>
        <w:numPr>
          <w:ilvl w:val="0"/>
          <w:numId w:val="54"/>
        </w:numPr>
        <w:autoSpaceDE w:val="0"/>
        <w:autoSpaceDN w:val="0"/>
        <w:adjustRightInd w:val="0"/>
        <w:rPr>
          <w:rFonts w:cs="Arial"/>
          <w:szCs w:val="22"/>
          <w:lang w:val="pt-BR"/>
        </w:rPr>
      </w:pPr>
      <w:r w:rsidRPr="005A4662">
        <w:rPr>
          <w:rFonts w:cs="Arial"/>
          <w:szCs w:val="22"/>
          <w:lang w:val="pt-BR"/>
        </w:rPr>
        <w:t xml:space="preserve">Todos os dados e informações coletados durante os períodos de monitoramento sobre as remoções </w:t>
      </w:r>
      <w:r w:rsidR="00967FBB" w:rsidRPr="005A4662">
        <w:rPr>
          <w:rFonts w:cs="Arial"/>
          <w:szCs w:val="22"/>
          <w:lang w:val="pt-BR"/>
        </w:rPr>
        <w:t>alcançadas</w:t>
      </w:r>
      <w:r w:rsidRPr="005A4662">
        <w:rPr>
          <w:rFonts w:cs="Arial"/>
          <w:szCs w:val="22"/>
          <w:lang w:val="pt-BR"/>
        </w:rPr>
        <w:t xml:space="preserve"> pela CPA.</w:t>
      </w:r>
    </w:p>
    <w:p w14:paraId="19FBE746" w14:textId="6FE41D8D" w:rsidR="00AF0C05" w:rsidRPr="005A4662" w:rsidRDefault="00AF0C05" w:rsidP="00E253F7">
      <w:pPr>
        <w:rPr>
          <w:rFonts w:cs="Arial"/>
          <w:szCs w:val="22"/>
          <w:highlight w:val="yellow"/>
          <w:lang w:val="pt-BR"/>
        </w:rPr>
      </w:pPr>
    </w:p>
    <w:p w14:paraId="6E8331AC" w14:textId="6A80DAF3" w:rsidR="008F46D2" w:rsidRPr="005A4662" w:rsidRDefault="008F46D2" w:rsidP="008F46D2">
      <w:pPr>
        <w:numPr>
          <w:ilvl w:val="1"/>
          <w:numId w:val="36"/>
        </w:numPr>
        <w:ind w:left="426" w:hanging="426"/>
        <w:rPr>
          <w:rFonts w:cs="Arial"/>
          <w:szCs w:val="22"/>
          <w:u w:val="single"/>
          <w:lang w:val="pt-BR"/>
        </w:rPr>
      </w:pPr>
      <w:r w:rsidRPr="005A4662">
        <w:rPr>
          <w:rFonts w:cs="Arial"/>
          <w:szCs w:val="22"/>
          <w:u w:val="single"/>
          <w:lang w:val="pt-BR"/>
        </w:rPr>
        <w:t xml:space="preserve">Medidas para melhorias contínuas do sistema de gestão do </w:t>
      </w:r>
      <w:proofErr w:type="spellStart"/>
      <w:r w:rsidRPr="005A4662">
        <w:rPr>
          <w:rFonts w:cs="Arial"/>
          <w:szCs w:val="22"/>
          <w:u w:val="single"/>
          <w:lang w:val="pt-BR"/>
        </w:rPr>
        <w:t>PoA</w:t>
      </w:r>
      <w:proofErr w:type="spellEnd"/>
    </w:p>
    <w:p w14:paraId="38D77659" w14:textId="77777777" w:rsidR="00097496" w:rsidRPr="005A4662" w:rsidRDefault="00097496" w:rsidP="00E253F7">
      <w:pPr>
        <w:rPr>
          <w:rFonts w:cs="Arial"/>
          <w:szCs w:val="22"/>
          <w:lang w:val="pt-BR"/>
        </w:rPr>
      </w:pPr>
    </w:p>
    <w:p w14:paraId="2576FE80" w14:textId="6938ACB2" w:rsidR="009C39F4" w:rsidRPr="005A4662" w:rsidRDefault="00C269E2" w:rsidP="00C269E2">
      <w:pPr>
        <w:autoSpaceDE w:val="0"/>
        <w:autoSpaceDN w:val="0"/>
        <w:adjustRightInd w:val="0"/>
        <w:spacing w:after="120"/>
        <w:rPr>
          <w:rFonts w:cs="Arial"/>
          <w:szCs w:val="22"/>
          <w:lang w:val="pt-BR"/>
        </w:rPr>
      </w:pPr>
      <w:r w:rsidRPr="005A4662">
        <w:rPr>
          <w:rFonts w:eastAsia="Arial" w:cs="Arial"/>
          <w:lang w:val="pt-BR"/>
        </w:rPr>
        <w:t xml:space="preserve">O sistema de gestão do </w:t>
      </w:r>
      <w:proofErr w:type="spellStart"/>
      <w:r w:rsidRPr="005A4662">
        <w:rPr>
          <w:rFonts w:eastAsia="Arial" w:cs="Arial"/>
          <w:lang w:val="pt-BR"/>
        </w:rPr>
        <w:t>PoA</w:t>
      </w:r>
      <w:proofErr w:type="spellEnd"/>
      <w:r w:rsidRPr="005A4662">
        <w:rPr>
          <w:rFonts w:eastAsia="Arial" w:cs="Arial"/>
          <w:lang w:val="pt-BR"/>
        </w:rPr>
        <w:t xml:space="preserve"> será revisado pela </w:t>
      </w:r>
      <w:r w:rsidR="0049170B" w:rsidRPr="005A4662">
        <w:rPr>
          <w:rFonts w:eastAsia="Arial" w:cs="Arial"/>
          <w:lang w:val="pt-BR"/>
        </w:rPr>
        <w:t>entidade coordenadora</w:t>
      </w:r>
      <w:r w:rsidRPr="005A4662">
        <w:rPr>
          <w:rFonts w:eastAsia="Arial" w:cs="Arial"/>
          <w:lang w:val="pt-BR"/>
        </w:rPr>
        <w:t xml:space="preserve"> regularmente para a identificação e resolução de possíveis problemas. </w:t>
      </w:r>
      <w:r w:rsidR="004C5B86" w:rsidRPr="005A4662">
        <w:rPr>
          <w:rFonts w:cs="Arial"/>
          <w:szCs w:val="22"/>
          <w:lang w:val="pt-BR"/>
        </w:rPr>
        <w:t>A</w:t>
      </w:r>
      <w:r w:rsidR="008F46D2" w:rsidRPr="005A4662">
        <w:rPr>
          <w:rFonts w:cs="Arial"/>
          <w:szCs w:val="22"/>
          <w:lang w:val="pt-BR"/>
        </w:rPr>
        <w:t xml:space="preserve"> </w:t>
      </w:r>
      <w:r w:rsidR="0049170B" w:rsidRPr="005A4662">
        <w:rPr>
          <w:rFonts w:cs="Arial"/>
          <w:szCs w:val="22"/>
          <w:lang w:val="pt-BR"/>
        </w:rPr>
        <w:t>entidade coordenadora</w:t>
      </w:r>
      <w:r w:rsidR="008F46D2" w:rsidRPr="005A4662">
        <w:rPr>
          <w:rFonts w:cs="Arial"/>
          <w:szCs w:val="22"/>
          <w:lang w:val="pt-BR"/>
        </w:rPr>
        <w:t xml:space="preserve"> buscará continuamente a melhoria de seus processos, como monitoramento interno, treinamentos e capacitação do pessoal do </w:t>
      </w:r>
      <w:proofErr w:type="spellStart"/>
      <w:r w:rsidR="008F46D2" w:rsidRPr="005A4662">
        <w:rPr>
          <w:rFonts w:cs="Arial"/>
          <w:szCs w:val="22"/>
          <w:lang w:val="pt-BR"/>
        </w:rPr>
        <w:t>PoA</w:t>
      </w:r>
      <w:proofErr w:type="spellEnd"/>
      <w:r w:rsidR="008F46D2" w:rsidRPr="005A4662">
        <w:rPr>
          <w:rFonts w:cs="Arial"/>
          <w:szCs w:val="22"/>
          <w:lang w:val="pt-BR"/>
        </w:rPr>
        <w:t xml:space="preserve">, bem como </w:t>
      </w:r>
      <w:r w:rsidR="00F468B3" w:rsidRPr="005A4662">
        <w:rPr>
          <w:rFonts w:cs="Arial"/>
          <w:szCs w:val="22"/>
          <w:lang w:val="pt-BR"/>
        </w:rPr>
        <w:t>atenção</w:t>
      </w:r>
      <w:r w:rsidR="004C5B86" w:rsidRPr="005A4662">
        <w:rPr>
          <w:rFonts w:cs="Arial"/>
          <w:szCs w:val="22"/>
          <w:lang w:val="pt-BR"/>
        </w:rPr>
        <w:t xml:space="preserve"> contínua às </w:t>
      </w:r>
      <w:r w:rsidR="008F46D2" w:rsidRPr="005A4662">
        <w:rPr>
          <w:rFonts w:cs="Arial"/>
          <w:szCs w:val="22"/>
          <w:lang w:val="pt-BR"/>
        </w:rPr>
        <w:t xml:space="preserve">mudanças ou atualizações recomendadas pela UNFCCC dos procedimentos relacionados </w:t>
      </w:r>
      <w:r w:rsidR="004C5B86" w:rsidRPr="005A4662">
        <w:rPr>
          <w:rFonts w:cs="Arial"/>
          <w:szCs w:val="22"/>
          <w:lang w:val="pt-BR"/>
        </w:rPr>
        <w:t>a</w:t>
      </w:r>
      <w:r w:rsidR="008F46D2" w:rsidRPr="005A4662">
        <w:rPr>
          <w:rFonts w:cs="Arial"/>
          <w:szCs w:val="22"/>
          <w:lang w:val="pt-BR"/>
        </w:rPr>
        <w:t xml:space="preserve">o </w:t>
      </w:r>
      <w:proofErr w:type="spellStart"/>
      <w:r w:rsidR="008F46D2" w:rsidRPr="005A4662">
        <w:rPr>
          <w:rFonts w:cs="Arial"/>
          <w:szCs w:val="22"/>
          <w:lang w:val="pt-BR"/>
        </w:rPr>
        <w:t>PoA</w:t>
      </w:r>
      <w:proofErr w:type="spellEnd"/>
    </w:p>
    <w:p w14:paraId="24738FC2" w14:textId="77777777" w:rsidR="008F46D2" w:rsidRPr="005A4662" w:rsidRDefault="008F46D2" w:rsidP="00E253F7">
      <w:pPr>
        <w:rPr>
          <w:rFonts w:cs="Arial"/>
          <w:szCs w:val="22"/>
          <w:lang w:val="pt-BR"/>
        </w:rPr>
      </w:pPr>
    </w:p>
    <w:p w14:paraId="610E4785" w14:textId="77777777" w:rsidR="009C39F4" w:rsidRPr="005A4662" w:rsidRDefault="009C39F4" w:rsidP="00E253F7">
      <w:pPr>
        <w:rPr>
          <w:lang w:val="pt-BR"/>
        </w:rPr>
      </w:pPr>
    </w:p>
    <w:p w14:paraId="57AB0800" w14:textId="77777777" w:rsidR="00226AC0" w:rsidRPr="005A4662" w:rsidRDefault="00226AC0" w:rsidP="00226AC0">
      <w:pPr>
        <w:pStyle w:val="SDMPDDPoASection"/>
        <w:tabs>
          <w:tab w:val="clear" w:pos="2325"/>
          <w:tab w:val="left" w:pos="1729"/>
        </w:tabs>
        <w:rPr>
          <w:lang w:val="pt-BR"/>
        </w:rPr>
      </w:pPr>
      <w:bookmarkStart w:id="3" w:name="_Toc316074035"/>
      <w:bookmarkStart w:id="4" w:name="_Toc318310836"/>
      <w:r w:rsidRPr="005A4662">
        <w:rPr>
          <w:lang w:val="pt-BR"/>
        </w:rPr>
        <w:t xml:space="preserve">SEÇÃO C. Demonstração da adicionalidade do </w:t>
      </w:r>
      <w:proofErr w:type="spellStart"/>
      <w:r w:rsidRPr="005A4662">
        <w:rPr>
          <w:lang w:val="pt-BR"/>
        </w:rPr>
        <w:t>PoA</w:t>
      </w:r>
      <w:bookmarkEnd w:id="3"/>
      <w:bookmarkEnd w:id="4"/>
      <w:proofErr w:type="spellEnd"/>
    </w:p>
    <w:p w14:paraId="575EDBEA" w14:textId="77777777" w:rsidR="00226AC0" w:rsidRPr="005A4662" w:rsidRDefault="00226AC0" w:rsidP="00226AC0">
      <w:pPr>
        <w:rPr>
          <w:lang w:val="pt-BR"/>
        </w:rPr>
      </w:pPr>
      <w:r w:rsidRPr="005A4662">
        <w:rPr>
          <w:lang w:val="pt-BR"/>
        </w:rPr>
        <w:t>&gt;&gt;</w:t>
      </w:r>
    </w:p>
    <w:p w14:paraId="6D2779C5" w14:textId="77777777" w:rsidR="00226AC0" w:rsidRPr="005A4662" w:rsidRDefault="00226AC0" w:rsidP="00226AC0">
      <w:pPr>
        <w:spacing w:after="120"/>
        <w:rPr>
          <w:lang w:val="pt-BR"/>
        </w:rPr>
      </w:pPr>
      <w:r w:rsidRPr="005A4662">
        <w:rPr>
          <w:lang w:val="pt-BR"/>
        </w:rPr>
        <w:t xml:space="preserve">De maneira geral, este </w:t>
      </w:r>
      <w:proofErr w:type="spellStart"/>
      <w:r w:rsidRPr="005A4662">
        <w:rPr>
          <w:lang w:val="pt-BR"/>
        </w:rPr>
        <w:t>PoA</w:t>
      </w:r>
      <w:proofErr w:type="spellEnd"/>
      <w:r w:rsidRPr="005A4662">
        <w:rPr>
          <w:lang w:val="pt-BR"/>
        </w:rPr>
        <w:t xml:space="preserve"> busca mostrar que as atividades de reflorestamento são adicionais em relação ao uso da terra predominante na linha de base aplicável ao caso (áreas não florestadas, especialmente agropecuária). Os </w:t>
      </w:r>
      <w:proofErr w:type="spellStart"/>
      <w:r w:rsidRPr="005A4662">
        <w:rPr>
          <w:lang w:val="pt-BR"/>
        </w:rPr>
        <w:t>CPAs</w:t>
      </w:r>
      <w:proofErr w:type="spellEnd"/>
      <w:r w:rsidRPr="005A4662">
        <w:rPr>
          <w:lang w:val="pt-BR"/>
        </w:rPr>
        <w:t xml:space="preserve"> não seriam implantados na ausência deste </w:t>
      </w:r>
      <w:proofErr w:type="spellStart"/>
      <w:r w:rsidRPr="005A4662">
        <w:rPr>
          <w:lang w:val="pt-BR"/>
        </w:rPr>
        <w:t>PoA</w:t>
      </w:r>
      <w:proofErr w:type="spellEnd"/>
      <w:r w:rsidRPr="005A4662">
        <w:rPr>
          <w:lang w:val="pt-BR"/>
        </w:rPr>
        <w:t xml:space="preserve"> principalmente devido às barreiras mencionadas abaixo, sobretudo por práticas predominantes e à aversão ao risco de longo prazo inerente às atividades de reflorestamento. </w:t>
      </w:r>
    </w:p>
    <w:p w14:paraId="1E776BA3" w14:textId="1AAF0AE8" w:rsidR="00226AC0" w:rsidRPr="005A4662" w:rsidRDefault="00226AC0" w:rsidP="00226AC0">
      <w:pPr>
        <w:spacing w:after="120"/>
        <w:rPr>
          <w:lang w:val="pt-BR"/>
        </w:rPr>
      </w:pPr>
      <w:r w:rsidRPr="005A4662">
        <w:rPr>
          <w:lang w:val="pt-BR"/>
        </w:rPr>
        <w:t xml:space="preserve">A metodologia </w:t>
      </w:r>
      <w:r w:rsidRPr="005A4662">
        <w:rPr>
          <w:i/>
          <w:iCs/>
          <w:lang w:val="pt-BR"/>
        </w:rPr>
        <w:t>AR-ACM0003</w:t>
      </w:r>
      <w:r w:rsidRPr="005A4662">
        <w:rPr>
          <w:lang w:val="pt-BR"/>
        </w:rPr>
        <w:t xml:space="preserve"> versão 02.0 requer o uso da</w:t>
      </w:r>
      <w:r w:rsidR="00B84CC3">
        <w:rPr>
          <w:lang w:val="pt-BR"/>
        </w:rPr>
        <w:t xml:space="preserve"> f</w:t>
      </w:r>
      <w:r w:rsidR="00B84CC3" w:rsidRPr="00B84CC3">
        <w:rPr>
          <w:lang w:val="pt-BR"/>
        </w:rPr>
        <w:t>erramenta</w:t>
      </w:r>
      <w:r w:rsidRPr="005A4662">
        <w:rPr>
          <w:lang w:val="pt-BR"/>
        </w:rPr>
        <w:t xml:space="preserve"> "</w:t>
      </w:r>
      <w:proofErr w:type="spellStart"/>
      <w:r w:rsidR="00B84CC3" w:rsidRPr="00F85732">
        <w:rPr>
          <w:i/>
          <w:iCs/>
          <w:lang w:val="pt-BR"/>
        </w:rPr>
        <w:t>Combined</w:t>
      </w:r>
      <w:proofErr w:type="spellEnd"/>
      <w:r w:rsidR="00B84CC3" w:rsidRPr="00F85732">
        <w:rPr>
          <w:i/>
          <w:iCs/>
          <w:lang w:val="pt-BR"/>
        </w:rPr>
        <w:t xml:space="preserve"> tool </w:t>
      </w:r>
      <w:proofErr w:type="spellStart"/>
      <w:r w:rsidR="00B84CC3" w:rsidRPr="00F85732">
        <w:rPr>
          <w:i/>
          <w:iCs/>
          <w:lang w:val="pt-BR"/>
        </w:rPr>
        <w:t>to</w:t>
      </w:r>
      <w:proofErr w:type="spellEnd"/>
      <w:r w:rsidR="00B84CC3" w:rsidRPr="00F85732">
        <w:rPr>
          <w:i/>
          <w:iCs/>
          <w:lang w:val="pt-BR"/>
        </w:rPr>
        <w:t xml:space="preserve"> </w:t>
      </w:r>
      <w:proofErr w:type="spellStart"/>
      <w:r w:rsidR="00B84CC3" w:rsidRPr="00F85732">
        <w:rPr>
          <w:i/>
          <w:iCs/>
          <w:lang w:val="pt-BR"/>
        </w:rPr>
        <w:t>identify</w:t>
      </w:r>
      <w:proofErr w:type="spellEnd"/>
      <w:r w:rsidR="00B84CC3" w:rsidRPr="00F85732">
        <w:rPr>
          <w:i/>
          <w:iCs/>
          <w:lang w:val="pt-BR"/>
        </w:rPr>
        <w:t xml:space="preserve"> </w:t>
      </w:r>
      <w:proofErr w:type="spellStart"/>
      <w:r w:rsidR="00B84CC3" w:rsidRPr="00F85732">
        <w:rPr>
          <w:i/>
          <w:iCs/>
          <w:lang w:val="pt-BR"/>
        </w:rPr>
        <w:t>the</w:t>
      </w:r>
      <w:proofErr w:type="spellEnd"/>
      <w:r w:rsidR="00B84CC3" w:rsidRPr="00F85732">
        <w:rPr>
          <w:i/>
          <w:iCs/>
          <w:lang w:val="pt-BR"/>
        </w:rPr>
        <w:t xml:space="preserve"> baseline </w:t>
      </w:r>
      <w:proofErr w:type="spellStart"/>
      <w:r w:rsidR="00B84CC3" w:rsidRPr="00F85732">
        <w:rPr>
          <w:i/>
          <w:iCs/>
          <w:lang w:val="pt-BR"/>
        </w:rPr>
        <w:t>scenario</w:t>
      </w:r>
      <w:proofErr w:type="spellEnd"/>
      <w:r w:rsidR="00B84CC3" w:rsidRPr="00F85732">
        <w:rPr>
          <w:i/>
          <w:iCs/>
          <w:lang w:val="pt-BR"/>
        </w:rPr>
        <w:t xml:space="preserve"> and </w:t>
      </w:r>
      <w:proofErr w:type="spellStart"/>
      <w:r w:rsidR="00B84CC3" w:rsidRPr="00F85732">
        <w:rPr>
          <w:i/>
          <w:iCs/>
          <w:lang w:val="pt-BR"/>
        </w:rPr>
        <w:t>demonstrate</w:t>
      </w:r>
      <w:proofErr w:type="spellEnd"/>
      <w:r w:rsidR="00B84CC3" w:rsidRPr="00F85732">
        <w:rPr>
          <w:i/>
          <w:iCs/>
          <w:lang w:val="pt-BR"/>
        </w:rPr>
        <w:t xml:space="preserve"> </w:t>
      </w:r>
      <w:proofErr w:type="spellStart"/>
      <w:r w:rsidR="00B84CC3" w:rsidRPr="00F85732">
        <w:rPr>
          <w:i/>
          <w:iCs/>
          <w:lang w:val="pt-BR"/>
        </w:rPr>
        <w:t>the</w:t>
      </w:r>
      <w:proofErr w:type="spellEnd"/>
      <w:r w:rsidR="00B84CC3" w:rsidRPr="00F85732">
        <w:rPr>
          <w:i/>
          <w:iCs/>
          <w:lang w:val="pt-BR"/>
        </w:rPr>
        <w:t xml:space="preserve"> </w:t>
      </w:r>
      <w:proofErr w:type="spellStart"/>
      <w:r w:rsidR="00B84CC3" w:rsidRPr="00F85732">
        <w:rPr>
          <w:i/>
          <w:iCs/>
          <w:lang w:val="pt-BR"/>
        </w:rPr>
        <w:t>additionality</w:t>
      </w:r>
      <w:proofErr w:type="spellEnd"/>
      <w:r w:rsidR="00B84CC3" w:rsidRPr="00F85732">
        <w:rPr>
          <w:i/>
          <w:iCs/>
          <w:lang w:val="pt-BR"/>
        </w:rPr>
        <w:t xml:space="preserve"> </w:t>
      </w:r>
      <w:proofErr w:type="spellStart"/>
      <w:r w:rsidR="00B84CC3" w:rsidRPr="00F85732">
        <w:rPr>
          <w:i/>
          <w:iCs/>
          <w:lang w:val="pt-BR"/>
        </w:rPr>
        <w:t>of</w:t>
      </w:r>
      <w:proofErr w:type="spellEnd"/>
      <w:r w:rsidR="00B84CC3" w:rsidRPr="00F85732">
        <w:rPr>
          <w:i/>
          <w:iCs/>
          <w:lang w:val="pt-BR"/>
        </w:rPr>
        <w:t xml:space="preserve"> </w:t>
      </w:r>
      <w:proofErr w:type="spellStart"/>
      <w:r w:rsidR="00B84CC3" w:rsidRPr="00F85732">
        <w:rPr>
          <w:i/>
          <w:iCs/>
          <w:lang w:val="pt-BR"/>
        </w:rPr>
        <w:t>the</w:t>
      </w:r>
      <w:proofErr w:type="spellEnd"/>
      <w:r w:rsidR="00B84CC3" w:rsidRPr="00F85732">
        <w:rPr>
          <w:i/>
          <w:iCs/>
          <w:lang w:val="pt-BR"/>
        </w:rPr>
        <w:t xml:space="preserve"> CDM A/R </w:t>
      </w:r>
      <w:proofErr w:type="spellStart"/>
      <w:r w:rsidR="00B84CC3" w:rsidRPr="00F85732">
        <w:rPr>
          <w:i/>
          <w:iCs/>
          <w:lang w:val="pt-BR"/>
        </w:rPr>
        <w:t>project</w:t>
      </w:r>
      <w:proofErr w:type="spellEnd"/>
      <w:r w:rsidR="00B84CC3" w:rsidRPr="00F85732">
        <w:rPr>
          <w:i/>
          <w:iCs/>
          <w:lang w:val="pt-BR"/>
        </w:rPr>
        <w:t xml:space="preserve"> </w:t>
      </w:r>
      <w:proofErr w:type="spellStart"/>
      <w:r w:rsidR="00B84CC3" w:rsidRPr="00F85732">
        <w:rPr>
          <w:i/>
          <w:iCs/>
          <w:lang w:val="pt-BR"/>
        </w:rPr>
        <w:t>activities</w:t>
      </w:r>
      <w:proofErr w:type="spellEnd"/>
      <w:r w:rsidRPr="005A4662">
        <w:rPr>
          <w:lang w:val="pt-BR"/>
        </w:rPr>
        <w:t>", versão 01, com o propósito de estabelecer linha de base e demonstrar adicionalidade. Aplica-se a ferramenta sob as seguintes condições:</w:t>
      </w:r>
    </w:p>
    <w:p w14:paraId="6669036F" w14:textId="59BC477C" w:rsidR="00226AC0" w:rsidRPr="005A4662" w:rsidRDefault="00226AC0" w:rsidP="003C2312">
      <w:pPr>
        <w:numPr>
          <w:ilvl w:val="1"/>
          <w:numId w:val="72"/>
        </w:numPr>
        <w:spacing w:after="120"/>
        <w:rPr>
          <w:lang w:val="pt-BR"/>
        </w:rPr>
      </w:pPr>
      <w:r w:rsidRPr="005A4662">
        <w:rPr>
          <w:lang w:val="pt-BR"/>
        </w:rPr>
        <w:t>O florestamento da terra dentro do limite do projeto proposto, sendo ou não registrado como atividade de projeto de F/R MDL, não deve levar à violação de qualquer lei aplicável, mesmo que a lei não seja aplicada.</w:t>
      </w:r>
    </w:p>
    <w:p w14:paraId="65B5B481" w14:textId="77777777" w:rsidR="00226AC0" w:rsidRPr="005A4662" w:rsidRDefault="00226AC0" w:rsidP="00226AC0">
      <w:pPr>
        <w:spacing w:after="120"/>
        <w:rPr>
          <w:lang w:val="pt-BR"/>
        </w:rPr>
      </w:pPr>
      <w:r w:rsidRPr="005A4662">
        <w:rPr>
          <w:lang w:val="pt-BR"/>
        </w:rPr>
        <w:t xml:space="preserve">Este Programa de Atividades está em conformidade com todas as leis e regulamentos do País Anfitrião, bem como com as de toda área dentro dos limites do </w:t>
      </w:r>
      <w:proofErr w:type="spellStart"/>
      <w:r w:rsidRPr="005A4662">
        <w:rPr>
          <w:lang w:val="pt-BR"/>
        </w:rPr>
        <w:t>PoA</w:t>
      </w:r>
      <w:proofErr w:type="spellEnd"/>
      <w:r w:rsidRPr="005A4662">
        <w:rPr>
          <w:lang w:val="pt-BR"/>
        </w:rPr>
        <w:t>.</w:t>
      </w:r>
    </w:p>
    <w:p w14:paraId="0DC72C33" w14:textId="439A994B" w:rsidR="00226AC0" w:rsidRPr="005A4662" w:rsidRDefault="00226AC0" w:rsidP="003C2312">
      <w:pPr>
        <w:numPr>
          <w:ilvl w:val="1"/>
          <w:numId w:val="71"/>
        </w:numPr>
        <w:spacing w:after="120"/>
        <w:rPr>
          <w:lang w:val="pt-BR"/>
        </w:rPr>
      </w:pPr>
      <w:r w:rsidRPr="005A4662">
        <w:rPr>
          <w:lang w:val="pt-BR"/>
        </w:rPr>
        <w:t xml:space="preserve">Esta ferramenta não se aplica a atividades de projeto de florestamento e reflorestamento </w:t>
      </w:r>
      <w:r w:rsidR="00991D18" w:rsidRPr="005A4662">
        <w:rPr>
          <w:lang w:val="pt-BR"/>
        </w:rPr>
        <w:t>de</w:t>
      </w:r>
      <w:r w:rsidRPr="005A4662">
        <w:rPr>
          <w:lang w:val="pt-BR"/>
        </w:rPr>
        <w:t xml:space="preserve"> pequena escala.</w:t>
      </w:r>
    </w:p>
    <w:p w14:paraId="2CF755A7" w14:textId="1022BD63" w:rsidR="00226AC0" w:rsidRPr="005A4662" w:rsidRDefault="00226AC0" w:rsidP="00226AC0">
      <w:pPr>
        <w:spacing w:after="120"/>
        <w:rPr>
          <w:lang w:val="pt-BR"/>
        </w:rPr>
      </w:pPr>
      <w:r w:rsidRPr="005A4662">
        <w:rPr>
          <w:lang w:val="pt-BR"/>
        </w:rPr>
        <w:lastRenderedPageBreak/>
        <w:t>De acordo com a definição de projetos florestais de pequena escala</w:t>
      </w:r>
      <w:r w:rsidRPr="005A4662">
        <w:rPr>
          <w:rStyle w:val="Refdenotaderodap"/>
          <w:lang w:val="pt-BR"/>
        </w:rPr>
        <w:footnoteReference w:id="3"/>
      </w:r>
      <w:r w:rsidRPr="005A4662">
        <w:rPr>
          <w:lang w:val="pt-BR"/>
        </w:rPr>
        <w:t xml:space="preserve">, pode-se afirmar que este programa não desenvolverá projetos que se enquadrem na referida categoria, em considerando os atuais critérios no âmbito do </w:t>
      </w:r>
      <w:r w:rsidR="00991D18" w:rsidRPr="005A4662">
        <w:rPr>
          <w:lang w:val="pt-BR"/>
        </w:rPr>
        <w:t>MDL</w:t>
      </w:r>
      <w:r w:rsidRPr="005A4662">
        <w:rPr>
          <w:lang w:val="pt-BR"/>
        </w:rPr>
        <w:t xml:space="preserve"> e a regulamentação complementar determinada pela Autoridade Nacional Designada no Brasil.</w:t>
      </w:r>
    </w:p>
    <w:p w14:paraId="279DB931" w14:textId="77777777" w:rsidR="00226AC0" w:rsidRPr="005A4662" w:rsidRDefault="00226AC0" w:rsidP="00226AC0">
      <w:pPr>
        <w:spacing w:after="120"/>
        <w:rPr>
          <w:lang w:val="pt-BR"/>
        </w:rPr>
      </w:pPr>
    </w:p>
    <w:p w14:paraId="68D65840" w14:textId="478E8842" w:rsidR="00226AC0" w:rsidRPr="005A4662" w:rsidRDefault="00991D18" w:rsidP="00226AC0">
      <w:pPr>
        <w:spacing w:after="120"/>
        <w:rPr>
          <w:b/>
          <w:bCs/>
          <w:lang w:val="pt-BR"/>
        </w:rPr>
      </w:pPr>
      <w:r w:rsidRPr="005A4662">
        <w:rPr>
          <w:b/>
          <w:bCs/>
          <w:lang w:val="pt-BR"/>
        </w:rPr>
        <w:t>ETAPA</w:t>
      </w:r>
      <w:r w:rsidR="00226AC0" w:rsidRPr="005A4662">
        <w:rPr>
          <w:b/>
          <w:bCs/>
          <w:lang w:val="pt-BR"/>
        </w:rPr>
        <w:t xml:space="preserve"> 0. Classificação preliminar baseada na data de início das atividades do projeto de F/R </w:t>
      </w:r>
    </w:p>
    <w:p w14:paraId="02048C16" w14:textId="64E617C1" w:rsidR="00226AC0" w:rsidRPr="005A4662" w:rsidRDefault="00226AC0" w:rsidP="003C2312">
      <w:pPr>
        <w:numPr>
          <w:ilvl w:val="0"/>
          <w:numId w:val="73"/>
        </w:numPr>
        <w:tabs>
          <w:tab w:val="left" w:pos="709"/>
        </w:tabs>
        <w:rPr>
          <w:lang w:val="pt-BR"/>
        </w:rPr>
      </w:pPr>
      <w:r w:rsidRPr="005A4662">
        <w:rPr>
          <w:lang w:val="pt-BR"/>
        </w:rPr>
        <w:t xml:space="preserve">A data de início do </w:t>
      </w:r>
      <w:proofErr w:type="spellStart"/>
      <w:r w:rsidRPr="005A4662">
        <w:rPr>
          <w:lang w:val="pt-BR"/>
        </w:rPr>
        <w:t>PoA</w:t>
      </w:r>
      <w:proofErr w:type="spellEnd"/>
      <w:r w:rsidRPr="005A4662">
        <w:rPr>
          <w:lang w:val="pt-BR"/>
        </w:rPr>
        <w:t xml:space="preserve"> é 05/12/2019 que é a data da notificação oficial ao secretariado do MDL e à AND da intenção da </w:t>
      </w:r>
      <w:r w:rsidR="0049170B" w:rsidRPr="005A4662">
        <w:rPr>
          <w:lang w:val="pt-BR"/>
        </w:rPr>
        <w:t>entidade coordenadora</w:t>
      </w:r>
      <w:r w:rsidRPr="005A4662">
        <w:rPr>
          <w:lang w:val="pt-BR"/>
        </w:rPr>
        <w:t xml:space="preserve"> de buscar o registro pelo MDL.</w:t>
      </w:r>
    </w:p>
    <w:p w14:paraId="037ECCA3" w14:textId="77777777" w:rsidR="00226AC0" w:rsidRPr="005A4662" w:rsidRDefault="00226AC0" w:rsidP="00226AC0">
      <w:pPr>
        <w:tabs>
          <w:tab w:val="left" w:pos="709"/>
        </w:tabs>
        <w:ind w:left="720"/>
        <w:rPr>
          <w:lang w:val="pt-BR"/>
        </w:rPr>
      </w:pPr>
    </w:p>
    <w:p w14:paraId="327D35E0" w14:textId="77777777" w:rsidR="00226AC0" w:rsidRPr="005A4662" w:rsidRDefault="00226AC0" w:rsidP="003C2312">
      <w:pPr>
        <w:numPr>
          <w:ilvl w:val="0"/>
          <w:numId w:val="73"/>
        </w:numPr>
        <w:tabs>
          <w:tab w:val="left" w:pos="709"/>
        </w:tabs>
        <w:spacing w:after="120"/>
        <w:rPr>
          <w:lang w:val="pt-BR"/>
        </w:rPr>
      </w:pPr>
      <w:r w:rsidRPr="005A4662">
        <w:rPr>
          <w:lang w:val="pt-BR"/>
        </w:rPr>
        <w:t>O incentivo do MDL foi seriamente considerado, como evidenciado por:</w:t>
      </w:r>
    </w:p>
    <w:p w14:paraId="0888A6BD" w14:textId="77777777" w:rsidR="00226AC0" w:rsidRPr="005A4662" w:rsidRDefault="00226AC0" w:rsidP="003C2312">
      <w:pPr>
        <w:numPr>
          <w:ilvl w:val="0"/>
          <w:numId w:val="74"/>
        </w:numPr>
        <w:tabs>
          <w:tab w:val="left" w:pos="709"/>
        </w:tabs>
        <w:ind w:left="1418" w:hanging="284"/>
        <w:rPr>
          <w:lang w:val="pt-BR"/>
        </w:rPr>
      </w:pPr>
      <w:r w:rsidRPr="005A4662">
        <w:rPr>
          <w:lang w:val="pt-BR"/>
        </w:rPr>
        <w:t>Reuniões/treinamentos com consultores externos para o desenvolvimento do projeto;</w:t>
      </w:r>
    </w:p>
    <w:p w14:paraId="7D71591D" w14:textId="77777777" w:rsidR="00226AC0" w:rsidRPr="005A4662" w:rsidRDefault="00226AC0" w:rsidP="003C2312">
      <w:pPr>
        <w:numPr>
          <w:ilvl w:val="0"/>
          <w:numId w:val="74"/>
        </w:numPr>
        <w:tabs>
          <w:tab w:val="left" w:pos="709"/>
        </w:tabs>
        <w:ind w:left="1418" w:hanging="284"/>
        <w:rPr>
          <w:lang w:val="pt-BR"/>
        </w:rPr>
      </w:pPr>
      <w:r w:rsidRPr="005A4662">
        <w:rPr>
          <w:lang w:val="pt-BR"/>
        </w:rPr>
        <w:t>Assinatura do contrato com a consultores externos;</w:t>
      </w:r>
    </w:p>
    <w:p w14:paraId="0074BBCA" w14:textId="77777777" w:rsidR="00226AC0" w:rsidRPr="005A4662" w:rsidRDefault="00226AC0" w:rsidP="003C2312">
      <w:pPr>
        <w:numPr>
          <w:ilvl w:val="0"/>
          <w:numId w:val="74"/>
        </w:numPr>
        <w:tabs>
          <w:tab w:val="left" w:pos="709"/>
        </w:tabs>
        <w:ind w:left="1418" w:hanging="284"/>
        <w:rPr>
          <w:lang w:val="pt-BR"/>
        </w:rPr>
      </w:pPr>
      <w:r w:rsidRPr="005A4662">
        <w:rPr>
          <w:lang w:val="pt-BR"/>
        </w:rPr>
        <w:t>Envio da consideração prévia do MDL para o Secretariado do MDL e para a AND.</w:t>
      </w:r>
    </w:p>
    <w:p w14:paraId="0BFA4AC9" w14:textId="77777777" w:rsidR="00DD6C1F" w:rsidRPr="005A4662" w:rsidRDefault="00DD6C1F" w:rsidP="00DD6C1F">
      <w:pPr>
        <w:rPr>
          <w:rFonts w:cs="Arial"/>
          <w:szCs w:val="22"/>
          <w:lang w:val="pt-BR"/>
        </w:rPr>
      </w:pPr>
    </w:p>
    <w:p w14:paraId="1C13C43C" w14:textId="77777777" w:rsidR="00DD6C1F" w:rsidRPr="005A4662" w:rsidRDefault="00DD6C1F" w:rsidP="00DD6C1F">
      <w:pPr>
        <w:rPr>
          <w:rFonts w:cs="Arial"/>
          <w:szCs w:val="22"/>
          <w:lang w:val="pt-BR"/>
        </w:rPr>
      </w:pPr>
    </w:p>
    <w:p w14:paraId="76B01125" w14:textId="4BEF3B41" w:rsidR="008F46D2" w:rsidRPr="005A4662" w:rsidRDefault="00991D18" w:rsidP="00DD6C1F">
      <w:pPr>
        <w:rPr>
          <w:rFonts w:cs="Arial"/>
          <w:b/>
          <w:bCs/>
          <w:szCs w:val="22"/>
          <w:lang w:val="pt-BR"/>
        </w:rPr>
      </w:pPr>
      <w:r w:rsidRPr="005A4662">
        <w:rPr>
          <w:b/>
          <w:bCs/>
          <w:lang w:val="pt-BR"/>
        </w:rPr>
        <w:t>ETAPA</w:t>
      </w:r>
      <w:r w:rsidR="00226AC0" w:rsidRPr="005A4662">
        <w:rPr>
          <w:b/>
          <w:bCs/>
          <w:lang w:val="pt-BR"/>
        </w:rPr>
        <w:t xml:space="preserve"> </w:t>
      </w:r>
      <w:r w:rsidR="008F46D2" w:rsidRPr="005A4662">
        <w:rPr>
          <w:rFonts w:cs="Arial"/>
          <w:b/>
          <w:bCs/>
          <w:szCs w:val="22"/>
          <w:lang w:val="pt-BR"/>
        </w:rPr>
        <w:t>1. Identificação de cenários alternativos de uso da terra para a</w:t>
      </w:r>
      <w:r w:rsidRPr="005A4662">
        <w:rPr>
          <w:rFonts w:cs="Arial"/>
          <w:b/>
          <w:bCs/>
          <w:szCs w:val="22"/>
          <w:lang w:val="pt-BR"/>
        </w:rPr>
        <w:t>s</w:t>
      </w:r>
      <w:r w:rsidR="008F46D2" w:rsidRPr="005A4662">
        <w:rPr>
          <w:rFonts w:cs="Arial"/>
          <w:b/>
          <w:bCs/>
          <w:szCs w:val="22"/>
          <w:lang w:val="pt-BR"/>
        </w:rPr>
        <w:t xml:space="preserve"> atividade</w:t>
      </w:r>
      <w:r w:rsidRPr="005A4662">
        <w:rPr>
          <w:rFonts w:cs="Arial"/>
          <w:b/>
          <w:bCs/>
          <w:szCs w:val="22"/>
          <w:lang w:val="pt-BR"/>
        </w:rPr>
        <w:t>s</w:t>
      </w:r>
      <w:r w:rsidR="008F46D2" w:rsidRPr="005A4662">
        <w:rPr>
          <w:rFonts w:cs="Arial"/>
          <w:b/>
          <w:bCs/>
          <w:szCs w:val="22"/>
          <w:lang w:val="pt-BR"/>
        </w:rPr>
        <w:t xml:space="preserve"> de projeto </w:t>
      </w:r>
      <w:r w:rsidRPr="005A4662">
        <w:rPr>
          <w:rFonts w:cs="Arial"/>
          <w:b/>
          <w:bCs/>
          <w:szCs w:val="22"/>
          <w:lang w:val="pt-BR"/>
        </w:rPr>
        <w:t xml:space="preserve">de </w:t>
      </w:r>
      <w:r w:rsidR="008F46D2" w:rsidRPr="005A4662">
        <w:rPr>
          <w:rFonts w:cs="Arial"/>
          <w:b/>
          <w:bCs/>
          <w:szCs w:val="22"/>
          <w:lang w:val="pt-BR"/>
        </w:rPr>
        <w:t>F/R</w:t>
      </w:r>
      <w:r w:rsidRPr="005A4662">
        <w:rPr>
          <w:rFonts w:cs="Arial"/>
          <w:b/>
          <w:bCs/>
          <w:szCs w:val="22"/>
          <w:lang w:val="pt-BR"/>
        </w:rPr>
        <w:t xml:space="preserve"> do</w:t>
      </w:r>
      <w:r w:rsidR="008F46D2" w:rsidRPr="005A4662">
        <w:rPr>
          <w:rFonts w:cs="Arial"/>
          <w:b/>
          <w:bCs/>
          <w:szCs w:val="22"/>
          <w:lang w:val="pt-BR"/>
        </w:rPr>
        <w:t xml:space="preserve"> MDL proposta</w:t>
      </w:r>
      <w:r w:rsidRPr="005A4662">
        <w:rPr>
          <w:rFonts w:cs="Arial"/>
          <w:b/>
          <w:bCs/>
          <w:szCs w:val="22"/>
          <w:lang w:val="pt-BR"/>
        </w:rPr>
        <w:t>s</w:t>
      </w:r>
    </w:p>
    <w:p w14:paraId="0912E4A2" w14:textId="77777777" w:rsidR="00DD6C1F" w:rsidRPr="005A4662" w:rsidRDefault="00DD6C1F" w:rsidP="00DD6C1F">
      <w:pPr>
        <w:rPr>
          <w:rFonts w:cs="Arial"/>
          <w:szCs w:val="22"/>
          <w:lang w:val="pt-BR"/>
        </w:rPr>
      </w:pPr>
    </w:p>
    <w:p w14:paraId="5C921574" w14:textId="67B75B53" w:rsidR="00226AC0" w:rsidRPr="005A4662" w:rsidRDefault="00EE5467" w:rsidP="00226AC0">
      <w:pPr>
        <w:spacing w:after="120"/>
        <w:rPr>
          <w:b/>
          <w:lang w:val="pt-BR"/>
        </w:rPr>
      </w:pPr>
      <w:proofErr w:type="spellStart"/>
      <w:r w:rsidRPr="005A4662">
        <w:rPr>
          <w:b/>
          <w:bCs/>
          <w:u w:val="single"/>
          <w:lang w:val="pt-BR"/>
        </w:rPr>
        <w:t>Subetapa</w:t>
      </w:r>
      <w:proofErr w:type="spellEnd"/>
      <w:r w:rsidR="00226AC0" w:rsidRPr="005A4662">
        <w:rPr>
          <w:b/>
          <w:bCs/>
          <w:u w:val="single"/>
          <w:lang w:val="pt-BR"/>
        </w:rPr>
        <w:t xml:space="preserve"> 1a</w:t>
      </w:r>
      <w:r w:rsidR="00226AC0" w:rsidRPr="005A4662">
        <w:rPr>
          <w:u w:val="single"/>
          <w:lang w:val="pt-BR"/>
        </w:rPr>
        <w:t>.</w:t>
      </w:r>
      <w:r w:rsidR="00226AC0" w:rsidRPr="005A4662">
        <w:rPr>
          <w:lang w:val="pt-BR"/>
        </w:rPr>
        <w:t xml:space="preserve"> </w:t>
      </w:r>
      <w:r w:rsidR="00226AC0" w:rsidRPr="005A4662">
        <w:rPr>
          <w:b/>
          <w:lang w:val="pt-BR"/>
        </w:rPr>
        <w:t>Identificar cenários plausíveis de uso do solo diferentes da atividade de projeto de MDL proposta.</w:t>
      </w:r>
    </w:p>
    <w:p w14:paraId="6B4DDA5B" w14:textId="77777777" w:rsidR="00226AC0" w:rsidRPr="005A4662" w:rsidRDefault="00226AC0" w:rsidP="00226AC0">
      <w:pPr>
        <w:widowControl w:val="0"/>
        <w:autoSpaceDE w:val="0"/>
        <w:autoSpaceDN w:val="0"/>
        <w:adjustRightInd w:val="0"/>
        <w:spacing w:after="120"/>
        <w:ind w:right="283"/>
        <w:rPr>
          <w:color w:val="000000"/>
          <w:spacing w:val="-1"/>
          <w:lang w:val="pt-BR"/>
        </w:rPr>
      </w:pPr>
      <w:r w:rsidRPr="005A4662">
        <w:rPr>
          <w:color w:val="000000"/>
          <w:spacing w:val="-1"/>
          <w:lang w:val="pt-BR"/>
        </w:rPr>
        <w:t xml:space="preserve">Foram identificados cenários realistas e críveis de uso do solo que teriam ocorrido nas áreas dentro do limite do </w:t>
      </w:r>
      <w:proofErr w:type="spellStart"/>
      <w:r w:rsidRPr="005A4662">
        <w:rPr>
          <w:color w:val="000000"/>
          <w:spacing w:val="-1"/>
          <w:lang w:val="pt-BR"/>
        </w:rPr>
        <w:t>PoA</w:t>
      </w:r>
      <w:proofErr w:type="spellEnd"/>
      <w:r w:rsidRPr="005A4662">
        <w:rPr>
          <w:color w:val="000000"/>
          <w:spacing w:val="-1"/>
          <w:lang w:val="pt-BR"/>
        </w:rPr>
        <w:t xml:space="preserve"> proposto, na ausência das atividades de projeto de reflorestamento sob o MDL. Os seguintes cenários alternativos de uso do solo foram identificados:</w:t>
      </w:r>
    </w:p>
    <w:p w14:paraId="24BEBF62" w14:textId="77777777" w:rsidR="00226AC0" w:rsidRPr="005A4662" w:rsidRDefault="00226AC0" w:rsidP="00226AC0">
      <w:pPr>
        <w:widowControl w:val="0"/>
        <w:autoSpaceDE w:val="0"/>
        <w:autoSpaceDN w:val="0"/>
        <w:adjustRightInd w:val="0"/>
        <w:spacing w:after="120"/>
        <w:ind w:right="283"/>
        <w:rPr>
          <w:color w:val="000000"/>
          <w:spacing w:val="-1"/>
          <w:sz w:val="20"/>
          <w:lang w:val="pt-BR"/>
        </w:rPr>
      </w:pPr>
    </w:p>
    <w:p w14:paraId="44C0E2DA" w14:textId="77777777" w:rsidR="00226AC0" w:rsidRPr="005A4662" w:rsidRDefault="00226AC0" w:rsidP="003C2312">
      <w:pPr>
        <w:widowControl w:val="0"/>
        <w:numPr>
          <w:ilvl w:val="0"/>
          <w:numId w:val="75"/>
        </w:numPr>
        <w:tabs>
          <w:tab w:val="clear" w:pos="1065"/>
          <w:tab w:val="num" w:pos="709"/>
          <w:tab w:val="left" w:pos="2793"/>
        </w:tabs>
        <w:autoSpaceDE w:val="0"/>
        <w:autoSpaceDN w:val="0"/>
        <w:adjustRightInd w:val="0"/>
        <w:spacing w:after="120"/>
        <w:ind w:left="709" w:hanging="425"/>
        <w:rPr>
          <w:color w:val="000000"/>
          <w:lang w:val="pt-BR"/>
        </w:rPr>
      </w:pPr>
      <w:r w:rsidRPr="005A4662">
        <w:rPr>
          <w:i/>
          <w:iCs/>
          <w:color w:val="000000"/>
          <w:w w:val="107"/>
          <w:u w:val="single"/>
          <w:lang w:val="pt-BR"/>
        </w:rPr>
        <w:t>Cenário 1</w:t>
      </w:r>
      <w:r w:rsidRPr="005A4662">
        <w:rPr>
          <w:color w:val="000000"/>
          <w:w w:val="107"/>
          <w:lang w:val="pt-BR"/>
        </w:rPr>
        <w:t xml:space="preserve">: continuação do uso do solo preexistente ao </w:t>
      </w:r>
      <w:proofErr w:type="spellStart"/>
      <w:r w:rsidRPr="005A4662">
        <w:rPr>
          <w:color w:val="000000"/>
          <w:w w:val="107"/>
          <w:lang w:val="pt-BR"/>
        </w:rPr>
        <w:t>PoA</w:t>
      </w:r>
      <w:proofErr w:type="spellEnd"/>
      <w:r w:rsidRPr="005A4662">
        <w:rPr>
          <w:color w:val="000000"/>
          <w:w w:val="107"/>
          <w:lang w:val="pt-BR"/>
        </w:rPr>
        <w:t xml:space="preserve">. </w:t>
      </w:r>
    </w:p>
    <w:p w14:paraId="36CB8D47" w14:textId="28041025" w:rsidR="00226AC0" w:rsidRPr="005A4662" w:rsidRDefault="00226AC0" w:rsidP="00226AC0">
      <w:pPr>
        <w:widowControl w:val="0"/>
        <w:tabs>
          <w:tab w:val="left" w:pos="2793"/>
        </w:tabs>
        <w:autoSpaceDE w:val="0"/>
        <w:autoSpaceDN w:val="0"/>
        <w:adjustRightInd w:val="0"/>
        <w:spacing w:after="120"/>
        <w:ind w:left="709"/>
        <w:rPr>
          <w:color w:val="000000"/>
          <w:w w:val="107"/>
          <w:lang w:val="pt-BR"/>
        </w:rPr>
      </w:pPr>
      <w:r w:rsidRPr="005A4662">
        <w:rPr>
          <w:color w:val="000000"/>
          <w:w w:val="107"/>
          <w:u w:val="single"/>
          <w:lang w:val="pt-BR"/>
        </w:rPr>
        <w:t>Justificativa</w:t>
      </w:r>
      <w:r w:rsidRPr="005A4662">
        <w:rPr>
          <w:color w:val="000000"/>
          <w:w w:val="107"/>
          <w:lang w:val="pt-BR"/>
        </w:rPr>
        <w:t xml:space="preserve">: conforme detalhado mais abaixo, o uso do solo tradicional nos limites do </w:t>
      </w:r>
      <w:proofErr w:type="spellStart"/>
      <w:r w:rsidRPr="005A4662">
        <w:rPr>
          <w:color w:val="000000"/>
          <w:w w:val="107"/>
          <w:lang w:val="pt-BR"/>
        </w:rPr>
        <w:t>PoA</w:t>
      </w:r>
      <w:proofErr w:type="spellEnd"/>
      <w:r w:rsidRPr="005A4662">
        <w:rPr>
          <w:color w:val="000000"/>
          <w:w w:val="107"/>
          <w:lang w:val="pt-BR"/>
        </w:rPr>
        <w:t xml:space="preserve"> é atividade agropecuária. Na ausência deste </w:t>
      </w:r>
      <w:proofErr w:type="spellStart"/>
      <w:r w:rsidRPr="005A4662">
        <w:rPr>
          <w:color w:val="000000"/>
          <w:w w:val="107"/>
          <w:lang w:val="pt-BR"/>
        </w:rPr>
        <w:t>PoA</w:t>
      </w:r>
      <w:proofErr w:type="spellEnd"/>
      <w:r w:rsidRPr="005A4662">
        <w:rPr>
          <w:color w:val="000000"/>
          <w:w w:val="107"/>
          <w:lang w:val="pt-BR"/>
        </w:rPr>
        <w:t xml:space="preserve">, o mais provável é que o uso do solo permaneça o preexistente, ou seja, áreas não florestadas. </w:t>
      </w:r>
    </w:p>
    <w:p w14:paraId="3EEC22EC" w14:textId="77777777" w:rsidR="00991D18" w:rsidRPr="005A4662" w:rsidRDefault="00991D18" w:rsidP="00226AC0">
      <w:pPr>
        <w:widowControl w:val="0"/>
        <w:tabs>
          <w:tab w:val="left" w:pos="2793"/>
        </w:tabs>
        <w:autoSpaceDE w:val="0"/>
        <w:autoSpaceDN w:val="0"/>
        <w:adjustRightInd w:val="0"/>
        <w:spacing w:after="120"/>
        <w:ind w:left="709"/>
        <w:rPr>
          <w:color w:val="000000"/>
          <w:w w:val="107"/>
          <w:lang w:val="pt-BR"/>
        </w:rPr>
      </w:pPr>
    </w:p>
    <w:p w14:paraId="6DA507DA" w14:textId="77777777" w:rsidR="00226AC0" w:rsidRPr="005A4662" w:rsidRDefault="00226AC0" w:rsidP="003C2312">
      <w:pPr>
        <w:widowControl w:val="0"/>
        <w:numPr>
          <w:ilvl w:val="0"/>
          <w:numId w:val="75"/>
        </w:numPr>
        <w:tabs>
          <w:tab w:val="clear" w:pos="1065"/>
          <w:tab w:val="num" w:pos="709"/>
          <w:tab w:val="left" w:pos="2793"/>
        </w:tabs>
        <w:autoSpaceDE w:val="0"/>
        <w:autoSpaceDN w:val="0"/>
        <w:adjustRightInd w:val="0"/>
        <w:spacing w:after="120"/>
        <w:ind w:left="709" w:hanging="425"/>
        <w:rPr>
          <w:i/>
          <w:iCs/>
          <w:color w:val="000000"/>
          <w:u w:val="single"/>
          <w:lang w:val="pt-BR"/>
        </w:rPr>
      </w:pPr>
      <w:r w:rsidRPr="005A4662">
        <w:rPr>
          <w:i/>
          <w:iCs/>
          <w:color w:val="000000"/>
          <w:w w:val="107"/>
          <w:u w:val="single"/>
          <w:lang w:val="pt-BR"/>
        </w:rPr>
        <w:t>Cenário 2</w:t>
      </w:r>
      <w:r w:rsidRPr="005A4662">
        <w:rPr>
          <w:i/>
          <w:iCs/>
          <w:color w:val="000000"/>
          <w:w w:val="107"/>
          <w:lang w:val="pt-BR"/>
        </w:rPr>
        <w:t xml:space="preserve">: </w:t>
      </w:r>
      <w:r w:rsidRPr="005A4662">
        <w:rPr>
          <w:color w:val="000000"/>
          <w:w w:val="107"/>
          <w:lang w:val="pt-BR"/>
        </w:rPr>
        <w:t xml:space="preserve">Reflorestamento da terra dentro dos limites do </w:t>
      </w:r>
      <w:proofErr w:type="spellStart"/>
      <w:r w:rsidRPr="005A4662">
        <w:rPr>
          <w:color w:val="000000"/>
          <w:w w:val="107"/>
          <w:lang w:val="pt-BR"/>
        </w:rPr>
        <w:t>PoA</w:t>
      </w:r>
      <w:proofErr w:type="spellEnd"/>
      <w:r w:rsidRPr="005A4662">
        <w:rPr>
          <w:color w:val="000000"/>
          <w:w w:val="107"/>
          <w:lang w:val="pt-BR"/>
        </w:rPr>
        <w:t xml:space="preserve"> empreendido sem o registro no MDL.</w:t>
      </w:r>
      <w:r w:rsidRPr="005A4662">
        <w:rPr>
          <w:i/>
          <w:iCs/>
          <w:color w:val="000000"/>
          <w:w w:val="107"/>
          <w:u w:val="single"/>
          <w:lang w:val="pt-BR"/>
        </w:rPr>
        <w:t xml:space="preserve"> </w:t>
      </w:r>
    </w:p>
    <w:p w14:paraId="6F2B1EB8" w14:textId="77777777" w:rsidR="00226AC0" w:rsidRPr="005A4662" w:rsidRDefault="00226AC0" w:rsidP="00226AC0">
      <w:pPr>
        <w:widowControl w:val="0"/>
        <w:tabs>
          <w:tab w:val="left" w:pos="2793"/>
        </w:tabs>
        <w:autoSpaceDE w:val="0"/>
        <w:autoSpaceDN w:val="0"/>
        <w:adjustRightInd w:val="0"/>
        <w:spacing w:after="120"/>
        <w:ind w:left="709"/>
        <w:rPr>
          <w:color w:val="000000"/>
          <w:lang w:val="pt-BR"/>
        </w:rPr>
      </w:pPr>
      <w:r w:rsidRPr="005A4662">
        <w:rPr>
          <w:color w:val="000000"/>
          <w:w w:val="107"/>
          <w:u w:val="single"/>
          <w:lang w:val="pt-BR"/>
        </w:rPr>
        <w:t>Justificativa</w:t>
      </w:r>
      <w:r w:rsidRPr="005A4662">
        <w:rPr>
          <w:color w:val="000000"/>
          <w:w w:val="107"/>
          <w:lang w:val="pt-BR"/>
        </w:rPr>
        <w:t xml:space="preserve">: Apesar de plausível, é muito pouco provável que a área nos limites do </w:t>
      </w:r>
      <w:proofErr w:type="spellStart"/>
      <w:r w:rsidRPr="005A4662">
        <w:rPr>
          <w:color w:val="000000"/>
          <w:w w:val="107"/>
          <w:lang w:val="pt-BR"/>
        </w:rPr>
        <w:t>PoA</w:t>
      </w:r>
      <w:proofErr w:type="spellEnd"/>
      <w:r w:rsidRPr="005A4662">
        <w:rPr>
          <w:color w:val="000000"/>
          <w:w w:val="107"/>
          <w:lang w:val="pt-BR"/>
        </w:rPr>
        <w:t xml:space="preserve"> seja reflorestada, considerando não somente o uso histórico, </w:t>
      </w:r>
      <w:r w:rsidRPr="005A4662">
        <w:rPr>
          <w:w w:val="107"/>
          <w:lang w:val="pt-BR"/>
        </w:rPr>
        <w:t xml:space="preserve">mas </w:t>
      </w:r>
      <w:r w:rsidRPr="005A4662">
        <w:rPr>
          <w:color w:val="000000"/>
          <w:w w:val="107"/>
          <w:lang w:val="pt-BR"/>
        </w:rPr>
        <w:t xml:space="preserve">também as diversas barreiras elencadas nos próximos passos desta ferramenta. </w:t>
      </w:r>
    </w:p>
    <w:p w14:paraId="644661AB" w14:textId="77777777" w:rsidR="00226AC0" w:rsidRPr="005A4662" w:rsidRDefault="00226AC0" w:rsidP="00226AC0">
      <w:pPr>
        <w:widowControl w:val="0"/>
        <w:tabs>
          <w:tab w:val="left" w:pos="2793"/>
        </w:tabs>
        <w:autoSpaceDE w:val="0"/>
        <w:autoSpaceDN w:val="0"/>
        <w:adjustRightInd w:val="0"/>
        <w:spacing w:after="120"/>
        <w:ind w:left="709"/>
        <w:rPr>
          <w:color w:val="000000"/>
          <w:w w:val="107"/>
          <w:szCs w:val="22"/>
          <w:lang w:val="pt-BR"/>
        </w:rPr>
      </w:pPr>
    </w:p>
    <w:p w14:paraId="7B1DBB74" w14:textId="77777777" w:rsidR="00226AC0" w:rsidRPr="005A4662" w:rsidRDefault="00226AC0" w:rsidP="003C2312">
      <w:pPr>
        <w:widowControl w:val="0"/>
        <w:numPr>
          <w:ilvl w:val="0"/>
          <w:numId w:val="75"/>
        </w:numPr>
        <w:tabs>
          <w:tab w:val="clear" w:pos="1065"/>
          <w:tab w:val="num" w:pos="709"/>
          <w:tab w:val="left" w:pos="2793"/>
        </w:tabs>
        <w:autoSpaceDE w:val="0"/>
        <w:autoSpaceDN w:val="0"/>
        <w:adjustRightInd w:val="0"/>
        <w:spacing w:after="120"/>
        <w:ind w:left="709" w:hanging="425"/>
        <w:rPr>
          <w:i/>
          <w:iCs/>
          <w:color w:val="000000"/>
          <w:lang w:val="pt-BR"/>
        </w:rPr>
      </w:pPr>
      <w:r w:rsidRPr="005A4662">
        <w:rPr>
          <w:i/>
          <w:iCs/>
          <w:color w:val="000000"/>
          <w:w w:val="107"/>
          <w:u w:val="single"/>
          <w:lang w:val="pt-BR"/>
        </w:rPr>
        <w:t>Cenário 3</w:t>
      </w:r>
      <w:r w:rsidRPr="005A4662">
        <w:rPr>
          <w:color w:val="000000"/>
          <w:w w:val="107"/>
          <w:lang w:val="pt-BR"/>
        </w:rPr>
        <w:t>: continuação do uso do solo preexistente ao projeto, considerando o</w:t>
      </w:r>
      <w:r w:rsidRPr="005A4662">
        <w:rPr>
          <w:w w:val="107"/>
          <w:lang w:val="pt-BR"/>
        </w:rPr>
        <w:t xml:space="preserve"> reflorestamento </w:t>
      </w:r>
      <w:r w:rsidRPr="005A4662">
        <w:rPr>
          <w:color w:val="000000"/>
          <w:w w:val="107"/>
          <w:lang w:val="pt-BR"/>
        </w:rPr>
        <w:t xml:space="preserve">de pelo menos parte da terra a uma taxa resultante de i) exigências legais; e </w:t>
      </w:r>
      <w:proofErr w:type="spellStart"/>
      <w:r w:rsidRPr="005A4662">
        <w:rPr>
          <w:color w:val="000000"/>
          <w:w w:val="107"/>
          <w:lang w:val="pt-BR"/>
        </w:rPr>
        <w:t>ii</w:t>
      </w:r>
      <w:proofErr w:type="spellEnd"/>
      <w:r w:rsidRPr="005A4662">
        <w:rPr>
          <w:color w:val="000000"/>
          <w:w w:val="107"/>
          <w:lang w:val="pt-BR"/>
        </w:rPr>
        <w:t xml:space="preserve">) extrapolação de atividades de reflorestamento observadas na área geográfica com condições socioeconômicas e ecológicas similares às do </w:t>
      </w:r>
      <w:proofErr w:type="spellStart"/>
      <w:r w:rsidRPr="005A4662">
        <w:rPr>
          <w:color w:val="000000"/>
          <w:w w:val="107"/>
          <w:lang w:val="pt-BR"/>
        </w:rPr>
        <w:t>PoA</w:t>
      </w:r>
      <w:proofErr w:type="spellEnd"/>
      <w:r w:rsidRPr="005A4662">
        <w:rPr>
          <w:color w:val="000000"/>
          <w:w w:val="107"/>
          <w:lang w:val="pt-BR"/>
        </w:rPr>
        <w:t xml:space="preserve">. </w:t>
      </w:r>
    </w:p>
    <w:p w14:paraId="2601AEE6" w14:textId="77777777" w:rsidR="00226AC0" w:rsidRPr="005A4662" w:rsidRDefault="00226AC0" w:rsidP="00226AC0">
      <w:pPr>
        <w:spacing w:after="120"/>
        <w:ind w:left="720"/>
        <w:rPr>
          <w:u w:val="single"/>
          <w:lang w:val="pt-BR"/>
        </w:rPr>
      </w:pPr>
      <w:r w:rsidRPr="005A4662">
        <w:rPr>
          <w:u w:val="single"/>
          <w:lang w:val="pt-BR"/>
        </w:rPr>
        <w:t>Justificativa</w:t>
      </w:r>
      <w:r w:rsidRPr="005A4662">
        <w:rPr>
          <w:lang w:val="pt-BR"/>
        </w:rPr>
        <w:t xml:space="preserve">: Apesar de pouco representativo, trata-se de cenário plausível. </w:t>
      </w:r>
    </w:p>
    <w:p w14:paraId="299F6202" w14:textId="28775552" w:rsidR="00226AC0" w:rsidRPr="005A4662" w:rsidRDefault="00226AC0" w:rsidP="00226AC0">
      <w:pPr>
        <w:spacing w:after="120"/>
        <w:rPr>
          <w:rFonts w:eastAsia="MS Mincho" w:cs="Arial"/>
          <w:szCs w:val="22"/>
          <w:lang w:val="pt-BR"/>
        </w:rPr>
      </w:pPr>
    </w:p>
    <w:p w14:paraId="05110408" w14:textId="77777777" w:rsidR="00991D18" w:rsidRPr="005A4662" w:rsidRDefault="00991D18" w:rsidP="00226AC0">
      <w:pPr>
        <w:spacing w:after="120"/>
        <w:rPr>
          <w:rFonts w:eastAsia="MS Mincho" w:cs="Arial"/>
          <w:szCs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226AC0" w:rsidRPr="00F85732" w14:paraId="19CC0F33" w14:textId="77777777" w:rsidTr="00401353">
        <w:tc>
          <w:tcPr>
            <w:tcW w:w="9779" w:type="dxa"/>
            <w:shd w:val="clear" w:color="auto" w:fill="D9D9D9"/>
          </w:tcPr>
          <w:p w14:paraId="627F9FE5" w14:textId="4C66AD99" w:rsidR="00226AC0" w:rsidRPr="005A4662" w:rsidRDefault="00226AC0" w:rsidP="00401353">
            <w:pPr>
              <w:spacing w:after="120"/>
              <w:rPr>
                <w:color w:val="000000"/>
                <w:lang w:val="pt-BR"/>
              </w:rPr>
            </w:pPr>
            <w:r w:rsidRPr="005A4662">
              <w:rPr>
                <w:b/>
                <w:bCs/>
                <w:u w:val="single"/>
                <w:lang w:val="pt-BR"/>
              </w:rPr>
              <w:lastRenderedPageBreak/>
              <w:t>Resultado d</w:t>
            </w:r>
            <w:r w:rsidR="00991D18" w:rsidRPr="005A4662">
              <w:rPr>
                <w:b/>
                <w:bCs/>
                <w:u w:val="single"/>
                <w:lang w:val="pt-BR"/>
              </w:rPr>
              <w:t>a</w:t>
            </w:r>
            <w:r w:rsidRPr="005A4662">
              <w:rPr>
                <w:b/>
                <w:bCs/>
                <w:u w:val="single"/>
                <w:lang w:val="pt-BR"/>
              </w:rPr>
              <w:t xml:space="preserve"> </w:t>
            </w:r>
            <w:proofErr w:type="spellStart"/>
            <w:r w:rsidRPr="005A4662">
              <w:rPr>
                <w:b/>
                <w:bCs/>
                <w:u w:val="single"/>
                <w:lang w:val="pt-BR"/>
              </w:rPr>
              <w:t>Sub</w:t>
            </w:r>
            <w:r w:rsidR="00991D18" w:rsidRPr="005A4662">
              <w:rPr>
                <w:b/>
                <w:bCs/>
                <w:u w:val="single"/>
                <w:lang w:val="pt-BR"/>
              </w:rPr>
              <w:t>etapa</w:t>
            </w:r>
            <w:proofErr w:type="spellEnd"/>
            <w:r w:rsidRPr="005A4662">
              <w:rPr>
                <w:b/>
                <w:bCs/>
                <w:u w:val="single"/>
                <w:lang w:val="pt-BR"/>
              </w:rPr>
              <w:t xml:space="preserve"> 1a</w:t>
            </w:r>
            <w:r w:rsidRPr="005A4662">
              <w:rPr>
                <w:lang w:val="pt-BR"/>
              </w:rPr>
              <w:t xml:space="preserve">: </w:t>
            </w:r>
            <w:r w:rsidRPr="005A4662">
              <w:rPr>
                <w:color w:val="000000"/>
                <w:spacing w:val="-1"/>
                <w:lang w:val="pt-BR"/>
              </w:rPr>
              <w:t xml:space="preserve">os cenários alternativos plausíveis para uso do solo nos limites do </w:t>
            </w:r>
            <w:proofErr w:type="spellStart"/>
            <w:r w:rsidRPr="005A4662">
              <w:rPr>
                <w:color w:val="000000"/>
                <w:spacing w:val="-1"/>
                <w:lang w:val="pt-BR"/>
              </w:rPr>
              <w:t>PoA</w:t>
            </w:r>
            <w:proofErr w:type="spellEnd"/>
            <w:r w:rsidRPr="005A4662">
              <w:rPr>
                <w:color w:val="000000"/>
                <w:spacing w:val="-1"/>
                <w:lang w:val="pt-BR"/>
              </w:rPr>
              <w:t xml:space="preserve"> são, portanto:</w:t>
            </w:r>
          </w:p>
          <w:p w14:paraId="552604BC" w14:textId="6ED8A130" w:rsidR="00226AC0" w:rsidRPr="005A4662" w:rsidRDefault="00226AC0" w:rsidP="003C2312">
            <w:pPr>
              <w:pStyle w:val="PargrafodaLista"/>
              <w:numPr>
                <w:ilvl w:val="0"/>
                <w:numId w:val="76"/>
              </w:numPr>
              <w:autoSpaceDE w:val="0"/>
              <w:autoSpaceDN w:val="0"/>
              <w:adjustRightInd w:val="0"/>
              <w:spacing w:after="120"/>
              <w:rPr>
                <w:lang w:val="pt-BR"/>
              </w:rPr>
            </w:pPr>
            <w:r w:rsidRPr="005A4662">
              <w:rPr>
                <w:i/>
                <w:iCs/>
                <w:color w:val="000000"/>
                <w:w w:val="107"/>
                <w:u w:val="single"/>
                <w:lang w:val="pt-BR"/>
              </w:rPr>
              <w:t>Cenário 1</w:t>
            </w:r>
            <w:r w:rsidRPr="005A4662">
              <w:rPr>
                <w:color w:val="000000"/>
                <w:w w:val="107"/>
                <w:lang w:val="pt-BR"/>
              </w:rPr>
              <w:t xml:space="preserve">: continuação do uso </w:t>
            </w:r>
            <w:r w:rsidR="00182A39" w:rsidRPr="005A4662">
              <w:rPr>
                <w:color w:val="000000"/>
                <w:w w:val="107"/>
                <w:lang w:val="pt-BR"/>
              </w:rPr>
              <w:t>atual</w:t>
            </w:r>
            <w:r w:rsidR="00182A39" w:rsidRPr="005A4662">
              <w:rPr>
                <w:color w:val="000000"/>
                <w:w w:val="107"/>
                <w:lang w:val="pt-BR"/>
              </w:rPr>
              <w:t xml:space="preserve"> </w:t>
            </w:r>
            <w:r w:rsidRPr="005A4662">
              <w:rPr>
                <w:color w:val="000000"/>
                <w:w w:val="107"/>
                <w:lang w:val="pt-BR"/>
              </w:rPr>
              <w:t>do solo.</w:t>
            </w:r>
          </w:p>
          <w:p w14:paraId="2E907365" w14:textId="77777777" w:rsidR="00226AC0" w:rsidRPr="005A4662" w:rsidRDefault="00226AC0" w:rsidP="003C2312">
            <w:pPr>
              <w:pStyle w:val="PargrafodaLista"/>
              <w:numPr>
                <w:ilvl w:val="0"/>
                <w:numId w:val="76"/>
              </w:numPr>
              <w:autoSpaceDE w:val="0"/>
              <w:autoSpaceDN w:val="0"/>
              <w:adjustRightInd w:val="0"/>
              <w:spacing w:after="120"/>
              <w:rPr>
                <w:color w:val="000000"/>
                <w:lang w:val="pt-BR"/>
              </w:rPr>
            </w:pPr>
            <w:r w:rsidRPr="005A4662">
              <w:rPr>
                <w:i/>
                <w:iCs/>
                <w:color w:val="000000"/>
                <w:w w:val="107"/>
                <w:u w:val="single"/>
                <w:lang w:val="pt-BR"/>
              </w:rPr>
              <w:t>Cenário 2</w:t>
            </w:r>
            <w:r w:rsidRPr="005A4662">
              <w:rPr>
                <w:color w:val="000000"/>
                <w:w w:val="107"/>
                <w:lang w:val="pt-BR"/>
              </w:rPr>
              <w:t>: Atividade de projeto empreendida sem o incentivo do MDL.</w:t>
            </w:r>
          </w:p>
          <w:p w14:paraId="76A7AE06" w14:textId="77777777" w:rsidR="00226AC0" w:rsidRPr="005A4662" w:rsidRDefault="00226AC0" w:rsidP="003C2312">
            <w:pPr>
              <w:pStyle w:val="PargrafodaLista"/>
              <w:numPr>
                <w:ilvl w:val="0"/>
                <w:numId w:val="76"/>
              </w:numPr>
              <w:spacing w:after="120"/>
              <w:rPr>
                <w:rFonts w:eastAsia="MS Mincho" w:cs="Arial"/>
                <w:lang w:val="pt-BR"/>
              </w:rPr>
            </w:pPr>
            <w:r w:rsidRPr="005A4662">
              <w:rPr>
                <w:i/>
                <w:iCs/>
                <w:color w:val="000000"/>
                <w:w w:val="107"/>
                <w:u w:val="single"/>
                <w:lang w:val="pt-BR"/>
              </w:rPr>
              <w:t>Cenário 3</w:t>
            </w:r>
            <w:r w:rsidRPr="005A4662">
              <w:rPr>
                <w:color w:val="000000"/>
                <w:w w:val="107"/>
                <w:lang w:val="pt-BR"/>
              </w:rPr>
              <w:t xml:space="preserve">: plantio de pelo menos parte da terra nos limites do </w:t>
            </w:r>
            <w:proofErr w:type="spellStart"/>
            <w:r w:rsidRPr="005A4662">
              <w:rPr>
                <w:color w:val="000000"/>
                <w:w w:val="107"/>
                <w:lang w:val="pt-BR"/>
              </w:rPr>
              <w:t>PoA</w:t>
            </w:r>
            <w:proofErr w:type="spellEnd"/>
            <w:r w:rsidRPr="005A4662">
              <w:rPr>
                <w:color w:val="000000"/>
                <w:w w:val="107"/>
                <w:lang w:val="pt-BR"/>
              </w:rPr>
              <w:t>.</w:t>
            </w:r>
          </w:p>
        </w:tc>
      </w:tr>
    </w:tbl>
    <w:p w14:paraId="0EC342F0" w14:textId="77777777" w:rsidR="00226AC0" w:rsidRPr="005A4662" w:rsidRDefault="00226AC0" w:rsidP="00226AC0">
      <w:pPr>
        <w:spacing w:after="120"/>
        <w:rPr>
          <w:rFonts w:eastAsia="MS Mincho" w:cs="Arial"/>
          <w:szCs w:val="22"/>
          <w:lang w:val="pt-BR"/>
        </w:rPr>
      </w:pPr>
    </w:p>
    <w:p w14:paraId="73EB9FB7" w14:textId="5C8A9AEF" w:rsidR="00226AC0" w:rsidRPr="005A4662" w:rsidRDefault="00226AC0" w:rsidP="00226AC0">
      <w:pPr>
        <w:autoSpaceDE w:val="0"/>
        <w:autoSpaceDN w:val="0"/>
        <w:adjustRightInd w:val="0"/>
        <w:spacing w:after="120"/>
        <w:rPr>
          <w:lang w:val="pt-BR"/>
        </w:rPr>
      </w:pPr>
      <w:proofErr w:type="spellStart"/>
      <w:r w:rsidRPr="005A4662">
        <w:rPr>
          <w:b/>
          <w:bCs/>
          <w:u w:val="single"/>
          <w:lang w:val="pt-BR"/>
        </w:rPr>
        <w:t>Sub</w:t>
      </w:r>
      <w:r w:rsidR="00991D18" w:rsidRPr="005A4662">
        <w:rPr>
          <w:b/>
          <w:bCs/>
          <w:u w:val="single"/>
          <w:lang w:val="pt-BR"/>
        </w:rPr>
        <w:t>etapa</w:t>
      </w:r>
      <w:proofErr w:type="spellEnd"/>
      <w:r w:rsidRPr="005A4662">
        <w:rPr>
          <w:b/>
          <w:bCs/>
          <w:u w:val="single"/>
          <w:lang w:val="pt-BR"/>
        </w:rPr>
        <w:t xml:space="preserve"> 1b.</w:t>
      </w:r>
      <w:r w:rsidRPr="005A4662">
        <w:rPr>
          <w:lang w:val="pt-BR"/>
        </w:rPr>
        <w:t xml:space="preserve"> </w:t>
      </w:r>
      <w:r w:rsidRPr="005A4662">
        <w:rPr>
          <w:b/>
          <w:lang w:val="pt-BR"/>
        </w:rPr>
        <w:t>Conformidade dos cenários plausíveis de uso do solo com as leis e regulamentações aplicáveis.</w:t>
      </w:r>
    </w:p>
    <w:p w14:paraId="315B27F7" w14:textId="77777777" w:rsidR="00226AC0" w:rsidRPr="005A4662" w:rsidRDefault="00226AC0" w:rsidP="00226AC0">
      <w:pPr>
        <w:autoSpaceDE w:val="0"/>
        <w:autoSpaceDN w:val="0"/>
        <w:adjustRightInd w:val="0"/>
        <w:spacing w:after="120"/>
        <w:rPr>
          <w:lang w:val="pt-BR"/>
        </w:rPr>
      </w:pPr>
      <w:r w:rsidRPr="005A4662">
        <w:rPr>
          <w:lang w:val="pt-BR"/>
        </w:rPr>
        <w:t xml:space="preserve">Os cenários plausíveis mencionados acima estão em conformidade com as leis e regulamentações aplicáveis, no Brasil e nas áreas que compõem os limites do </w:t>
      </w:r>
      <w:proofErr w:type="spellStart"/>
      <w:r w:rsidRPr="005A4662">
        <w:rPr>
          <w:lang w:val="pt-BR"/>
        </w:rPr>
        <w:t>PoA</w:t>
      </w:r>
      <w:proofErr w:type="spellEnd"/>
      <w:r w:rsidRPr="005A4662">
        <w:rPr>
          <w:lang w:val="pt-BR"/>
        </w:rPr>
        <w:t>.</w:t>
      </w:r>
    </w:p>
    <w:p w14:paraId="11190B92" w14:textId="15F0A60D" w:rsidR="00226AC0" w:rsidRDefault="00226AC0" w:rsidP="00991D18">
      <w:pPr>
        <w:autoSpaceDE w:val="0"/>
        <w:autoSpaceDN w:val="0"/>
        <w:adjustRightInd w:val="0"/>
        <w:spacing w:after="240"/>
        <w:rPr>
          <w:lang w:val="pt-BR"/>
        </w:rPr>
      </w:pPr>
      <w:r w:rsidRPr="005A4662">
        <w:rPr>
          <w:lang w:val="pt-BR"/>
        </w:rPr>
        <w:t>Não existem leis e regulamentos obrigatórios aplicáveis que proíbam qualquer um dos cenários alternativos identificados. Conforme o Código Florestal Brasileiro, “</w:t>
      </w:r>
      <w:r w:rsidRPr="005A4662">
        <w:rPr>
          <w:i/>
          <w:iCs/>
          <w:lang w:val="pt-BR"/>
        </w:rPr>
        <w:t>é livre a extração de lenha e demais produtos de florestas plantadas nas áreas não consideradas Áreas de Preservação Permanente e Reserva Legal</w:t>
      </w:r>
      <w:r w:rsidRPr="005A4662">
        <w:rPr>
          <w:lang w:val="pt-BR"/>
        </w:rPr>
        <w:t>” (Código Florestal, Capítulo VI</w:t>
      </w:r>
      <w:r w:rsidR="002B0BC0">
        <w:rPr>
          <w:lang w:val="pt-BR"/>
        </w:rPr>
        <w:t>I</w:t>
      </w:r>
      <w:r w:rsidRPr="005A4662">
        <w:rPr>
          <w:lang w:val="pt-BR"/>
        </w:rPr>
        <w:t>I parágrafo 2º).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226AC0" w:rsidRPr="00F85732" w14:paraId="355384AF" w14:textId="77777777" w:rsidTr="00991D18">
        <w:tc>
          <w:tcPr>
            <w:tcW w:w="9629" w:type="dxa"/>
            <w:shd w:val="clear" w:color="auto" w:fill="D9D9D9"/>
          </w:tcPr>
          <w:p w14:paraId="37BE9D22" w14:textId="607BCC86" w:rsidR="00226AC0" w:rsidRPr="005A4662" w:rsidRDefault="00226AC0" w:rsidP="00401353">
            <w:pPr>
              <w:autoSpaceDE w:val="0"/>
              <w:autoSpaceDN w:val="0"/>
              <w:adjustRightInd w:val="0"/>
              <w:spacing w:after="120"/>
              <w:rPr>
                <w:rFonts w:ascii="Arial,MS Mincho" w:eastAsia="Arial,MS Mincho" w:hAnsi="Arial,MS Mincho" w:cs="Arial,MS Mincho"/>
                <w:lang w:val="pt-BR"/>
              </w:rPr>
            </w:pPr>
            <w:bookmarkStart w:id="5" w:name="art12"/>
            <w:bookmarkEnd w:id="5"/>
            <w:r w:rsidRPr="005A4662">
              <w:rPr>
                <w:b/>
                <w:u w:val="single"/>
                <w:lang w:val="pt-BR"/>
              </w:rPr>
              <w:t>Resultado d</w:t>
            </w:r>
            <w:r w:rsidR="00991D18" w:rsidRPr="005A4662">
              <w:rPr>
                <w:b/>
                <w:u w:val="single"/>
                <w:lang w:val="pt-BR"/>
              </w:rPr>
              <w:t>a</w:t>
            </w:r>
            <w:r w:rsidRPr="005A4662">
              <w:rPr>
                <w:b/>
                <w:u w:val="single"/>
                <w:lang w:val="pt-BR"/>
              </w:rPr>
              <w:t xml:space="preserve"> </w:t>
            </w:r>
            <w:proofErr w:type="spellStart"/>
            <w:r w:rsidRPr="005A4662">
              <w:rPr>
                <w:b/>
                <w:u w:val="single"/>
                <w:lang w:val="pt-BR"/>
              </w:rPr>
              <w:t>Sub</w:t>
            </w:r>
            <w:r w:rsidR="00991D18" w:rsidRPr="005A4662">
              <w:rPr>
                <w:b/>
                <w:u w:val="single"/>
                <w:lang w:val="pt-BR"/>
              </w:rPr>
              <w:t>etapa</w:t>
            </w:r>
            <w:proofErr w:type="spellEnd"/>
            <w:r w:rsidRPr="005A4662">
              <w:rPr>
                <w:b/>
                <w:u w:val="single"/>
                <w:lang w:val="pt-BR"/>
              </w:rPr>
              <w:t xml:space="preserve"> 1b</w:t>
            </w:r>
            <w:r w:rsidRPr="005A4662">
              <w:rPr>
                <w:b/>
                <w:lang w:val="pt-BR"/>
              </w:rPr>
              <w:t>:</w:t>
            </w:r>
            <w:r w:rsidRPr="005A4662">
              <w:rPr>
                <w:lang w:val="pt-BR"/>
              </w:rPr>
              <w:t xml:space="preserve"> os cenários listados abaixo são os cenários de uso do solo plausíveis que estão de acordo com a legislação brasileira e dos estados que fazem parte dos limites do </w:t>
            </w:r>
            <w:proofErr w:type="spellStart"/>
            <w:r w:rsidRPr="005A4662">
              <w:rPr>
                <w:lang w:val="pt-BR"/>
              </w:rPr>
              <w:t>PoA</w:t>
            </w:r>
            <w:proofErr w:type="spellEnd"/>
            <w:r w:rsidRPr="005A4662">
              <w:rPr>
                <w:lang w:val="pt-BR"/>
              </w:rPr>
              <w:t>.</w:t>
            </w:r>
          </w:p>
          <w:p w14:paraId="269EFE90" w14:textId="4209AC0B" w:rsidR="00226AC0" w:rsidRPr="005A4662" w:rsidRDefault="00226AC0" w:rsidP="00226AC0">
            <w:pPr>
              <w:pStyle w:val="PargrafodaLista"/>
              <w:numPr>
                <w:ilvl w:val="0"/>
                <w:numId w:val="47"/>
              </w:numPr>
              <w:autoSpaceDE w:val="0"/>
              <w:autoSpaceDN w:val="0"/>
              <w:adjustRightInd w:val="0"/>
              <w:spacing w:after="120"/>
              <w:rPr>
                <w:lang w:val="pt-BR"/>
              </w:rPr>
            </w:pPr>
            <w:r w:rsidRPr="005A4662">
              <w:rPr>
                <w:i/>
                <w:iCs/>
                <w:color w:val="000000"/>
                <w:w w:val="107"/>
                <w:u w:val="single"/>
                <w:lang w:val="pt-BR"/>
              </w:rPr>
              <w:t>Cenário 1</w:t>
            </w:r>
            <w:r w:rsidRPr="005A4662">
              <w:rPr>
                <w:color w:val="000000"/>
                <w:w w:val="107"/>
                <w:lang w:val="pt-BR"/>
              </w:rPr>
              <w:t xml:space="preserve">: continuação do uso </w:t>
            </w:r>
            <w:r w:rsidR="00182A39" w:rsidRPr="005A4662">
              <w:rPr>
                <w:color w:val="000000"/>
                <w:w w:val="107"/>
                <w:lang w:val="pt-BR"/>
              </w:rPr>
              <w:t>atual</w:t>
            </w:r>
            <w:r w:rsidR="00182A39" w:rsidRPr="005A4662">
              <w:rPr>
                <w:color w:val="000000"/>
                <w:w w:val="107"/>
                <w:lang w:val="pt-BR"/>
              </w:rPr>
              <w:t xml:space="preserve"> </w:t>
            </w:r>
            <w:r w:rsidRPr="005A4662">
              <w:rPr>
                <w:color w:val="000000"/>
                <w:w w:val="107"/>
                <w:lang w:val="pt-BR"/>
              </w:rPr>
              <w:t>do solo.</w:t>
            </w:r>
          </w:p>
          <w:p w14:paraId="3C98B2A7" w14:textId="77777777" w:rsidR="00226AC0" w:rsidRPr="005A4662" w:rsidRDefault="00226AC0" w:rsidP="00226AC0">
            <w:pPr>
              <w:pStyle w:val="PargrafodaLista"/>
              <w:numPr>
                <w:ilvl w:val="0"/>
                <w:numId w:val="47"/>
              </w:numPr>
              <w:autoSpaceDE w:val="0"/>
              <w:autoSpaceDN w:val="0"/>
              <w:adjustRightInd w:val="0"/>
              <w:spacing w:after="120"/>
              <w:rPr>
                <w:color w:val="000000"/>
                <w:lang w:val="pt-BR"/>
              </w:rPr>
            </w:pPr>
            <w:r w:rsidRPr="005A4662">
              <w:rPr>
                <w:i/>
                <w:iCs/>
                <w:color w:val="000000"/>
                <w:w w:val="107"/>
                <w:u w:val="single"/>
                <w:lang w:val="pt-BR"/>
              </w:rPr>
              <w:t>Cenário 2</w:t>
            </w:r>
            <w:r w:rsidRPr="005A4662">
              <w:rPr>
                <w:color w:val="000000"/>
                <w:w w:val="107"/>
                <w:lang w:val="pt-BR"/>
              </w:rPr>
              <w:t>: atividade de projeto empreendida sem o incentivo do MDL.</w:t>
            </w:r>
          </w:p>
          <w:p w14:paraId="490A906D" w14:textId="77777777" w:rsidR="00226AC0" w:rsidRPr="005A4662" w:rsidRDefault="00226AC0" w:rsidP="00226AC0">
            <w:pPr>
              <w:pStyle w:val="PargrafodaLista"/>
              <w:numPr>
                <w:ilvl w:val="0"/>
                <w:numId w:val="47"/>
              </w:numPr>
              <w:spacing w:after="120"/>
              <w:rPr>
                <w:rFonts w:eastAsia="MS Mincho" w:cs="Arial"/>
                <w:lang w:val="pt-BR"/>
              </w:rPr>
            </w:pPr>
            <w:r w:rsidRPr="005A4662">
              <w:rPr>
                <w:i/>
                <w:iCs/>
                <w:color w:val="000000"/>
                <w:w w:val="107"/>
                <w:u w:val="single"/>
                <w:lang w:val="pt-BR"/>
              </w:rPr>
              <w:t>Cenário 3</w:t>
            </w:r>
            <w:r w:rsidRPr="005A4662">
              <w:rPr>
                <w:color w:val="000000"/>
                <w:w w:val="107"/>
                <w:lang w:val="pt-BR"/>
              </w:rPr>
              <w:t xml:space="preserve">: plantio de pelo menos parte da terra nos limites do </w:t>
            </w:r>
            <w:proofErr w:type="spellStart"/>
            <w:r w:rsidRPr="005A4662">
              <w:rPr>
                <w:color w:val="000000"/>
                <w:w w:val="107"/>
                <w:lang w:val="pt-BR"/>
              </w:rPr>
              <w:t>PoA</w:t>
            </w:r>
            <w:proofErr w:type="spellEnd"/>
            <w:r w:rsidRPr="005A4662">
              <w:rPr>
                <w:color w:val="000000"/>
                <w:w w:val="107"/>
                <w:lang w:val="pt-BR"/>
              </w:rPr>
              <w:t>.</w:t>
            </w:r>
          </w:p>
        </w:tc>
      </w:tr>
    </w:tbl>
    <w:p w14:paraId="6015F44E" w14:textId="77777777" w:rsidR="00226AC0" w:rsidRPr="005A4662" w:rsidRDefault="00226AC0" w:rsidP="00226AC0">
      <w:pPr>
        <w:tabs>
          <w:tab w:val="left" w:pos="2055"/>
        </w:tabs>
        <w:spacing w:after="120"/>
        <w:rPr>
          <w:rFonts w:eastAsia="MS Mincho" w:cs="Arial"/>
          <w:szCs w:val="22"/>
          <w:lang w:val="pt-BR"/>
        </w:rPr>
      </w:pPr>
      <w:r w:rsidRPr="005A4662">
        <w:rPr>
          <w:rFonts w:eastAsia="MS Mincho" w:cs="Arial"/>
          <w:szCs w:val="22"/>
          <w:lang w:val="pt-BR"/>
        </w:rPr>
        <w:tab/>
      </w:r>
    </w:p>
    <w:p w14:paraId="40A8371A" w14:textId="77777777" w:rsidR="00EF0241" w:rsidRPr="005A4662" w:rsidRDefault="00EF0241" w:rsidP="005047D1">
      <w:pPr>
        <w:rPr>
          <w:rFonts w:cs="Arial"/>
          <w:szCs w:val="22"/>
          <w:lang w:val="pt-BR"/>
        </w:rPr>
      </w:pPr>
    </w:p>
    <w:p w14:paraId="3DC48552" w14:textId="79B558CE" w:rsidR="00226AC0" w:rsidRPr="005A4662" w:rsidRDefault="00F468B3" w:rsidP="00226AC0">
      <w:pPr>
        <w:spacing w:after="120"/>
        <w:rPr>
          <w:b/>
          <w:bCs/>
          <w:lang w:val="pt-BR"/>
        </w:rPr>
      </w:pPr>
      <w:r>
        <w:rPr>
          <w:b/>
          <w:bCs/>
          <w:lang w:val="pt-BR"/>
        </w:rPr>
        <w:t>ETAPA</w:t>
      </w:r>
      <w:r w:rsidR="00226AC0" w:rsidRPr="005A4662">
        <w:rPr>
          <w:b/>
          <w:bCs/>
          <w:lang w:val="pt-BR"/>
        </w:rPr>
        <w:t xml:space="preserve"> 2. Análise de barreiras </w:t>
      </w:r>
    </w:p>
    <w:p w14:paraId="7CABB08A" w14:textId="32684D34" w:rsidR="00226AC0" w:rsidRDefault="00226AC0" w:rsidP="00226AC0">
      <w:pPr>
        <w:autoSpaceDE w:val="0"/>
        <w:autoSpaceDN w:val="0"/>
        <w:adjustRightInd w:val="0"/>
        <w:spacing w:after="120"/>
        <w:rPr>
          <w:lang w:val="pt-BR"/>
        </w:rPr>
      </w:pPr>
      <w:r w:rsidRPr="005A4662">
        <w:rPr>
          <w:lang w:val="pt-BR"/>
        </w:rPr>
        <w:t xml:space="preserve">Conforme determinado pela metodologia aplicável, este </w:t>
      </w:r>
      <w:proofErr w:type="spellStart"/>
      <w:r w:rsidRPr="005A4662">
        <w:rPr>
          <w:lang w:val="pt-BR"/>
        </w:rPr>
        <w:t>PoA</w:t>
      </w:r>
      <w:proofErr w:type="spellEnd"/>
      <w:r w:rsidRPr="005A4662">
        <w:rPr>
          <w:lang w:val="pt-BR"/>
        </w:rPr>
        <w:t xml:space="preserve"> adota os seguintes passos para a análise de barreiras: </w:t>
      </w:r>
    </w:p>
    <w:p w14:paraId="66668693" w14:textId="77777777" w:rsidR="003F7EA1" w:rsidRPr="005A4662" w:rsidRDefault="003F7EA1" w:rsidP="00226AC0">
      <w:pPr>
        <w:autoSpaceDE w:val="0"/>
        <w:autoSpaceDN w:val="0"/>
        <w:adjustRightInd w:val="0"/>
        <w:spacing w:after="120"/>
        <w:rPr>
          <w:lang w:val="pt-BR"/>
        </w:rPr>
      </w:pPr>
    </w:p>
    <w:p w14:paraId="69576174" w14:textId="2D12AFC5" w:rsidR="00226AC0" w:rsidRPr="005A4662" w:rsidRDefault="00EE5467" w:rsidP="00226AC0">
      <w:pPr>
        <w:spacing w:after="120"/>
        <w:rPr>
          <w:b/>
          <w:lang w:val="pt-BR"/>
        </w:rPr>
      </w:pPr>
      <w:proofErr w:type="spellStart"/>
      <w:r w:rsidRPr="005A4662">
        <w:rPr>
          <w:b/>
          <w:bCs/>
          <w:u w:val="single"/>
          <w:lang w:val="pt-BR"/>
        </w:rPr>
        <w:t>Subetapa</w:t>
      </w:r>
      <w:proofErr w:type="spellEnd"/>
      <w:r w:rsidR="00226AC0" w:rsidRPr="005A4662">
        <w:rPr>
          <w:b/>
          <w:bCs/>
          <w:u w:val="single"/>
          <w:lang w:val="pt-BR"/>
        </w:rPr>
        <w:t xml:space="preserve"> 2a.</w:t>
      </w:r>
      <w:r w:rsidR="00226AC0" w:rsidRPr="005A4662">
        <w:rPr>
          <w:lang w:val="pt-BR"/>
        </w:rPr>
        <w:t xml:space="preserve"> </w:t>
      </w:r>
      <w:r w:rsidR="00226AC0" w:rsidRPr="005A4662">
        <w:rPr>
          <w:b/>
          <w:lang w:val="pt-BR"/>
        </w:rPr>
        <w:t xml:space="preserve">Identificar as barreiras que impediriam a implantação de pelo menos um dos cenários de uso do solo alternativos. </w:t>
      </w:r>
    </w:p>
    <w:p w14:paraId="58428DBC" w14:textId="77777777" w:rsidR="00226AC0" w:rsidRPr="005A4662" w:rsidRDefault="00226AC0" w:rsidP="00226AC0">
      <w:pPr>
        <w:spacing w:after="120"/>
        <w:rPr>
          <w:lang w:val="pt-BR"/>
        </w:rPr>
      </w:pPr>
      <w:r w:rsidRPr="005A4662">
        <w:rPr>
          <w:lang w:val="pt-BR"/>
        </w:rPr>
        <w:t xml:space="preserve">Este </w:t>
      </w:r>
      <w:proofErr w:type="spellStart"/>
      <w:r w:rsidRPr="005A4662">
        <w:rPr>
          <w:lang w:val="pt-BR"/>
        </w:rPr>
        <w:t>PoA</w:t>
      </w:r>
      <w:proofErr w:type="spellEnd"/>
      <w:r w:rsidRPr="005A4662">
        <w:rPr>
          <w:lang w:val="pt-BR"/>
        </w:rPr>
        <w:t xml:space="preserve"> enfrenta as barreiras identificadas abaixo, que poderiam impedir sua implantação. O Cenário 1 está livre de quaisquer das barreiras identificadas.</w:t>
      </w:r>
    </w:p>
    <w:p w14:paraId="31CC6CAA" w14:textId="77777777" w:rsidR="00226AC0" w:rsidRPr="005A4662" w:rsidRDefault="00226AC0" w:rsidP="003C2312">
      <w:pPr>
        <w:numPr>
          <w:ilvl w:val="0"/>
          <w:numId w:val="77"/>
        </w:numPr>
        <w:spacing w:after="120"/>
        <w:rPr>
          <w:lang w:val="pt-BR"/>
        </w:rPr>
      </w:pPr>
      <w:r w:rsidRPr="005A4662">
        <w:rPr>
          <w:u w:val="single"/>
          <w:lang w:val="pt-BR"/>
        </w:rPr>
        <w:t>Barreira devido a tradição local de uso do solo</w:t>
      </w:r>
      <w:r w:rsidRPr="005A4662">
        <w:rPr>
          <w:lang w:val="pt-BR"/>
        </w:rPr>
        <w:t xml:space="preserve">: tradição histórica </w:t>
      </w:r>
      <w:r w:rsidRPr="005A4662">
        <w:rPr>
          <w:iCs/>
          <w:lang w:val="pt-BR"/>
        </w:rPr>
        <w:t>de uso do solo com</w:t>
      </w:r>
      <w:r w:rsidRPr="005A4662">
        <w:rPr>
          <w:lang w:val="pt-BR"/>
        </w:rPr>
        <w:t xml:space="preserve"> atividades de agricultura e pecuária; </w:t>
      </w:r>
    </w:p>
    <w:p w14:paraId="0A7178AC" w14:textId="580EB2AF" w:rsidR="00226AC0" w:rsidRPr="005A4662" w:rsidRDefault="00226AC0" w:rsidP="003C2312">
      <w:pPr>
        <w:numPr>
          <w:ilvl w:val="0"/>
          <w:numId w:val="77"/>
        </w:numPr>
        <w:spacing w:after="120"/>
        <w:rPr>
          <w:lang w:val="pt-BR"/>
        </w:rPr>
      </w:pPr>
      <w:r w:rsidRPr="005A4662">
        <w:rPr>
          <w:u w:val="single"/>
          <w:lang w:val="pt-BR"/>
        </w:rPr>
        <w:t xml:space="preserve">Barreiras relacionadas a mercados, transporte e </w:t>
      </w:r>
      <w:r w:rsidR="00B80E70" w:rsidRPr="005A4662">
        <w:rPr>
          <w:u w:val="single"/>
          <w:lang w:val="pt-BR"/>
        </w:rPr>
        <w:t>estoque</w:t>
      </w:r>
      <w:r w:rsidRPr="005A4662">
        <w:rPr>
          <w:lang w:val="pt-BR"/>
        </w:rPr>
        <w:t xml:space="preserve">: dificuldades mercadológicas e operacionais inerentes </w:t>
      </w:r>
      <w:r w:rsidR="00B80E70" w:rsidRPr="005A4662">
        <w:rPr>
          <w:lang w:val="pt-BR"/>
        </w:rPr>
        <w:t>à</w:t>
      </w:r>
      <w:r w:rsidRPr="005A4662">
        <w:rPr>
          <w:lang w:val="pt-BR"/>
        </w:rPr>
        <w:t xml:space="preserve"> atividade florestal;</w:t>
      </w:r>
    </w:p>
    <w:p w14:paraId="3E2F19D4" w14:textId="58B766AB" w:rsidR="00226AC0" w:rsidRPr="005A4662" w:rsidRDefault="00226AC0" w:rsidP="003C2312">
      <w:pPr>
        <w:numPr>
          <w:ilvl w:val="0"/>
          <w:numId w:val="77"/>
        </w:numPr>
        <w:spacing w:after="120"/>
        <w:rPr>
          <w:lang w:val="pt-BR"/>
        </w:rPr>
      </w:pPr>
      <w:r w:rsidRPr="005A4662">
        <w:rPr>
          <w:u w:val="single"/>
          <w:lang w:val="pt-BR"/>
        </w:rPr>
        <w:t>Barreira de investimento</w:t>
      </w:r>
      <w:r w:rsidRPr="005A4662">
        <w:rPr>
          <w:lang w:val="pt-BR"/>
        </w:rPr>
        <w:t>: liquidez, longo prazo, cultura de investimento e financiamento no país</w:t>
      </w:r>
      <w:r w:rsidR="0028468C">
        <w:rPr>
          <w:lang w:val="pt-BR"/>
        </w:rPr>
        <w:t>.</w:t>
      </w:r>
    </w:p>
    <w:p w14:paraId="5877B38A" w14:textId="77777777" w:rsidR="00226AC0" w:rsidRPr="005A4662" w:rsidRDefault="00226AC0" w:rsidP="00226AC0">
      <w:pPr>
        <w:spacing w:after="120"/>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226AC0" w:rsidRPr="00F85732" w14:paraId="56B44847" w14:textId="77777777" w:rsidTr="00401353">
        <w:tc>
          <w:tcPr>
            <w:tcW w:w="9779" w:type="dxa"/>
            <w:shd w:val="clear" w:color="auto" w:fill="D9D9D9"/>
          </w:tcPr>
          <w:p w14:paraId="032FAAB3" w14:textId="7F79775A" w:rsidR="00226AC0" w:rsidRPr="005A4662" w:rsidRDefault="00226AC0" w:rsidP="00401353">
            <w:pPr>
              <w:spacing w:after="120"/>
              <w:rPr>
                <w:lang w:val="pt-BR"/>
              </w:rPr>
            </w:pPr>
            <w:r w:rsidRPr="005A4662">
              <w:rPr>
                <w:b/>
                <w:u w:val="single"/>
                <w:lang w:val="pt-BR"/>
              </w:rPr>
              <w:t>Resultado d</w:t>
            </w:r>
            <w:r w:rsidR="00B80E70" w:rsidRPr="005A4662">
              <w:rPr>
                <w:b/>
                <w:u w:val="single"/>
                <w:lang w:val="pt-BR"/>
              </w:rPr>
              <w:t>a</w:t>
            </w:r>
            <w:r w:rsidRPr="005A4662">
              <w:rPr>
                <w:b/>
                <w:u w:val="single"/>
                <w:lang w:val="pt-BR"/>
              </w:rPr>
              <w:t xml:space="preserve"> </w:t>
            </w:r>
            <w:proofErr w:type="spellStart"/>
            <w:r w:rsidR="00EE5467" w:rsidRPr="005A4662">
              <w:rPr>
                <w:b/>
                <w:u w:val="single"/>
                <w:lang w:val="pt-BR"/>
              </w:rPr>
              <w:t>Subetapa</w:t>
            </w:r>
            <w:proofErr w:type="spellEnd"/>
            <w:r w:rsidRPr="005A4662">
              <w:rPr>
                <w:b/>
                <w:u w:val="single"/>
                <w:lang w:val="pt-BR"/>
              </w:rPr>
              <w:t xml:space="preserve"> 2a</w:t>
            </w:r>
            <w:r w:rsidRPr="005A4662">
              <w:rPr>
                <w:b/>
                <w:lang w:val="pt-BR"/>
              </w:rPr>
              <w:t>:</w:t>
            </w:r>
            <w:r w:rsidRPr="005A4662">
              <w:rPr>
                <w:lang w:val="pt-BR"/>
              </w:rPr>
              <w:t xml:space="preserve"> as barreiras que impediriam um ou mais usos da terra identificados n</w:t>
            </w:r>
            <w:r w:rsidR="00B80E70" w:rsidRPr="005A4662">
              <w:rPr>
                <w:lang w:val="pt-BR"/>
              </w:rPr>
              <w:t>a</w:t>
            </w:r>
            <w:r w:rsidRPr="005A4662">
              <w:rPr>
                <w:lang w:val="pt-BR"/>
              </w:rPr>
              <w:t xml:space="preserve"> </w:t>
            </w:r>
            <w:proofErr w:type="spellStart"/>
            <w:r w:rsidR="00EE5467" w:rsidRPr="005A4662">
              <w:rPr>
                <w:lang w:val="pt-BR"/>
              </w:rPr>
              <w:t>Subetapa</w:t>
            </w:r>
            <w:proofErr w:type="spellEnd"/>
            <w:r w:rsidRPr="005A4662">
              <w:rPr>
                <w:lang w:val="pt-BR"/>
              </w:rPr>
              <w:t xml:space="preserve"> 1b</w:t>
            </w:r>
            <w:r w:rsidRPr="005A4662" w:rsidDel="00A41492">
              <w:rPr>
                <w:lang w:val="pt-BR"/>
              </w:rPr>
              <w:t xml:space="preserve"> </w:t>
            </w:r>
            <w:r w:rsidRPr="005A4662">
              <w:rPr>
                <w:lang w:val="pt-BR"/>
              </w:rPr>
              <w:t>estão listadas acima.</w:t>
            </w:r>
          </w:p>
        </w:tc>
      </w:tr>
    </w:tbl>
    <w:p w14:paraId="5D45AEED" w14:textId="77777777" w:rsidR="00226AC0" w:rsidRPr="005A4662" w:rsidRDefault="00226AC0" w:rsidP="00226AC0">
      <w:pPr>
        <w:spacing w:after="120"/>
        <w:rPr>
          <w:lang w:val="pt-BR"/>
        </w:rPr>
      </w:pPr>
    </w:p>
    <w:p w14:paraId="2837F5CF" w14:textId="4A68589D" w:rsidR="00226AC0" w:rsidRPr="005A4662" w:rsidRDefault="00EE5467" w:rsidP="00226AC0">
      <w:pPr>
        <w:spacing w:after="120"/>
        <w:rPr>
          <w:u w:val="single"/>
          <w:lang w:val="pt-BR"/>
        </w:rPr>
      </w:pPr>
      <w:proofErr w:type="spellStart"/>
      <w:r w:rsidRPr="005A4662">
        <w:rPr>
          <w:b/>
          <w:u w:val="single"/>
          <w:lang w:val="pt-BR"/>
        </w:rPr>
        <w:t>Subetapa</w:t>
      </w:r>
      <w:proofErr w:type="spellEnd"/>
      <w:r w:rsidR="00226AC0" w:rsidRPr="005A4662">
        <w:rPr>
          <w:b/>
          <w:u w:val="single"/>
          <w:lang w:val="pt-BR"/>
        </w:rPr>
        <w:t xml:space="preserve"> 2b.</w:t>
      </w:r>
      <w:r w:rsidR="00226AC0" w:rsidRPr="005A4662">
        <w:rPr>
          <w:lang w:val="pt-BR"/>
        </w:rPr>
        <w:t xml:space="preserve"> </w:t>
      </w:r>
      <w:r w:rsidR="00226AC0" w:rsidRPr="005A4662">
        <w:rPr>
          <w:b/>
          <w:lang w:val="pt-BR"/>
        </w:rPr>
        <w:t>Eliminação dos cenários de uso do solo que são impedidos pelas barreiras identificadas.</w:t>
      </w:r>
    </w:p>
    <w:p w14:paraId="05DDDD58" w14:textId="77777777" w:rsidR="00226AC0" w:rsidRPr="005A4662" w:rsidRDefault="00226AC0" w:rsidP="00226AC0">
      <w:pPr>
        <w:spacing w:after="120"/>
        <w:rPr>
          <w:u w:val="single"/>
          <w:lang w:val="pt-BR"/>
        </w:rPr>
      </w:pPr>
    </w:p>
    <w:p w14:paraId="2B8135F6" w14:textId="0C18550B" w:rsidR="00226AC0" w:rsidRPr="005A4662" w:rsidRDefault="00226AC0" w:rsidP="003C2312">
      <w:pPr>
        <w:numPr>
          <w:ilvl w:val="0"/>
          <w:numId w:val="78"/>
        </w:numPr>
        <w:spacing w:after="120"/>
        <w:rPr>
          <w:lang w:val="pt-BR"/>
        </w:rPr>
      </w:pPr>
      <w:r w:rsidRPr="005A4662">
        <w:rPr>
          <w:u w:val="single"/>
          <w:lang w:val="pt-BR"/>
        </w:rPr>
        <w:t xml:space="preserve">Barreira devido </w:t>
      </w:r>
      <w:r w:rsidR="00B80E70" w:rsidRPr="005A4662">
        <w:rPr>
          <w:u w:val="single"/>
          <w:lang w:val="pt-BR"/>
        </w:rPr>
        <w:t>à</w:t>
      </w:r>
      <w:r w:rsidRPr="005A4662">
        <w:rPr>
          <w:u w:val="single"/>
          <w:lang w:val="pt-BR"/>
        </w:rPr>
        <w:t xml:space="preserve"> tradição local de uso do solo</w:t>
      </w:r>
      <w:r w:rsidRPr="005A4662">
        <w:rPr>
          <w:lang w:val="pt-BR"/>
        </w:rPr>
        <w:t xml:space="preserve"> </w:t>
      </w:r>
    </w:p>
    <w:p w14:paraId="16FFF2AA" w14:textId="77777777" w:rsidR="00226AC0" w:rsidRPr="005A4662" w:rsidRDefault="00226AC0" w:rsidP="00226AC0">
      <w:pPr>
        <w:rPr>
          <w:lang w:val="pt-BR"/>
        </w:rPr>
      </w:pPr>
    </w:p>
    <w:p w14:paraId="740D247E" w14:textId="77777777" w:rsidR="00226AC0" w:rsidRPr="005A4662" w:rsidRDefault="00226AC0" w:rsidP="00226AC0">
      <w:pPr>
        <w:rPr>
          <w:lang w:val="pt-BR"/>
        </w:rPr>
      </w:pPr>
      <w:r w:rsidRPr="005A4662">
        <w:rPr>
          <w:lang w:val="pt-BR"/>
        </w:rPr>
        <w:t xml:space="preserve">A seguir, serão analisadas as práticas de uso da terra predominantes na região do </w:t>
      </w:r>
      <w:proofErr w:type="spellStart"/>
      <w:r w:rsidRPr="005A4662">
        <w:rPr>
          <w:lang w:val="pt-BR"/>
        </w:rPr>
        <w:t>PoA</w:t>
      </w:r>
      <w:proofErr w:type="spellEnd"/>
      <w:r w:rsidRPr="005A4662">
        <w:rPr>
          <w:lang w:val="pt-BR"/>
        </w:rPr>
        <w:t>, ou seja, a situação dos estados da região Centro-Oeste do Brasil: Mato Grosso, Mato Grosso do Sul e Goiás.</w:t>
      </w:r>
    </w:p>
    <w:p w14:paraId="373DF394" w14:textId="77777777" w:rsidR="00226AC0" w:rsidRPr="005A4662" w:rsidRDefault="00226AC0" w:rsidP="00226AC0">
      <w:pPr>
        <w:rPr>
          <w:lang w:val="pt-BR"/>
        </w:rPr>
      </w:pPr>
    </w:p>
    <w:p w14:paraId="5EB64DB4" w14:textId="77777777" w:rsidR="00226AC0" w:rsidRPr="005A4662" w:rsidRDefault="00226AC0" w:rsidP="00226AC0">
      <w:pPr>
        <w:spacing w:after="120"/>
        <w:rPr>
          <w:lang w:val="pt-BR"/>
        </w:rPr>
      </w:pPr>
      <w:r w:rsidRPr="005A4662">
        <w:rPr>
          <w:lang w:val="pt-BR"/>
        </w:rPr>
        <w:t>O Brasil tem o maior rebanho comercial do mundo, em torno de 180 milhões de hectares de pastos naturais e cultivados (LAPIG, 2020)</w:t>
      </w:r>
      <w:r w:rsidRPr="005A4662">
        <w:rPr>
          <w:vertAlign w:val="superscript"/>
          <w:lang w:val="pt-BR"/>
        </w:rPr>
        <w:footnoteReference w:id="4"/>
      </w:r>
      <w:r w:rsidRPr="005A4662">
        <w:rPr>
          <w:lang w:val="pt-BR"/>
        </w:rPr>
        <w:t>, bem como aproximadamente 65,3 milhões de hectares (IBGE, 2020)</w:t>
      </w:r>
      <w:r w:rsidRPr="005A4662">
        <w:rPr>
          <w:rStyle w:val="Refdenotaderodap"/>
          <w:lang w:val="pt-BR"/>
        </w:rPr>
        <w:footnoteReference w:id="5"/>
      </w:r>
      <w:r w:rsidRPr="005A4662">
        <w:rPr>
          <w:lang w:val="pt-BR"/>
        </w:rPr>
        <w:t xml:space="preserve"> de área ocupada com a produção de grãos (250 milhões de toneladas em 2020). Estas duas áreas somadas (245 milhões de hectares) representam cerca de 30% do território nacional (875,2 milhões de hectares). </w:t>
      </w:r>
    </w:p>
    <w:p w14:paraId="12CFE389" w14:textId="77777777" w:rsidR="00226AC0" w:rsidRPr="005A4662" w:rsidRDefault="00226AC0" w:rsidP="00226AC0">
      <w:pPr>
        <w:rPr>
          <w:lang w:val="pt-BR"/>
        </w:rPr>
      </w:pPr>
      <w:r w:rsidRPr="005A4662">
        <w:rPr>
          <w:lang w:val="pt-BR"/>
        </w:rPr>
        <w:t xml:space="preserve">Em 2018 havia 8,6 milhões de hectares (IBGE, 2020) ocupados por reflorestamento com fins econômicos (“florestas plantadas”), representando menos de 0,9% do território nacional. Observa-se assim que, mesmo em nível nacional, as áreas destinadas à agropecuária são consideravelmente superiores àquelas destinadas ao reflorestamento. Portanto, as práticas produtivas prevalecentes de uso do solo no Brasil são claramente voltadas para pastagens e cultivo de grãos. Situação ainda mais clara ocorre no Centro-Oeste do país. </w:t>
      </w:r>
    </w:p>
    <w:p w14:paraId="4C58BCE2" w14:textId="77777777" w:rsidR="00226AC0" w:rsidRPr="005A4662" w:rsidRDefault="00226AC0" w:rsidP="00226AC0">
      <w:pPr>
        <w:rPr>
          <w:lang w:val="pt-BR"/>
        </w:rPr>
      </w:pPr>
    </w:p>
    <w:p w14:paraId="03531A33" w14:textId="77777777" w:rsidR="00226AC0" w:rsidRPr="005A4662" w:rsidRDefault="00226AC0" w:rsidP="00226AC0">
      <w:pPr>
        <w:rPr>
          <w:lang w:val="pt-BR"/>
        </w:rPr>
      </w:pPr>
      <w:r w:rsidRPr="005A4662">
        <w:rPr>
          <w:lang w:val="pt-BR"/>
        </w:rPr>
        <w:t xml:space="preserve">Os estados da região Centro-Oeste do Brasil somam 160 milhões de hectares (IBGE, 2020).  A agropecuária é a prática comum na região, sendo parte intrínseca da cultura regional, conforme explicitado na Tabela 02 e Figura 04 abaixo. </w:t>
      </w:r>
    </w:p>
    <w:p w14:paraId="2620BFD1" w14:textId="77777777" w:rsidR="00226AC0" w:rsidRPr="005A4662" w:rsidRDefault="00226AC0" w:rsidP="00226AC0">
      <w:pPr>
        <w:rPr>
          <w:lang w:val="pt-BR"/>
        </w:rPr>
      </w:pPr>
    </w:p>
    <w:p w14:paraId="516B6BA0" w14:textId="77777777" w:rsidR="00226AC0" w:rsidRPr="005A4662" w:rsidRDefault="00226AC0" w:rsidP="00226AC0">
      <w:pPr>
        <w:rPr>
          <w:lang w:val="pt-BR"/>
        </w:rPr>
      </w:pPr>
    </w:p>
    <w:p w14:paraId="210CBA89" w14:textId="77777777" w:rsidR="00226AC0" w:rsidRPr="005A4662" w:rsidRDefault="00226AC0" w:rsidP="00226AC0">
      <w:pPr>
        <w:rPr>
          <w:lang w:val="pt-BR"/>
        </w:rPr>
      </w:pPr>
      <w:r w:rsidRPr="005A4662">
        <w:rPr>
          <w:b/>
          <w:bCs/>
          <w:lang w:val="pt-BR"/>
        </w:rPr>
        <w:t>Tabela 02</w:t>
      </w:r>
      <w:r w:rsidRPr="005A4662">
        <w:rPr>
          <w:lang w:val="pt-BR"/>
        </w:rPr>
        <w:t xml:space="preserve">: área dos estados, por região, nos limites do </w:t>
      </w:r>
      <w:proofErr w:type="spellStart"/>
      <w:r w:rsidRPr="005A4662">
        <w:rPr>
          <w:lang w:val="pt-BR"/>
        </w:rPr>
        <w:t>PoA</w:t>
      </w:r>
      <w:proofErr w:type="spellEnd"/>
      <w:r w:rsidRPr="005A4662">
        <w:rPr>
          <w:lang w:val="pt-BR"/>
        </w:rPr>
        <w:t xml:space="preserve"> – em hectare, em 2018</w:t>
      </w:r>
    </w:p>
    <w:p w14:paraId="005CD258" w14:textId="77777777" w:rsidR="00226AC0" w:rsidRPr="005A4662" w:rsidRDefault="00226AC0" w:rsidP="00226AC0">
      <w:pPr>
        <w:rPr>
          <w:lang w:val="pt-BR"/>
        </w:rPr>
      </w:pP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59"/>
        <w:gridCol w:w="1984"/>
        <w:gridCol w:w="1134"/>
        <w:gridCol w:w="1843"/>
        <w:gridCol w:w="1100"/>
      </w:tblGrid>
      <w:tr w:rsidR="00226AC0" w:rsidRPr="005A4662" w14:paraId="151F7FB8" w14:textId="77777777" w:rsidTr="00401353">
        <w:trPr>
          <w:trHeight w:val="931"/>
          <w:jc w:val="center"/>
        </w:trPr>
        <w:tc>
          <w:tcPr>
            <w:tcW w:w="2235" w:type="dxa"/>
            <w:shd w:val="clear" w:color="auto" w:fill="auto"/>
            <w:vAlign w:val="center"/>
          </w:tcPr>
          <w:p w14:paraId="03FE32C5" w14:textId="77777777" w:rsidR="00226AC0" w:rsidRPr="005A4662" w:rsidRDefault="00226AC0" w:rsidP="00401353">
            <w:pPr>
              <w:jc w:val="center"/>
              <w:rPr>
                <w:b/>
                <w:bCs/>
                <w:lang w:val="pt-BR"/>
              </w:rPr>
            </w:pPr>
            <w:r w:rsidRPr="005A4662">
              <w:rPr>
                <w:b/>
                <w:bCs/>
                <w:lang w:val="pt-BR"/>
              </w:rPr>
              <w:t xml:space="preserve">LIMITES DO </w:t>
            </w:r>
            <w:proofErr w:type="spellStart"/>
            <w:r w:rsidRPr="005A4662">
              <w:rPr>
                <w:b/>
                <w:bCs/>
                <w:lang w:val="pt-BR"/>
              </w:rPr>
              <w:t>PoA</w:t>
            </w:r>
            <w:proofErr w:type="spellEnd"/>
            <w:r w:rsidRPr="005A4662">
              <w:rPr>
                <w:b/>
                <w:bCs/>
                <w:lang w:val="pt-BR"/>
              </w:rPr>
              <w:t xml:space="preserve"> (ESTADOS)</w:t>
            </w:r>
          </w:p>
        </w:tc>
        <w:tc>
          <w:tcPr>
            <w:tcW w:w="1559" w:type="dxa"/>
            <w:shd w:val="clear" w:color="auto" w:fill="auto"/>
            <w:vAlign w:val="center"/>
          </w:tcPr>
          <w:p w14:paraId="49EE56E8" w14:textId="77777777" w:rsidR="00226AC0" w:rsidRPr="005A4662" w:rsidRDefault="00226AC0" w:rsidP="00401353">
            <w:pPr>
              <w:jc w:val="center"/>
              <w:rPr>
                <w:b/>
                <w:bCs/>
                <w:lang w:val="pt-BR"/>
              </w:rPr>
            </w:pPr>
            <w:r w:rsidRPr="005A4662">
              <w:rPr>
                <w:b/>
                <w:bCs/>
                <w:lang w:val="pt-BR"/>
              </w:rPr>
              <w:t xml:space="preserve">ÁREA </w:t>
            </w:r>
          </w:p>
          <w:p w14:paraId="5788D1FD" w14:textId="77777777" w:rsidR="00226AC0" w:rsidRPr="005A4662" w:rsidRDefault="00226AC0" w:rsidP="00401353">
            <w:pPr>
              <w:jc w:val="center"/>
              <w:rPr>
                <w:b/>
                <w:bCs/>
                <w:lang w:val="pt-BR"/>
              </w:rPr>
            </w:pPr>
            <w:r w:rsidRPr="005A4662">
              <w:rPr>
                <w:b/>
                <w:bCs/>
                <w:lang w:val="pt-BR"/>
              </w:rPr>
              <w:t>(ha)</w:t>
            </w:r>
          </w:p>
        </w:tc>
        <w:tc>
          <w:tcPr>
            <w:tcW w:w="1984" w:type="dxa"/>
            <w:shd w:val="clear" w:color="auto" w:fill="B4C6E7"/>
            <w:vAlign w:val="center"/>
          </w:tcPr>
          <w:p w14:paraId="36ECCA73" w14:textId="77777777" w:rsidR="00226AC0" w:rsidRPr="005A4662" w:rsidRDefault="00226AC0" w:rsidP="00401353">
            <w:pPr>
              <w:jc w:val="center"/>
              <w:rPr>
                <w:b/>
                <w:bCs/>
                <w:lang w:val="pt-BR"/>
              </w:rPr>
            </w:pPr>
            <w:r w:rsidRPr="005A4662">
              <w:rPr>
                <w:b/>
                <w:bCs/>
                <w:lang w:val="pt-BR"/>
              </w:rPr>
              <w:t>ÁREA AGRO+PASTO</w:t>
            </w:r>
          </w:p>
          <w:p w14:paraId="351F7B10" w14:textId="77777777" w:rsidR="00226AC0" w:rsidRPr="005A4662" w:rsidRDefault="00226AC0" w:rsidP="00401353">
            <w:pPr>
              <w:jc w:val="center"/>
              <w:rPr>
                <w:b/>
                <w:bCs/>
                <w:lang w:val="pt-BR"/>
              </w:rPr>
            </w:pPr>
            <w:r w:rsidRPr="005A4662">
              <w:rPr>
                <w:b/>
                <w:bCs/>
                <w:lang w:val="pt-BR"/>
              </w:rPr>
              <w:t>(ha)</w:t>
            </w:r>
          </w:p>
        </w:tc>
        <w:tc>
          <w:tcPr>
            <w:tcW w:w="1134" w:type="dxa"/>
            <w:shd w:val="clear" w:color="auto" w:fill="B4C6E7"/>
            <w:vAlign w:val="center"/>
          </w:tcPr>
          <w:p w14:paraId="13C0F420" w14:textId="77777777" w:rsidR="00226AC0" w:rsidRPr="005A4662" w:rsidRDefault="00226AC0" w:rsidP="00401353">
            <w:pPr>
              <w:jc w:val="center"/>
              <w:rPr>
                <w:b/>
                <w:bCs/>
                <w:lang w:val="pt-BR"/>
              </w:rPr>
            </w:pPr>
            <w:r w:rsidRPr="005A4662">
              <w:rPr>
                <w:b/>
                <w:bCs/>
                <w:lang w:val="pt-BR"/>
              </w:rPr>
              <w:t>% ÁREA TOTAL</w:t>
            </w:r>
          </w:p>
        </w:tc>
        <w:tc>
          <w:tcPr>
            <w:tcW w:w="1843" w:type="dxa"/>
            <w:shd w:val="clear" w:color="auto" w:fill="C5E0B3"/>
            <w:vAlign w:val="center"/>
          </w:tcPr>
          <w:p w14:paraId="6C6224E6" w14:textId="77777777" w:rsidR="00226AC0" w:rsidRPr="005A4662" w:rsidRDefault="00226AC0" w:rsidP="00401353">
            <w:pPr>
              <w:jc w:val="center"/>
              <w:rPr>
                <w:b/>
                <w:bCs/>
                <w:lang w:val="pt-BR"/>
              </w:rPr>
            </w:pPr>
            <w:r w:rsidRPr="005A4662">
              <w:rPr>
                <w:b/>
                <w:bCs/>
                <w:lang w:val="pt-BR"/>
              </w:rPr>
              <w:t>ÁREA SILVICULTURA</w:t>
            </w:r>
          </w:p>
          <w:p w14:paraId="0C2E6B04" w14:textId="77777777" w:rsidR="00226AC0" w:rsidRPr="005A4662" w:rsidRDefault="00226AC0" w:rsidP="00401353">
            <w:pPr>
              <w:jc w:val="center"/>
              <w:rPr>
                <w:b/>
                <w:bCs/>
                <w:lang w:val="pt-BR"/>
              </w:rPr>
            </w:pPr>
            <w:r w:rsidRPr="005A4662">
              <w:rPr>
                <w:b/>
                <w:bCs/>
                <w:lang w:val="pt-BR"/>
              </w:rPr>
              <w:t>(ha)</w:t>
            </w:r>
          </w:p>
        </w:tc>
        <w:tc>
          <w:tcPr>
            <w:tcW w:w="1100" w:type="dxa"/>
            <w:shd w:val="clear" w:color="auto" w:fill="C5E0B3"/>
            <w:vAlign w:val="center"/>
          </w:tcPr>
          <w:p w14:paraId="6BCC3BD0" w14:textId="77777777" w:rsidR="00226AC0" w:rsidRPr="005A4662" w:rsidRDefault="00226AC0" w:rsidP="00401353">
            <w:pPr>
              <w:jc w:val="center"/>
              <w:rPr>
                <w:b/>
                <w:bCs/>
                <w:lang w:val="pt-BR"/>
              </w:rPr>
            </w:pPr>
            <w:r w:rsidRPr="005A4662">
              <w:rPr>
                <w:b/>
                <w:bCs/>
                <w:lang w:val="pt-BR"/>
              </w:rPr>
              <w:t>% ÁREA TOTAL</w:t>
            </w:r>
          </w:p>
        </w:tc>
      </w:tr>
      <w:tr w:rsidR="00226AC0" w:rsidRPr="005A4662" w14:paraId="469AB14A" w14:textId="77777777" w:rsidTr="00401353">
        <w:trPr>
          <w:jc w:val="center"/>
        </w:trPr>
        <w:tc>
          <w:tcPr>
            <w:tcW w:w="2235" w:type="dxa"/>
            <w:shd w:val="clear" w:color="auto" w:fill="D0CECE"/>
            <w:vAlign w:val="center"/>
          </w:tcPr>
          <w:p w14:paraId="747371B5" w14:textId="77777777" w:rsidR="00226AC0" w:rsidRPr="005A4662" w:rsidRDefault="00226AC0" w:rsidP="00401353">
            <w:pPr>
              <w:jc w:val="left"/>
              <w:rPr>
                <w:lang w:val="pt-BR"/>
              </w:rPr>
            </w:pPr>
            <w:r w:rsidRPr="005A4662">
              <w:rPr>
                <w:lang w:val="pt-BR"/>
              </w:rPr>
              <w:t>Mato Grosso</w:t>
            </w:r>
          </w:p>
        </w:tc>
        <w:tc>
          <w:tcPr>
            <w:tcW w:w="1559" w:type="dxa"/>
            <w:shd w:val="clear" w:color="auto" w:fill="D0CECE"/>
            <w:vAlign w:val="center"/>
          </w:tcPr>
          <w:p w14:paraId="0BDE31FB" w14:textId="77777777" w:rsidR="00226AC0" w:rsidRPr="005A4662" w:rsidRDefault="00226AC0" w:rsidP="00401353">
            <w:pPr>
              <w:jc w:val="right"/>
              <w:rPr>
                <w:lang w:val="pt-BR"/>
              </w:rPr>
            </w:pPr>
            <w:r w:rsidRPr="005A4662">
              <w:rPr>
                <w:lang w:val="pt-BR"/>
              </w:rPr>
              <w:t>90.320.244</w:t>
            </w:r>
          </w:p>
        </w:tc>
        <w:tc>
          <w:tcPr>
            <w:tcW w:w="1984" w:type="dxa"/>
            <w:shd w:val="clear" w:color="auto" w:fill="B4C6E7"/>
          </w:tcPr>
          <w:p w14:paraId="66301C29" w14:textId="77777777" w:rsidR="00226AC0" w:rsidRPr="005A4662" w:rsidRDefault="00226AC0" w:rsidP="00401353">
            <w:pPr>
              <w:jc w:val="right"/>
              <w:rPr>
                <w:lang w:val="pt-BR"/>
              </w:rPr>
            </w:pPr>
            <w:r w:rsidRPr="005A4662">
              <w:rPr>
                <w:lang w:val="pt-BR"/>
              </w:rPr>
              <w:t>30.875.000</w:t>
            </w:r>
          </w:p>
        </w:tc>
        <w:tc>
          <w:tcPr>
            <w:tcW w:w="1134" w:type="dxa"/>
            <w:shd w:val="clear" w:color="auto" w:fill="B4C6E7"/>
          </w:tcPr>
          <w:p w14:paraId="5EB530A7" w14:textId="77777777" w:rsidR="00226AC0" w:rsidRPr="005A4662" w:rsidRDefault="00226AC0" w:rsidP="00401353">
            <w:pPr>
              <w:jc w:val="right"/>
              <w:rPr>
                <w:lang w:val="pt-BR"/>
              </w:rPr>
            </w:pPr>
            <w:r w:rsidRPr="005A4662">
              <w:rPr>
                <w:lang w:val="pt-BR"/>
              </w:rPr>
              <w:t>34%</w:t>
            </w:r>
          </w:p>
        </w:tc>
        <w:tc>
          <w:tcPr>
            <w:tcW w:w="1843" w:type="dxa"/>
            <w:shd w:val="clear" w:color="auto" w:fill="C5E0B3"/>
          </w:tcPr>
          <w:p w14:paraId="681855C0" w14:textId="77777777" w:rsidR="00226AC0" w:rsidRPr="005A4662" w:rsidRDefault="00226AC0" w:rsidP="00401353">
            <w:pPr>
              <w:jc w:val="right"/>
              <w:rPr>
                <w:lang w:val="pt-BR"/>
              </w:rPr>
            </w:pPr>
            <w:r w:rsidRPr="005A4662">
              <w:rPr>
                <w:lang w:val="pt-BR"/>
              </w:rPr>
              <w:t>132.500</w:t>
            </w:r>
          </w:p>
        </w:tc>
        <w:tc>
          <w:tcPr>
            <w:tcW w:w="1100" w:type="dxa"/>
            <w:shd w:val="clear" w:color="auto" w:fill="C5E0B3"/>
          </w:tcPr>
          <w:p w14:paraId="089E93D9" w14:textId="77777777" w:rsidR="00226AC0" w:rsidRPr="005A4662" w:rsidRDefault="00226AC0" w:rsidP="00401353">
            <w:pPr>
              <w:jc w:val="right"/>
              <w:rPr>
                <w:lang w:val="pt-BR"/>
              </w:rPr>
            </w:pPr>
            <w:r w:rsidRPr="005A4662">
              <w:rPr>
                <w:lang w:val="pt-BR"/>
              </w:rPr>
              <w:t>0,15%</w:t>
            </w:r>
          </w:p>
        </w:tc>
      </w:tr>
      <w:tr w:rsidR="00226AC0" w:rsidRPr="005A4662" w14:paraId="08FABD82" w14:textId="77777777" w:rsidTr="00401353">
        <w:trPr>
          <w:jc w:val="center"/>
        </w:trPr>
        <w:tc>
          <w:tcPr>
            <w:tcW w:w="2235" w:type="dxa"/>
            <w:shd w:val="clear" w:color="auto" w:fill="D0CECE"/>
            <w:vAlign w:val="center"/>
          </w:tcPr>
          <w:p w14:paraId="37904C55" w14:textId="77777777" w:rsidR="00226AC0" w:rsidRPr="005A4662" w:rsidRDefault="00226AC0" w:rsidP="00401353">
            <w:pPr>
              <w:jc w:val="left"/>
              <w:rPr>
                <w:lang w:val="pt-BR"/>
              </w:rPr>
            </w:pPr>
            <w:r w:rsidRPr="005A4662">
              <w:rPr>
                <w:lang w:val="pt-BR"/>
              </w:rPr>
              <w:t>Mato Grosso do Sul</w:t>
            </w:r>
          </w:p>
        </w:tc>
        <w:tc>
          <w:tcPr>
            <w:tcW w:w="1559" w:type="dxa"/>
            <w:shd w:val="clear" w:color="auto" w:fill="D0CECE"/>
            <w:vAlign w:val="center"/>
          </w:tcPr>
          <w:p w14:paraId="35CD3AA9" w14:textId="77777777" w:rsidR="00226AC0" w:rsidRPr="005A4662" w:rsidRDefault="00226AC0" w:rsidP="00401353">
            <w:pPr>
              <w:jc w:val="right"/>
              <w:rPr>
                <w:lang w:val="pt-BR"/>
              </w:rPr>
            </w:pPr>
            <w:r w:rsidRPr="005A4662">
              <w:rPr>
                <w:lang w:val="pt-BR"/>
              </w:rPr>
              <w:t>35.714.553</w:t>
            </w:r>
          </w:p>
        </w:tc>
        <w:tc>
          <w:tcPr>
            <w:tcW w:w="1984" w:type="dxa"/>
            <w:shd w:val="clear" w:color="auto" w:fill="B4C6E7"/>
            <w:vAlign w:val="center"/>
          </w:tcPr>
          <w:p w14:paraId="1D5040CF" w14:textId="77777777" w:rsidR="00226AC0" w:rsidRPr="005A4662" w:rsidRDefault="00226AC0" w:rsidP="00401353">
            <w:pPr>
              <w:jc w:val="right"/>
              <w:rPr>
                <w:lang w:val="pt-BR"/>
              </w:rPr>
            </w:pPr>
            <w:r w:rsidRPr="005A4662">
              <w:rPr>
                <w:lang w:val="pt-BR"/>
              </w:rPr>
              <w:t>19.537.100</w:t>
            </w:r>
          </w:p>
        </w:tc>
        <w:tc>
          <w:tcPr>
            <w:tcW w:w="1134" w:type="dxa"/>
            <w:shd w:val="clear" w:color="auto" w:fill="B4C6E7"/>
            <w:vAlign w:val="center"/>
          </w:tcPr>
          <w:p w14:paraId="2AD30FC1" w14:textId="77777777" w:rsidR="00226AC0" w:rsidRPr="005A4662" w:rsidRDefault="00226AC0" w:rsidP="00401353">
            <w:pPr>
              <w:jc w:val="right"/>
              <w:rPr>
                <w:lang w:val="pt-BR"/>
              </w:rPr>
            </w:pPr>
            <w:r w:rsidRPr="005A4662">
              <w:rPr>
                <w:lang w:val="pt-BR"/>
              </w:rPr>
              <w:t>55%</w:t>
            </w:r>
          </w:p>
        </w:tc>
        <w:tc>
          <w:tcPr>
            <w:tcW w:w="1843" w:type="dxa"/>
            <w:shd w:val="clear" w:color="auto" w:fill="C5E0B3"/>
            <w:vAlign w:val="center"/>
          </w:tcPr>
          <w:p w14:paraId="7E102EAF" w14:textId="77777777" w:rsidR="00226AC0" w:rsidRPr="005A4662" w:rsidRDefault="00226AC0" w:rsidP="00401353">
            <w:pPr>
              <w:jc w:val="right"/>
              <w:rPr>
                <w:lang w:val="pt-BR"/>
              </w:rPr>
            </w:pPr>
            <w:r w:rsidRPr="005A4662">
              <w:rPr>
                <w:lang w:val="pt-BR"/>
              </w:rPr>
              <w:t>1.071.400</w:t>
            </w:r>
          </w:p>
        </w:tc>
        <w:tc>
          <w:tcPr>
            <w:tcW w:w="1100" w:type="dxa"/>
            <w:shd w:val="clear" w:color="auto" w:fill="C5E0B3"/>
            <w:vAlign w:val="center"/>
          </w:tcPr>
          <w:p w14:paraId="4DDBEC08" w14:textId="77777777" w:rsidR="00226AC0" w:rsidRPr="005A4662" w:rsidRDefault="00226AC0" w:rsidP="00401353">
            <w:pPr>
              <w:jc w:val="right"/>
              <w:rPr>
                <w:lang w:val="pt-BR"/>
              </w:rPr>
            </w:pPr>
            <w:r w:rsidRPr="005A4662">
              <w:rPr>
                <w:lang w:val="pt-BR"/>
              </w:rPr>
              <w:t>3%</w:t>
            </w:r>
          </w:p>
        </w:tc>
      </w:tr>
      <w:tr w:rsidR="00226AC0" w:rsidRPr="005A4662" w14:paraId="7C5EE403" w14:textId="77777777" w:rsidTr="00401353">
        <w:trPr>
          <w:jc w:val="center"/>
        </w:trPr>
        <w:tc>
          <w:tcPr>
            <w:tcW w:w="2235" w:type="dxa"/>
            <w:shd w:val="clear" w:color="auto" w:fill="D0CECE"/>
            <w:vAlign w:val="center"/>
          </w:tcPr>
          <w:p w14:paraId="1644EC76" w14:textId="77777777" w:rsidR="00226AC0" w:rsidRPr="005A4662" w:rsidRDefault="00226AC0" w:rsidP="00401353">
            <w:pPr>
              <w:jc w:val="left"/>
              <w:rPr>
                <w:lang w:val="pt-BR"/>
              </w:rPr>
            </w:pPr>
            <w:r w:rsidRPr="005A4662">
              <w:rPr>
                <w:lang w:val="pt-BR"/>
              </w:rPr>
              <w:t>Goiás</w:t>
            </w:r>
          </w:p>
        </w:tc>
        <w:tc>
          <w:tcPr>
            <w:tcW w:w="1559" w:type="dxa"/>
            <w:shd w:val="clear" w:color="auto" w:fill="D0CECE"/>
            <w:vAlign w:val="center"/>
          </w:tcPr>
          <w:p w14:paraId="6D30223D" w14:textId="77777777" w:rsidR="00226AC0" w:rsidRPr="005A4662" w:rsidRDefault="00226AC0" w:rsidP="00401353">
            <w:pPr>
              <w:jc w:val="right"/>
              <w:rPr>
                <w:lang w:val="pt-BR"/>
              </w:rPr>
            </w:pPr>
            <w:r w:rsidRPr="005A4662">
              <w:rPr>
                <w:lang w:val="pt-BR"/>
              </w:rPr>
              <w:t>34.010.649</w:t>
            </w:r>
          </w:p>
        </w:tc>
        <w:tc>
          <w:tcPr>
            <w:tcW w:w="1984" w:type="dxa"/>
            <w:shd w:val="clear" w:color="auto" w:fill="B4C6E7"/>
          </w:tcPr>
          <w:p w14:paraId="6A9E60EA" w14:textId="77777777" w:rsidR="00226AC0" w:rsidRPr="005A4662" w:rsidRDefault="00226AC0" w:rsidP="00401353">
            <w:pPr>
              <w:jc w:val="right"/>
              <w:rPr>
                <w:lang w:val="pt-BR"/>
              </w:rPr>
            </w:pPr>
            <w:r w:rsidRPr="005A4662">
              <w:rPr>
                <w:lang w:val="pt-BR"/>
              </w:rPr>
              <w:t>21.887.000</w:t>
            </w:r>
          </w:p>
        </w:tc>
        <w:tc>
          <w:tcPr>
            <w:tcW w:w="1134" w:type="dxa"/>
            <w:shd w:val="clear" w:color="auto" w:fill="B4C6E7"/>
          </w:tcPr>
          <w:p w14:paraId="58F8DA6E" w14:textId="77777777" w:rsidR="00226AC0" w:rsidRPr="005A4662" w:rsidRDefault="00226AC0" w:rsidP="00401353">
            <w:pPr>
              <w:jc w:val="right"/>
              <w:rPr>
                <w:lang w:val="pt-BR"/>
              </w:rPr>
            </w:pPr>
            <w:r w:rsidRPr="005A4662">
              <w:rPr>
                <w:lang w:val="pt-BR"/>
              </w:rPr>
              <w:t>64%</w:t>
            </w:r>
          </w:p>
        </w:tc>
        <w:tc>
          <w:tcPr>
            <w:tcW w:w="1843" w:type="dxa"/>
            <w:shd w:val="clear" w:color="auto" w:fill="C5E0B3"/>
          </w:tcPr>
          <w:p w14:paraId="5DE09D9A" w14:textId="77777777" w:rsidR="00226AC0" w:rsidRPr="005A4662" w:rsidRDefault="00226AC0" w:rsidP="00401353">
            <w:pPr>
              <w:jc w:val="right"/>
              <w:rPr>
                <w:lang w:val="pt-BR"/>
              </w:rPr>
            </w:pPr>
            <w:r w:rsidRPr="005A4662">
              <w:rPr>
                <w:lang w:val="pt-BR"/>
              </w:rPr>
              <w:t>131.500</w:t>
            </w:r>
          </w:p>
        </w:tc>
        <w:tc>
          <w:tcPr>
            <w:tcW w:w="1100" w:type="dxa"/>
            <w:shd w:val="clear" w:color="auto" w:fill="C5E0B3"/>
          </w:tcPr>
          <w:p w14:paraId="0D0B0F84" w14:textId="77777777" w:rsidR="00226AC0" w:rsidRPr="005A4662" w:rsidRDefault="00226AC0" w:rsidP="00401353">
            <w:pPr>
              <w:jc w:val="right"/>
              <w:rPr>
                <w:lang w:val="pt-BR"/>
              </w:rPr>
            </w:pPr>
            <w:r w:rsidRPr="005A4662">
              <w:rPr>
                <w:lang w:val="pt-BR"/>
              </w:rPr>
              <w:t>0,39%</w:t>
            </w:r>
          </w:p>
        </w:tc>
      </w:tr>
      <w:tr w:rsidR="00226AC0" w:rsidRPr="005A4662" w14:paraId="35310D06" w14:textId="77777777" w:rsidTr="00401353">
        <w:trPr>
          <w:jc w:val="center"/>
        </w:trPr>
        <w:tc>
          <w:tcPr>
            <w:tcW w:w="2235" w:type="dxa"/>
            <w:shd w:val="clear" w:color="auto" w:fill="3B3838"/>
            <w:vAlign w:val="center"/>
          </w:tcPr>
          <w:p w14:paraId="5F5E359C" w14:textId="77777777" w:rsidR="00226AC0" w:rsidRPr="005A4662" w:rsidRDefault="00226AC0" w:rsidP="00401353">
            <w:pPr>
              <w:jc w:val="left"/>
              <w:rPr>
                <w:b/>
                <w:bCs/>
                <w:lang w:val="pt-BR"/>
              </w:rPr>
            </w:pPr>
            <w:r w:rsidRPr="005A4662">
              <w:rPr>
                <w:b/>
                <w:bCs/>
                <w:lang w:val="pt-BR"/>
              </w:rPr>
              <w:t>Total</w:t>
            </w:r>
          </w:p>
        </w:tc>
        <w:tc>
          <w:tcPr>
            <w:tcW w:w="1559" w:type="dxa"/>
            <w:shd w:val="clear" w:color="auto" w:fill="3B3838"/>
            <w:vAlign w:val="center"/>
          </w:tcPr>
          <w:p w14:paraId="3C3B7884" w14:textId="77777777" w:rsidR="00226AC0" w:rsidRPr="005A4662" w:rsidRDefault="00226AC0" w:rsidP="00401353">
            <w:pPr>
              <w:jc w:val="right"/>
              <w:rPr>
                <w:b/>
                <w:bCs/>
                <w:lang w:val="pt-BR"/>
              </w:rPr>
            </w:pPr>
            <w:r w:rsidRPr="005A4662">
              <w:rPr>
                <w:b/>
                <w:bCs/>
                <w:lang w:val="pt-BR"/>
              </w:rPr>
              <w:t>160.045.446</w:t>
            </w:r>
          </w:p>
        </w:tc>
        <w:tc>
          <w:tcPr>
            <w:tcW w:w="1984" w:type="dxa"/>
            <w:shd w:val="clear" w:color="auto" w:fill="3B3838"/>
          </w:tcPr>
          <w:p w14:paraId="508B276F" w14:textId="77777777" w:rsidR="00226AC0" w:rsidRPr="005A4662" w:rsidRDefault="00226AC0" w:rsidP="00401353">
            <w:pPr>
              <w:jc w:val="right"/>
              <w:rPr>
                <w:b/>
                <w:bCs/>
                <w:lang w:val="pt-BR"/>
              </w:rPr>
            </w:pPr>
            <w:r w:rsidRPr="005A4662">
              <w:rPr>
                <w:b/>
                <w:bCs/>
                <w:lang w:val="pt-BR"/>
              </w:rPr>
              <w:t>72.299.100</w:t>
            </w:r>
          </w:p>
        </w:tc>
        <w:tc>
          <w:tcPr>
            <w:tcW w:w="1134" w:type="dxa"/>
            <w:shd w:val="clear" w:color="auto" w:fill="3B3838"/>
          </w:tcPr>
          <w:p w14:paraId="0574B21B" w14:textId="77777777" w:rsidR="00226AC0" w:rsidRPr="005A4662" w:rsidRDefault="00226AC0" w:rsidP="00401353">
            <w:pPr>
              <w:jc w:val="right"/>
              <w:rPr>
                <w:b/>
                <w:bCs/>
                <w:lang w:val="pt-BR"/>
              </w:rPr>
            </w:pPr>
            <w:r w:rsidRPr="005A4662">
              <w:rPr>
                <w:b/>
                <w:bCs/>
                <w:lang w:val="pt-BR"/>
              </w:rPr>
              <w:t>45%</w:t>
            </w:r>
          </w:p>
        </w:tc>
        <w:tc>
          <w:tcPr>
            <w:tcW w:w="1843" w:type="dxa"/>
            <w:shd w:val="clear" w:color="auto" w:fill="3B3838"/>
          </w:tcPr>
          <w:p w14:paraId="68E1750C" w14:textId="77777777" w:rsidR="00226AC0" w:rsidRPr="005A4662" w:rsidRDefault="00226AC0" w:rsidP="00401353">
            <w:pPr>
              <w:jc w:val="right"/>
              <w:rPr>
                <w:b/>
                <w:bCs/>
                <w:lang w:val="pt-BR"/>
              </w:rPr>
            </w:pPr>
            <w:r w:rsidRPr="005A4662">
              <w:rPr>
                <w:b/>
                <w:bCs/>
                <w:lang w:val="pt-BR"/>
              </w:rPr>
              <w:t>1.335.400</w:t>
            </w:r>
          </w:p>
        </w:tc>
        <w:tc>
          <w:tcPr>
            <w:tcW w:w="1100" w:type="dxa"/>
            <w:shd w:val="clear" w:color="auto" w:fill="3B3838"/>
          </w:tcPr>
          <w:p w14:paraId="2C5432E4" w14:textId="77777777" w:rsidR="00226AC0" w:rsidRPr="005A4662" w:rsidRDefault="00226AC0" w:rsidP="00401353">
            <w:pPr>
              <w:jc w:val="right"/>
              <w:rPr>
                <w:b/>
                <w:bCs/>
                <w:lang w:val="pt-BR"/>
              </w:rPr>
            </w:pPr>
            <w:r w:rsidRPr="005A4662">
              <w:rPr>
                <w:b/>
                <w:bCs/>
                <w:lang w:val="pt-BR"/>
              </w:rPr>
              <w:t>0,8%</w:t>
            </w:r>
          </w:p>
        </w:tc>
      </w:tr>
    </w:tbl>
    <w:p w14:paraId="35CD81DC" w14:textId="77777777" w:rsidR="00226AC0" w:rsidRPr="005A4662" w:rsidRDefault="00226AC0" w:rsidP="00226AC0">
      <w:pPr>
        <w:rPr>
          <w:lang w:val="pt-BR"/>
        </w:rPr>
      </w:pPr>
    </w:p>
    <w:p w14:paraId="27FBB73B" w14:textId="77777777" w:rsidR="00226AC0" w:rsidRPr="005A4662" w:rsidRDefault="00226AC0" w:rsidP="00226AC0">
      <w:pPr>
        <w:jc w:val="center"/>
        <w:rPr>
          <w:lang w:val="pt-BR"/>
        </w:rPr>
      </w:pPr>
      <w:r w:rsidRPr="005A4662">
        <w:rPr>
          <w:lang w:val="pt-BR"/>
        </w:rPr>
        <w:t>Fonte: IBGE, 2020</w:t>
      </w:r>
    </w:p>
    <w:p w14:paraId="7EB111E5" w14:textId="77777777" w:rsidR="00226AC0" w:rsidRPr="005A4662" w:rsidRDefault="00226AC0" w:rsidP="00226AC0">
      <w:pPr>
        <w:rPr>
          <w:lang w:val="pt-BR"/>
        </w:rPr>
      </w:pPr>
    </w:p>
    <w:p w14:paraId="6A08789F" w14:textId="77777777" w:rsidR="00226AC0" w:rsidRPr="005A4662" w:rsidRDefault="00226AC0" w:rsidP="00226AC0">
      <w:pPr>
        <w:jc w:val="left"/>
        <w:rPr>
          <w:lang w:val="pt-BR"/>
        </w:rPr>
      </w:pPr>
    </w:p>
    <w:p w14:paraId="550A70AB" w14:textId="77777777" w:rsidR="004422CA" w:rsidRPr="005A4662" w:rsidRDefault="004422CA" w:rsidP="004422CA">
      <w:pPr>
        <w:jc w:val="center"/>
        <w:rPr>
          <w:lang w:val="pt-BR"/>
        </w:rPr>
      </w:pPr>
    </w:p>
    <w:p w14:paraId="0C91252B" w14:textId="77777777" w:rsidR="00E3506F" w:rsidRPr="005A4662" w:rsidRDefault="00E3506F" w:rsidP="004422CA">
      <w:pPr>
        <w:jc w:val="center"/>
        <w:rPr>
          <w:lang w:val="pt-BR"/>
        </w:rPr>
      </w:pPr>
    </w:p>
    <w:p w14:paraId="374B9C51" w14:textId="77F26F7A" w:rsidR="006E1752" w:rsidRPr="005A4662" w:rsidRDefault="00CB113F" w:rsidP="00993BD7">
      <w:pPr>
        <w:rPr>
          <w:lang w:val="pt-BR"/>
        </w:rPr>
      </w:pPr>
      <w:r w:rsidRPr="005A4662">
        <w:rPr>
          <w:b/>
          <w:bCs/>
          <w:lang w:val="pt-BR"/>
        </w:rPr>
        <w:t xml:space="preserve">Figura 4: </w:t>
      </w:r>
      <w:r w:rsidRPr="00993BD7">
        <w:rPr>
          <w:lang w:val="pt-BR"/>
        </w:rPr>
        <w:t>Área total dos estados de Mato Grosso, Mato Grosso do Sul e Goiás para os principais usos do solo em 2018</w:t>
      </w:r>
      <w:r w:rsidR="00AD3341" w:rsidRPr="002C5FE3">
        <w:rPr>
          <w:lang w:val="pt-BR"/>
        </w:rPr>
        <w:t>.</w:t>
      </w:r>
    </w:p>
    <w:p w14:paraId="6AB8A404" w14:textId="77777777" w:rsidR="006E1752" w:rsidRPr="005A4662" w:rsidRDefault="006E1752" w:rsidP="006E1752">
      <w:pPr>
        <w:rPr>
          <w:lang w:val="pt-BR"/>
        </w:rPr>
      </w:pPr>
    </w:p>
    <w:p w14:paraId="4879306D" w14:textId="63D123CC" w:rsidR="00AD3341" w:rsidRPr="005A4662" w:rsidRDefault="00850830" w:rsidP="006E1752">
      <w:pPr>
        <w:rPr>
          <w:lang w:val="pt-BR"/>
        </w:rPr>
      </w:pPr>
      <w:r>
        <w:rPr>
          <w:noProof/>
        </w:rPr>
        <w:lastRenderedPageBreak/>
        <w:drawing>
          <wp:inline distT="0" distB="0" distL="0" distR="0" wp14:anchorId="672E9FBE" wp14:editId="14A380C7">
            <wp:extent cx="6057900" cy="4591050"/>
            <wp:effectExtent l="0" t="0" r="0" b="0"/>
            <wp:docPr id="18" name="Imagem 419118993" descr="Gráfico, Gráfico de pizza&#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m 419118993" descr="Gráfico, Gráfico de pizza&#10;&#10;Descrição gerada automaticamente"/>
                    <pic:cNvPicPr/>
                  </pic:nvPicPr>
                  <pic:blipFill>
                    <a:blip r:embed="rId22">
                      <a:extLst>
                        <a:ext uri="{28A0092B-C50C-407E-A947-70E740481C1C}">
                          <a14:useLocalDpi xmlns:a14="http://schemas.microsoft.com/office/drawing/2010/main" val="0"/>
                        </a:ext>
                      </a:extLst>
                    </a:blip>
                    <a:stretch>
                      <a:fillRect/>
                    </a:stretch>
                  </pic:blipFill>
                  <pic:spPr>
                    <a:xfrm>
                      <a:off x="0" y="0"/>
                      <a:ext cx="6058393" cy="4591424"/>
                    </a:xfrm>
                    <a:prstGeom prst="rect">
                      <a:avLst/>
                    </a:prstGeom>
                  </pic:spPr>
                </pic:pic>
              </a:graphicData>
            </a:graphic>
          </wp:inline>
        </w:drawing>
      </w:r>
    </w:p>
    <w:p w14:paraId="73919405" w14:textId="77777777" w:rsidR="0051614A" w:rsidRPr="005A4662" w:rsidRDefault="0051614A" w:rsidP="004422CA">
      <w:pPr>
        <w:jc w:val="center"/>
        <w:rPr>
          <w:lang w:val="pt-BR"/>
        </w:rPr>
      </w:pPr>
    </w:p>
    <w:p w14:paraId="6C43B2EA" w14:textId="751A0C4C" w:rsidR="00AD3341" w:rsidRPr="005A4662" w:rsidRDefault="00CB113F" w:rsidP="004422CA">
      <w:pPr>
        <w:jc w:val="center"/>
        <w:rPr>
          <w:lang w:val="pt-BR"/>
        </w:rPr>
      </w:pPr>
      <w:r w:rsidRPr="005A4662">
        <w:rPr>
          <w:lang w:val="pt-BR"/>
        </w:rPr>
        <w:t>Fonte: Produzido originalmente com base no IBGE, 2020</w:t>
      </w:r>
    </w:p>
    <w:p w14:paraId="7C33BBBB" w14:textId="77777777" w:rsidR="004422CA" w:rsidRPr="005A4662" w:rsidRDefault="004422CA" w:rsidP="006E1752">
      <w:pPr>
        <w:rPr>
          <w:lang w:val="pt-BR"/>
        </w:rPr>
      </w:pPr>
    </w:p>
    <w:p w14:paraId="67B5F788" w14:textId="77777777" w:rsidR="007D4D8A" w:rsidRPr="005A4662" w:rsidRDefault="007D4D8A" w:rsidP="006E1752">
      <w:pPr>
        <w:rPr>
          <w:lang w:val="pt-BR"/>
        </w:rPr>
      </w:pPr>
    </w:p>
    <w:p w14:paraId="4AE60D53" w14:textId="09DD3B23" w:rsidR="00AD3341" w:rsidRPr="005A4662" w:rsidRDefault="00CB113F" w:rsidP="00993BD7">
      <w:pPr>
        <w:rPr>
          <w:lang w:val="pt-BR"/>
        </w:rPr>
      </w:pPr>
      <w:r w:rsidRPr="005A4662">
        <w:rPr>
          <w:b/>
          <w:bCs/>
          <w:lang w:val="pt-BR"/>
        </w:rPr>
        <w:t xml:space="preserve">Figura 5: </w:t>
      </w:r>
      <w:r w:rsidRPr="00993BD7">
        <w:rPr>
          <w:lang w:val="pt-BR"/>
        </w:rPr>
        <w:t xml:space="preserve">Mapa de uso do solo </w:t>
      </w:r>
      <w:r w:rsidR="00182A39">
        <w:rPr>
          <w:lang w:val="pt-BR"/>
        </w:rPr>
        <w:t>–</w:t>
      </w:r>
      <w:r w:rsidRPr="00993BD7">
        <w:rPr>
          <w:lang w:val="pt-BR"/>
        </w:rPr>
        <w:t xml:space="preserve"> estados</w:t>
      </w:r>
      <w:r w:rsidR="00182A39">
        <w:rPr>
          <w:lang w:val="pt-BR"/>
        </w:rPr>
        <w:t xml:space="preserve"> </w:t>
      </w:r>
      <w:r w:rsidRPr="00993BD7">
        <w:rPr>
          <w:lang w:val="pt-BR"/>
        </w:rPr>
        <w:t>da região Centro-Oeste: Mato Grosso, Mato Grosso do Sul e Goiás, 2018</w:t>
      </w:r>
    </w:p>
    <w:p w14:paraId="7699F8B9" w14:textId="77777777" w:rsidR="007D4D8A" w:rsidRPr="005A4662" w:rsidRDefault="007D4D8A" w:rsidP="006E1752">
      <w:pPr>
        <w:rPr>
          <w:lang w:val="pt-BR"/>
        </w:rPr>
      </w:pPr>
    </w:p>
    <w:p w14:paraId="0BE7CDAB" w14:textId="50651684" w:rsidR="007D4D8A" w:rsidRPr="005A4662" w:rsidRDefault="00F110F7" w:rsidP="007D4D8A">
      <w:pPr>
        <w:jc w:val="center"/>
        <w:rPr>
          <w:lang w:val="pt-BR"/>
        </w:rPr>
      </w:pPr>
      <w:r w:rsidRPr="005A4662">
        <w:rPr>
          <w:noProof/>
          <w:lang w:val="pt-BR"/>
        </w:rPr>
        <w:lastRenderedPageBreak/>
        <w:drawing>
          <wp:anchor distT="0" distB="0" distL="114300" distR="114300" simplePos="0" relativeHeight="251658244" behindDoc="0" locked="0" layoutInCell="1" allowOverlap="1" wp14:anchorId="163F17A4" wp14:editId="511D9AC5">
            <wp:simplePos x="0" y="0"/>
            <wp:positionH relativeFrom="column">
              <wp:posOffset>-36830</wp:posOffset>
            </wp:positionH>
            <wp:positionV relativeFrom="paragraph">
              <wp:posOffset>2639060</wp:posOffset>
            </wp:positionV>
            <wp:extent cx="1555750" cy="1567815"/>
            <wp:effectExtent l="0" t="0" r="0" b="0"/>
            <wp:wrapNone/>
            <wp:docPr id="164"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5750" cy="1567815"/>
                    </a:xfrm>
                    <a:prstGeom prst="rect">
                      <a:avLst/>
                    </a:prstGeom>
                    <a:noFill/>
                  </pic:spPr>
                </pic:pic>
              </a:graphicData>
            </a:graphic>
            <wp14:sizeRelH relativeFrom="page">
              <wp14:pctWidth>0</wp14:pctWidth>
            </wp14:sizeRelH>
            <wp14:sizeRelV relativeFrom="page">
              <wp14:pctHeight>0</wp14:pctHeight>
            </wp14:sizeRelV>
          </wp:anchor>
        </w:drawing>
      </w:r>
      <w:r w:rsidRPr="005A4662">
        <w:rPr>
          <w:noProof/>
          <w:lang w:val="pt-BR"/>
        </w:rPr>
        <w:drawing>
          <wp:inline distT="0" distB="0" distL="0" distR="0" wp14:anchorId="5DB0F7A4" wp14:editId="131D00D6">
            <wp:extent cx="4295775" cy="4171950"/>
            <wp:effectExtent l="0" t="0" r="0" b="0"/>
            <wp:docPr id="5" name="Imagem 6" descr="MT_201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MT_2018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5775" cy="4171950"/>
                    </a:xfrm>
                    <a:prstGeom prst="rect">
                      <a:avLst/>
                    </a:prstGeom>
                    <a:noFill/>
                    <a:ln>
                      <a:noFill/>
                    </a:ln>
                  </pic:spPr>
                </pic:pic>
              </a:graphicData>
            </a:graphic>
          </wp:inline>
        </w:drawing>
      </w:r>
    </w:p>
    <w:p w14:paraId="0A51458F" w14:textId="77777777" w:rsidR="00A91716" w:rsidRPr="005A4662" w:rsidRDefault="00A91716" w:rsidP="007D4D8A">
      <w:pPr>
        <w:jc w:val="center"/>
        <w:rPr>
          <w:lang w:val="pt-BR"/>
        </w:rPr>
      </w:pPr>
    </w:p>
    <w:p w14:paraId="56C9C15B" w14:textId="66EC4D72" w:rsidR="00AD3341" w:rsidRPr="005A4662" w:rsidRDefault="00F110F7" w:rsidP="007D4D8A">
      <w:pPr>
        <w:jc w:val="center"/>
        <w:rPr>
          <w:lang w:val="pt-BR"/>
        </w:rPr>
      </w:pPr>
      <w:r w:rsidRPr="005A4662">
        <w:rPr>
          <w:noProof/>
          <w:lang w:val="pt-BR"/>
        </w:rPr>
        <w:drawing>
          <wp:inline distT="0" distB="0" distL="0" distR="0" wp14:anchorId="69193B99" wp14:editId="542DE2B2">
            <wp:extent cx="4295775" cy="4171950"/>
            <wp:effectExtent l="0" t="0" r="0" b="0"/>
            <wp:docPr id="6" name="Imagem 7" descr="MS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pic:nvPicPr>
                  <pic:blipFill>
                    <a:blip r:embed="rId24">
                      <a:extLst>
                        <a:ext uri="{28A0092B-C50C-407E-A947-70E740481C1C}">
                          <a14:useLocalDpi xmlns:a14="http://schemas.microsoft.com/office/drawing/2010/main" val="0"/>
                        </a:ext>
                      </a:extLst>
                    </a:blip>
                    <a:stretch>
                      <a:fillRect/>
                    </a:stretch>
                  </pic:blipFill>
                  <pic:spPr>
                    <a:xfrm>
                      <a:off x="0" y="0"/>
                      <a:ext cx="4295775" cy="4171950"/>
                    </a:xfrm>
                    <a:prstGeom prst="rect">
                      <a:avLst/>
                    </a:prstGeom>
                  </pic:spPr>
                </pic:pic>
              </a:graphicData>
            </a:graphic>
          </wp:inline>
        </w:drawing>
      </w:r>
    </w:p>
    <w:p w14:paraId="150BAEA8" w14:textId="77777777" w:rsidR="007D4D8A" w:rsidRPr="005A4662" w:rsidRDefault="007D4D8A" w:rsidP="006E1752">
      <w:pPr>
        <w:rPr>
          <w:lang w:val="pt-BR"/>
        </w:rPr>
      </w:pPr>
    </w:p>
    <w:p w14:paraId="7C381A66" w14:textId="059AD2A6" w:rsidR="007D4D8A" w:rsidRPr="005A4662" w:rsidRDefault="00C93DAA" w:rsidP="007D4D8A">
      <w:pPr>
        <w:jc w:val="center"/>
        <w:rPr>
          <w:lang w:val="pt-BR"/>
        </w:rPr>
      </w:pPr>
      <w:r w:rsidRPr="005A4662">
        <w:rPr>
          <w:noProof/>
          <w:lang w:val="pt-BR"/>
        </w:rPr>
        <w:lastRenderedPageBreak/>
        <w:drawing>
          <wp:anchor distT="0" distB="0" distL="114300" distR="114300" simplePos="0" relativeHeight="251658247" behindDoc="0" locked="0" layoutInCell="1" allowOverlap="1" wp14:anchorId="06E95722" wp14:editId="1F8FCFEC">
            <wp:simplePos x="0" y="0"/>
            <wp:positionH relativeFrom="column">
              <wp:posOffset>4973044</wp:posOffset>
            </wp:positionH>
            <wp:positionV relativeFrom="paragraph">
              <wp:posOffset>1921262</wp:posOffset>
            </wp:positionV>
            <wp:extent cx="1555750" cy="1590260"/>
            <wp:effectExtent l="0" t="0" r="6350" b="0"/>
            <wp:wrapNone/>
            <wp:docPr id="161"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5965" cy="1590480"/>
                    </a:xfrm>
                    <a:prstGeom prst="rect">
                      <a:avLst/>
                    </a:prstGeom>
                    <a:noFill/>
                  </pic:spPr>
                </pic:pic>
              </a:graphicData>
            </a:graphic>
            <wp14:sizeRelH relativeFrom="page">
              <wp14:pctWidth>0</wp14:pctWidth>
            </wp14:sizeRelH>
            <wp14:sizeRelV relativeFrom="page">
              <wp14:pctHeight>0</wp14:pctHeight>
            </wp14:sizeRelV>
          </wp:anchor>
        </w:drawing>
      </w:r>
      <w:r w:rsidR="00F110F7" w:rsidRPr="005A4662">
        <w:rPr>
          <w:noProof/>
          <w:lang w:val="pt-BR"/>
        </w:rPr>
        <w:drawing>
          <wp:inline distT="0" distB="0" distL="0" distR="0" wp14:anchorId="08104170" wp14:editId="270E6410">
            <wp:extent cx="4514850" cy="4400550"/>
            <wp:effectExtent l="0" t="0" r="0" b="0"/>
            <wp:docPr id="7" name="Imagem 8" descr="GO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GO_20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4850" cy="4400550"/>
                    </a:xfrm>
                    <a:prstGeom prst="rect">
                      <a:avLst/>
                    </a:prstGeom>
                    <a:noFill/>
                    <a:ln>
                      <a:noFill/>
                    </a:ln>
                  </pic:spPr>
                </pic:pic>
              </a:graphicData>
            </a:graphic>
          </wp:inline>
        </w:drawing>
      </w:r>
    </w:p>
    <w:p w14:paraId="0F59C42D" w14:textId="3AF6B3E2" w:rsidR="00AD3341" w:rsidRPr="005A4662" w:rsidRDefault="00CB113F" w:rsidP="004422CA">
      <w:pPr>
        <w:jc w:val="center"/>
        <w:rPr>
          <w:lang w:val="pt-BR"/>
        </w:rPr>
      </w:pPr>
      <w:r w:rsidRPr="005A4662">
        <w:rPr>
          <w:lang w:val="pt-BR"/>
        </w:rPr>
        <w:t>Fonte</w:t>
      </w:r>
      <w:r w:rsidR="004422CA" w:rsidRPr="005A4662">
        <w:rPr>
          <w:lang w:val="pt-BR"/>
        </w:rPr>
        <w:t>: IBGE, 2020</w:t>
      </w:r>
      <w:r w:rsidR="00F317EE" w:rsidRPr="005A4662">
        <w:rPr>
          <w:rStyle w:val="Refdenotaderodap"/>
          <w:lang w:val="pt-BR"/>
        </w:rPr>
        <w:footnoteReference w:id="6"/>
      </w:r>
    </w:p>
    <w:p w14:paraId="01C7B56A" w14:textId="77777777" w:rsidR="00AD3341" w:rsidRPr="005A4662" w:rsidRDefault="00AD3341" w:rsidP="006E1752">
      <w:pPr>
        <w:rPr>
          <w:lang w:val="pt-BR"/>
        </w:rPr>
      </w:pPr>
    </w:p>
    <w:p w14:paraId="6587466C" w14:textId="77777777" w:rsidR="00AD3341" w:rsidRPr="005A4662" w:rsidRDefault="00AD3341" w:rsidP="006E1752">
      <w:pPr>
        <w:rPr>
          <w:lang w:val="pt-BR"/>
        </w:rPr>
      </w:pPr>
    </w:p>
    <w:p w14:paraId="4310EA26" w14:textId="77777777" w:rsidR="00226AC0" w:rsidRPr="005A4662" w:rsidRDefault="00226AC0" w:rsidP="00226AC0">
      <w:pPr>
        <w:spacing w:after="120"/>
        <w:rPr>
          <w:lang w:val="pt-BR"/>
        </w:rPr>
      </w:pPr>
      <w:r w:rsidRPr="005A4662">
        <w:rPr>
          <w:lang w:val="pt-BR"/>
        </w:rPr>
        <w:t xml:space="preserve">Nesse contexto, os estados de implantação do </w:t>
      </w:r>
      <w:proofErr w:type="spellStart"/>
      <w:r w:rsidRPr="005A4662">
        <w:rPr>
          <w:lang w:val="pt-BR"/>
        </w:rPr>
        <w:t>PoA</w:t>
      </w:r>
      <w:proofErr w:type="spellEnd"/>
      <w:r w:rsidRPr="005A4662">
        <w:rPr>
          <w:lang w:val="pt-BR"/>
        </w:rPr>
        <w:t xml:space="preserve"> têm o uso do solo tradicionalmente marcado pelas atividades agropecuárias, estando entre os maiores produtores agrícolas do país (ver mapa, estados MT, MS e GO), baseado em culturas de ciclos de produção bem mais curtos que os ciclos florestais. </w:t>
      </w:r>
    </w:p>
    <w:p w14:paraId="178A91E7" w14:textId="77777777" w:rsidR="00AD3341" w:rsidRPr="005A4662" w:rsidRDefault="00AD3341" w:rsidP="00AD3341">
      <w:pPr>
        <w:rPr>
          <w:lang w:val="pt-BR"/>
        </w:rPr>
      </w:pPr>
    </w:p>
    <w:p w14:paraId="3A0C0A02" w14:textId="77777777" w:rsidR="007D4D8A" w:rsidRPr="005A4662" w:rsidRDefault="007D4D8A" w:rsidP="00AD3341">
      <w:pPr>
        <w:rPr>
          <w:lang w:val="pt-BR"/>
        </w:rPr>
      </w:pPr>
    </w:p>
    <w:p w14:paraId="7AE8C651" w14:textId="525180D2" w:rsidR="00AD3341" w:rsidRPr="005A4662" w:rsidRDefault="00697341" w:rsidP="00993BD7">
      <w:pPr>
        <w:rPr>
          <w:lang w:val="pt-BR"/>
        </w:rPr>
      </w:pPr>
      <w:r w:rsidRPr="005A4662">
        <w:rPr>
          <w:b/>
          <w:bCs/>
          <w:lang w:val="pt-BR"/>
        </w:rPr>
        <w:t xml:space="preserve">Figura 6: </w:t>
      </w:r>
      <w:r w:rsidRPr="00993BD7">
        <w:rPr>
          <w:lang w:val="pt-BR"/>
        </w:rPr>
        <w:t>Produção total no Brasil (em mil toneladas</w:t>
      </w:r>
      <w:r w:rsidR="00AD3341" w:rsidRPr="002C5FE3">
        <w:rPr>
          <w:lang w:val="pt-BR"/>
        </w:rPr>
        <w:t>)</w:t>
      </w:r>
    </w:p>
    <w:p w14:paraId="4F0CF83A" w14:textId="5F06C8F6" w:rsidR="00AD3341" w:rsidRPr="005A4662" w:rsidRDefault="000416FF" w:rsidP="007D4D8A">
      <w:pPr>
        <w:jc w:val="center"/>
        <w:rPr>
          <w:lang w:val="pt-BR"/>
        </w:rPr>
      </w:pPr>
      <w:r>
        <w:rPr>
          <w:noProof/>
        </w:rPr>
        <w:lastRenderedPageBreak/>
        <mc:AlternateContent>
          <mc:Choice Requires="wps">
            <w:drawing>
              <wp:anchor distT="0" distB="0" distL="114300" distR="114300" simplePos="0" relativeHeight="251671562" behindDoc="0" locked="0" layoutInCell="1" allowOverlap="1" wp14:anchorId="225864D4" wp14:editId="3C8FDE53">
                <wp:simplePos x="0" y="0"/>
                <wp:positionH relativeFrom="column">
                  <wp:posOffset>2893857</wp:posOffset>
                </wp:positionH>
                <wp:positionV relativeFrom="paragraph">
                  <wp:posOffset>861060</wp:posOffset>
                </wp:positionV>
                <wp:extent cx="1233170" cy="1138555"/>
                <wp:effectExtent l="19050" t="19050" r="24130" b="23495"/>
                <wp:wrapNone/>
                <wp:docPr id="156" name="E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1138555"/>
                        </a:xfrm>
                        <a:prstGeom prst="ellipse">
                          <a:avLst/>
                        </a:prstGeom>
                        <a:noFill/>
                        <a:ln w="38100">
                          <a:solidFill>
                            <a:srgbClr val="FFFF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76A8C0" id="Elipse 6" o:spid="_x0000_s1026" style="position:absolute;margin-left:227.85pt;margin-top:67.8pt;width:97.1pt;height:89.65pt;z-index:251671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" filled="f" strokecolor="yellow" strokeweight="3pt">
                <v:textbox inset="5.85pt,.7pt,5.85pt,.7pt"/>
              </v:oval>
            </w:pict>
          </mc:Fallback>
        </mc:AlternateContent>
      </w:r>
      <w:r w:rsidR="00F110F7" w:rsidRPr="005A4662">
        <w:rPr>
          <w:noProof/>
          <w:lang w:val="pt-BR"/>
        </w:rPr>
        <w:drawing>
          <wp:inline distT="0" distB="0" distL="0" distR="0" wp14:anchorId="72AB2BE4" wp14:editId="786E6244">
            <wp:extent cx="3743325" cy="2657475"/>
            <wp:effectExtent l="0" t="0" r="0" b="0"/>
            <wp:docPr id="8"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pic:nvPicPr>
                  <pic:blipFill>
                    <a:blip r:embed="rId26">
                      <a:extLst>
                        <a:ext uri="{28A0092B-C50C-407E-A947-70E740481C1C}">
                          <a14:useLocalDpi xmlns:a14="http://schemas.microsoft.com/office/drawing/2010/main" val="0"/>
                        </a:ext>
                      </a:extLst>
                    </a:blip>
                    <a:srcRect l="21761" t="23819" r="24397" b="7765"/>
                    <a:stretch>
                      <a:fillRect/>
                    </a:stretch>
                  </pic:blipFill>
                  <pic:spPr>
                    <a:xfrm>
                      <a:off x="0" y="0"/>
                      <a:ext cx="3743325" cy="2657475"/>
                    </a:xfrm>
                    <a:prstGeom prst="rect">
                      <a:avLst/>
                    </a:prstGeom>
                  </pic:spPr>
                </pic:pic>
              </a:graphicData>
            </a:graphic>
          </wp:inline>
        </w:drawing>
      </w:r>
    </w:p>
    <w:p w14:paraId="3F9BAB00" w14:textId="73BA8B65" w:rsidR="00AD3341" w:rsidRPr="005A4662" w:rsidRDefault="00697341" w:rsidP="00F317EE">
      <w:pPr>
        <w:jc w:val="center"/>
        <w:rPr>
          <w:lang w:val="pt-BR"/>
        </w:rPr>
      </w:pPr>
      <w:r w:rsidRPr="005A4662">
        <w:rPr>
          <w:lang w:val="pt-BR"/>
        </w:rPr>
        <w:t>Fonte</w:t>
      </w:r>
      <w:r w:rsidR="00F317EE" w:rsidRPr="005A4662">
        <w:rPr>
          <w:lang w:val="pt-BR"/>
        </w:rPr>
        <w:t>: CONAB, 2020</w:t>
      </w:r>
    </w:p>
    <w:p w14:paraId="51FC0859" w14:textId="77777777" w:rsidR="00AD3341" w:rsidRPr="005A4662" w:rsidRDefault="00AD3341" w:rsidP="00AD3341">
      <w:pPr>
        <w:rPr>
          <w:lang w:val="pt-BR"/>
        </w:rPr>
      </w:pPr>
    </w:p>
    <w:p w14:paraId="4CD92702" w14:textId="77777777" w:rsidR="00A15399" w:rsidRPr="005A4662" w:rsidRDefault="00A15399" w:rsidP="00AD3341">
      <w:pPr>
        <w:rPr>
          <w:lang w:val="pt-BR"/>
        </w:rPr>
      </w:pPr>
    </w:p>
    <w:p w14:paraId="798256FF" w14:textId="0EEA9440" w:rsidR="00226AC0" w:rsidRPr="005A4662" w:rsidRDefault="00226AC0" w:rsidP="00226AC0">
      <w:pPr>
        <w:spacing w:after="120"/>
        <w:rPr>
          <w:lang w:val="pt-BR"/>
        </w:rPr>
      </w:pPr>
      <w:r w:rsidRPr="005A4662">
        <w:rPr>
          <w:lang w:val="pt-BR"/>
        </w:rPr>
        <w:t>A Região Centro-Oeste do Brasil representa atualmente o cerne de expansão da fronteira agrícola brasileira, destacando-se no ranking do Valor Bruto da Produção (VBP) da agropecuária</w:t>
      </w:r>
      <w:r w:rsidRPr="005A4662">
        <w:rPr>
          <w:rStyle w:val="Refdenotaderodap"/>
          <w:lang w:val="pt-BR"/>
        </w:rPr>
        <w:footnoteReference w:id="7"/>
      </w:r>
      <w:r w:rsidRPr="005A4662">
        <w:rPr>
          <w:lang w:val="pt-BR"/>
        </w:rPr>
        <w:t>. Em 20</w:t>
      </w:r>
      <w:r w:rsidR="00991488">
        <w:rPr>
          <w:lang w:val="pt-BR"/>
        </w:rPr>
        <w:t>18</w:t>
      </w:r>
      <w:r w:rsidRPr="005A4662">
        <w:rPr>
          <w:lang w:val="pt-BR"/>
        </w:rPr>
        <w:t xml:space="preserve">, os estados de Mato Grosso, Mato Grosso do Sul e Goiás ficaram entre os quatro primeiros do país em pecuária (ABN, 2018), com destaque especial para a produção de grãos, sendo MT o primeiro do ranking nacional na produção de grãos e de todo o VBP da agricultura brasileira. </w:t>
      </w:r>
    </w:p>
    <w:p w14:paraId="18507C42" w14:textId="77777777" w:rsidR="00226AC0" w:rsidRPr="005A4662" w:rsidRDefault="00226AC0" w:rsidP="00226AC0">
      <w:pPr>
        <w:spacing w:after="120"/>
        <w:rPr>
          <w:lang w:val="pt-BR"/>
        </w:rPr>
      </w:pPr>
      <w:r w:rsidRPr="005A4662">
        <w:rPr>
          <w:lang w:val="pt-BR"/>
        </w:rPr>
        <w:t>Grande parte da predominância da agropecuária, pode ser compreendida não só pela aptidão física das culturas, mas também pela tradição e costume do cultivo da terra em ciclos curtos. De acordo com a Companhia Nacional de Abastecimento (CONAB, 2020), “</w:t>
      </w:r>
      <w:r w:rsidRPr="005A4662">
        <w:rPr>
          <w:i/>
          <w:iCs/>
          <w:lang w:val="pt-BR"/>
        </w:rPr>
        <w:t xml:space="preserve">graças às técnicas de cultivo implantadas, desde o manejo do solo, passando pela tecnologia de sementes e executada com máquinas modernas, além da mão de obra qualificada, torna o país com a peculiaridade de poder produzir até </w:t>
      </w:r>
      <w:r w:rsidRPr="005A4662">
        <w:rPr>
          <w:i/>
          <w:iCs/>
          <w:u w:val="single"/>
          <w:lang w:val="pt-BR"/>
        </w:rPr>
        <w:t>três safras de grãos</w:t>
      </w:r>
      <w:r w:rsidRPr="005A4662">
        <w:rPr>
          <w:rStyle w:val="Refdenotaderodap"/>
          <w:i/>
          <w:iCs/>
          <w:u w:val="single"/>
          <w:lang w:val="pt-BR"/>
        </w:rPr>
        <w:footnoteReference w:id="8"/>
      </w:r>
      <w:r w:rsidRPr="005A4662">
        <w:rPr>
          <w:i/>
          <w:iCs/>
          <w:lang w:val="pt-BR"/>
        </w:rPr>
        <w:t>, utilizando a mesma área</w:t>
      </w:r>
      <w:r w:rsidRPr="005A4662">
        <w:rPr>
          <w:lang w:val="pt-BR"/>
        </w:rPr>
        <w:t xml:space="preserve">”. Ressalta-se a afirmação de que, em uma mesma área, o produtor consegue produzir até três safras/ano. </w:t>
      </w:r>
    </w:p>
    <w:p w14:paraId="62BBC11F" w14:textId="77777777" w:rsidR="00226AC0" w:rsidRPr="005A4662" w:rsidRDefault="00226AC0" w:rsidP="00226AC0">
      <w:pPr>
        <w:spacing w:after="120"/>
        <w:rPr>
          <w:lang w:val="pt-BR"/>
        </w:rPr>
      </w:pPr>
      <w:r w:rsidRPr="005A4662">
        <w:rPr>
          <w:rFonts w:eastAsia="Arial" w:cs="Arial"/>
          <w:lang w:val="pt-BR"/>
        </w:rPr>
        <w:t xml:space="preserve">O investimento em reflorestamento, por sua vez, exige cuidadosa avaliação e planejamento prévio, uma vez que o retorno econômico do empreendimento acontece em intervalos maiores quando comparado com a agropecuária, o que fica ainda mais claro nas próximas seções. Por exemplo, o eucalipto leva aproximadamente </w:t>
      </w:r>
      <w:r w:rsidRPr="005A4662">
        <w:rPr>
          <w:rFonts w:eastAsia="Arial" w:cs="Arial"/>
          <w:u w:val="single"/>
          <w:lang w:val="pt-BR"/>
        </w:rPr>
        <w:t>7 anos do plantio até a primeira colheita</w:t>
      </w:r>
      <w:r w:rsidRPr="005A4662">
        <w:rPr>
          <w:rFonts w:eastAsia="Arial" w:cs="Arial"/>
          <w:lang w:val="pt-BR"/>
        </w:rPr>
        <w:t>, ou seja, do desembolso inicial até o primeiro ano de receita obtida com a comercialização da produção. O longo prazo de retorno e suas implicações em relação a riscos, previsibilidade e instabilidades representam característica radicalmente diferente da prática prevalecente das culturas agrícolas na região, além das especificidades de implantação, colheita e estratégias de comercialização, que também podem afugentá-los</w:t>
      </w:r>
      <w:r w:rsidRPr="005A4662">
        <w:rPr>
          <w:rStyle w:val="Refdenotaderodap"/>
          <w:rFonts w:eastAsia="Arial" w:cs="Arial"/>
          <w:lang w:val="pt-BR"/>
        </w:rPr>
        <w:footnoteReference w:id="9"/>
      </w:r>
      <w:r w:rsidRPr="005A4662">
        <w:rPr>
          <w:rFonts w:eastAsia="Arial" w:cs="Arial"/>
          <w:lang w:val="pt-BR"/>
        </w:rPr>
        <w:t xml:space="preserve">. </w:t>
      </w:r>
    </w:p>
    <w:p w14:paraId="57ECB799" w14:textId="77777777" w:rsidR="00226AC0" w:rsidRPr="005A4662" w:rsidRDefault="00226AC0" w:rsidP="00226AC0">
      <w:pPr>
        <w:spacing w:after="120"/>
        <w:rPr>
          <w:u w:val="single"/>
          <w:lang w:val="pt-BR"/>
        </w:rPr>
      </w:pPr>
      <w:r w:rsidRPr="005A4662">
        <w:rPr>
          <w:lang w:val="pt-BR"/>
        </w:rPr>
        <w:t xml:space="preserve">Assim, considerando o fato de que a agropecuária é claramente o uso do solo predominante na região do </w:t>
      </w:r>
      <w:proofErr w:type="spellStart"/>
      <w:r w:rsidRPr="005A4662">
        <w:rPr>
          <w:lang w:val="pt-BR"/>
        </w:rPr>
        <w:t>PoA</w:t>
      </w:r>
      <w:proofErr w:type="spellEnd"/>
      <w:r w:rsidRPr="005A4662">
        <w:rPr>
          <w:lang w:val="pt-BR"/>
        </w:rPr>
        <w:t xml:space="preserve">, e que áreas de reflorestamento representam menos de 1% de toda a região do </w:t>
      </w:r>
      <w:proofErr w:type="spellStart"/>
      <w:r w:rsidRPr="005A4662">
        <w:rPr>
          <w:lang w:val="pt-BR"/>
        </w:rPr>
        <w:t>PoA</w:t>
      </w:r>
      <w:proofErr w:type="spellEnd"/>
      <w:r w:rsidRPr="005A4662">
        <w:rPr>
          <w:lang w:val="pt-BR"/>
        </w:rPr>
        <w:t xml:space="preserve"> (IBGE, 2020), torna-se claro que o cenário de uso da terra mais provável nos limites do </w:t>
      </w:r>
      <w:proofErr w:type="spellStart"/>
      <w:r w:rsidRPr="005A4662">
        <w:rPr>
          <w:lang w:val="pt-BR"/>
        </w:rPr>
        <w:t>PoA</w:t>
      </w:r>
      <w:proofErr w:type="spellEnd"/>
      <w:r w:rsidRPr="005A4662">
        <w:rPr>
          <w:lang w:val="pt-BR"/>
        </w:rPr>
        <w:t xml:space="preserve">, na ausência do programa, seria agropecuária. </w:t>
      </w:r>
    </w:p>
    <w:p w14:paraId="53FE3FA9" w14:textId="77777777" w:rsidR="00AD3341" w:rsidRPr="005A4662" w:rsidRDefault="00AD3341" w:rsidP="00AD3341">
      <w:pPr>
        <w:rPr>
          <w:lang w:val="pt-BR"/>
        </w:rPr>
      </w:pPr>
    </w:p>
    <w:p w14:paraId="5BDD1301" w14:textId="77777777" w:rsidR="00A15399" w:rsidRPr="005A4662" w:rsidRDefault="00A15399" w:rsidP="00AD3341">
      <w:pPr>
        <w:rPr>
          <w:lang w:val="pt-BR"/>
        </w:rPr>
      </w:pPr>
    </w:p>
    <w:p w14:paraId="4B2EFAAF" w14:textId="77777777" w:rsidR="00A15399" w:rsidRPr="005A4662" w:rsidRDefault="00A15399" w:rsidP="00AD3341">
      <w:pPr>
        <w:rPr>
          <w:lang w:val="pt-BR"/>
        </w:rPr>
      </w:pPr>
    </w:p>
    <w:p w14:paraId="7520F211" w14:textId="7610E66E" w:rsidR="00226AC0" w:rsidRPr="005A4662" w:rsidRDefault="00226AC0" w:rsidP="003C2312">
      <w:pPr>
        <w:numPr>
          <w:ilvl w:val="0"/>
          <w:numId w:val="79"/>
        </w:numPr>
        <w:spacing w:after="120"/>
        <w:rPr>
          <w:u w:val="single"/>
          <w:lang w:val="pt-BR"/>
        </w:rPr>
      </w:pPr>
      <w:r w:rsidRPr="005A4662">
        <w:rPr>
          <w:u w:val="single"/>
          <w:lang w:val="pt-BR"/>
        </w:rPr>
        <w:lastRenderedPageBreak/>
        <w:t xml:space="preserve">Barreiras relacionadas a mercados, transporte e </w:t>
      </w:r>
      <w:r w:rsidR="00B80E70" w:rsidRPr="005A4662">
        <w:rPr>
          <w:u w:val="single"/>
          <w:lang w:val="pt-BR"/>
        </w:rPr>
        <w:t>estoque</w:t>
      </w:r>
    </w:p>
    <w:p w14:paraId="12E69D75" w14:textId="77777777" w:rsidR="00226AC0" w:rsidRPr="005A4662" w:rsidRDefault="00226AC0" w:rsidP="00226AC0">
      <w:pPr>
        <w:spacing w:after="120"/>
        <w:ind w:left="720"/>
        <w:rPr>
          <w:lang w:val="pt-BR"/>
        </w:rPr>
      </w:pPr>
      <w:r w:rsidRPr="005A4662">
        <w:rPr>
          <w:lang w:val="pt-BR"/>
        </w:rPr>
        <w:t xml:space="preserve">A comercialização de produtos de origem florestal no Brasil enfrenta diversas dificuldades relacionadas a mercados, especialmente em relação à agropecuária. </w:t>
      </w:r>
    </w:p>
    <w:p w14:paraId="343356BD" w14:textId="77777777" w:rsidR="00226AC0" w:rsidRPr="005A4662" w:rsidRDefault="00226AC0" w:rsidP="00226AC0">
      <w:pPr>
        <w:spacing w:after="120"/>
        <w:ind w:left="720"/>
        <w:rPr>
          <w:lang w:val="pt-BR"/>
        </w:rPr>
      </w:pPr>
      <w:r w:rsidRPr="005A4662">
        <w:rPr>
          <w:lang w:val="pt-BR"/>
        </w:rPr>
        <w:t xml:space="preserve">Em relação à dinâmica do mercado, quando comparados aos valores dos últimos anos, o metro cúbico de madeira em pé apresentou uma desvalorização de 6%, enquanto a tonelada de soja e carne bovina apresentaram </w:t>
      </w:r>
      <w:r w:rsidRPr="005A4662">
        <w:rPr>
          <w:i/>
          <w:iCs/>
          <w:lang w:val="pt-BR"/>
        </w:rPr>
        <w:t>valorização</w:t>
      </w:r>
      <w:r w:rsidRPr="005A4662">
        <w:rPr>
          <w:lang w:val="pt-BR"/>
        </w:rPr>
        <w:t xml:space="preserve"> de 52% e 83%, respectivamente (ver Figura 07</w:t>
      </w:r>
      <w:r w:rsidRPr="005A4662">
        <w:rPr>
          <w:rStyle w:val="Refdenotaderodap"/>
          <w:lang w:val="pt-BR"/>
        </w:rPr>
        <w:footnoteReference w:id="10"/>
      </w:r>
      <w:r w:rsidRPr="005A4662">
        <w:rPr>
          <w:lang w:val="pt-BR"/>
        </w:rPr>
        <w:t xml:space="preserve">). </w:t>
      </w:r>
    </w:p>
    <w:p w14:paraId="471BB4D1" w14:textId="77777777" w:rsidR="00F851C4" w:rsidRPr="005A4662" w:rsidRDefault="00F851C4" w:rsidP="00AD3341">
      <w:pPr>
        <w:rPr>
          <w:lang w:val="pt-BR"/>
        </w:rPr>
      </w:pPr>
    </w:p>
    <w:p w14:paraId="0CF48AE6" w14:textId="3CE3A015" w:rsidR="00AD3341" w:rsidRDefault="00697341" w:rsidP="004548EB">
      <w:pPr>
        <w:rPr>
          <w:lang w:val="pt-BR"/>
        </w:rPr>
      </w:pPr>
      <w:r w:rsidRPr="005A4662">
        <w:rPr>
          <w:b/>
          <w:bCs/>
          <w:lang w:val="pt-BR"/>
        </w:rPr>
        <w:t xml:space="preserve">Figura 7: </w:t>
      </w:r>
      <w:r w:rsidRPr="00993BD7">
        <w:rPr>
          <w:lang w:val="pt-BR"/>
        </w:rPr>
        <w:t>Variação percentual no preço de comercialização da soja, madeira e gado - base junho de 2015</w:t>
      </w:r>
    </w:p>
    <w:p w14:paraId="03811E33" w14:textId="77777777" w:rsidR="00E0453F" w:rsidRPr="004548EB" w:rsidRDefault="00E0453F" w:rsidP="00993BD7">
      <w:pPr>
        <w:rPr>
          <w:lang w:val="pt-BR"/>
        </w:rPr>
      </w:pPr>
    </w:p>
    <w:p w14:paraId="1C814C49" w14:textId="4905CA0F" w:rsidR="00DB79E3" w:rsidRPr="005A4662" w:rsidRDefault="00FF15E7" w:rsidP="00DB79E3">
      <w:pPr>
        <w:ind w:left="720"/>
        <w:rPr>
          <w:lang w:val="pt-BR"/>
        </w:rPr>
      </w:pPr>
      <w:r>
        <w:rPr>
          <w:noProof/>
        </w:rPr>
        <w:drawing>
          <wp:inline distT="0" distB="0" distL="0" distR="0" wp14:anchorId="7E257C1C" wp14:editId="068B347C">
            <wp:extent cx="6120765" cy="2679065"/>
            <wp:effectExtent l="0" t="0" r="3810" b="0"/>
            <wp:docPr id="26" name="Gráfico 26">
              <a:extLst xmlns:a="http://schemas.openxmlformats.org/drawingml/2006/main">
                <a:ext uri="{FF2B5EF4-FFF2-40B4-BE49-F238E27FC236}">
                  <a16:creationId xmlns:a16="http://schemas.microsoft.com/office/drawing/2014/main" id="{1E2B7120-7435-422B-A734-3039722185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7583EE0" w14:textId="584624D4" w:rsidR="00AD3341" w:rsidRPr="005A4662" w:rsidRDefault="007426CA" w:rsidP="00DB79E3">
      <w:pPr>
        <w:jc w:val="right"/>
        <w:rPr>
          <w:lang w:val="pt-BR"/>
        </w:rPr>
      </w:pPr>
      <w:r w:rsidRPr="005A4662">
        <w:rPr>
          <w:lang w:val="pt-BR"/>
        </w:rPr>
        <w:t xml:space="preserve"> </w:t>
      </w:r>
    </w:p>
    <w:p w14:paraId="7F70CD3F" w14:textId="75FE731B" w:rsidR="00AD3341" w:rsidRPr="005A4662" w:rsidRDefault="00697341" w:rsidP="007067D9">
      <w:pPr>
        <w:jc w:val="center"/>
        <w:rPr>
          <w:lang w:val="pt-BR"/>
        </w:rPr>
      </w:pPr>
      <w:r w:rsidRPr="005A4662">
        <w:rPr>
          <w:lang w:val="pt-BR"/>
        </w:rPr>
        <w:t>Fonte</w:t>
      </w:r>
      <w:r w:rsidR="007067D9" w:rsidRPr="005A4662">
        <w:rPr>
          <w:lang w:val="pt-BR"/>
        </w:rPr>
        <w:t xml:space="preserve">: </w:t>
      </w:r>
      <w:proofErr w:type="spellStart"/>
      <w:r w:rsidR="007067D9" w:rsidRPr="005A4662">
        <w:rPr>
          <w:lang w:val="pt-BR"/>
        </w:rPr>
        <w:t>Poyry</w:t>
      </w:r>
      <w:proofErr w:type="spellEnd"/>
      <w:r w:rsidR="007067D9" w:rsidRPr="005A4662">
        <w:rPr>
          <w:rStyle w:val="Refdenotaderodap"/>
          <w:lang w:val="pt-BR"/>
        </w:rPr>
        <w:footnoteReference w:id="11"/>
      </w:r>
      <w:r w:rsidR="007067D9" w:rsidRPr="005A4662">
        <w:rPr>
          <w:lang w:val="pt-BR"/>
        </w:rPr>
        <w:t xml:space="preserve"> </w:t>
      </w:r>
      <w:r w:rsidRPr="005A4662">
        <w:rPr>
          <w:lang w:val="pt-BR"/>
        </w:rPr>
        <w:t>e</w:t>
      </w:r>
      <w:r w:rsidR="007067D9" w:rsidRPr="005A4662">
        <w:rPr>
          <w:lang w:val="pt-BR"/>
        </w:rPr>
        <w:t xml:space="preserve"> Index </w:t>
      </w:r>
      <w:proofErr w:type="spellStart"/>
      <w:r w:rsidR="007067D9" w:rsidRPr="005A4662">
        <w:rPr>
          <w:lang w:val="pt-BR"/>
        </w:rPr>
        <w:t>Mundi</w:t>
      </w:r>
      <w:proofErr w:type="spellEnd"/>
      <w:r w:rsidR="007067D9" w:rsidRPr="005A4662">
        <w:rPr>
          <w:rStyle w:val="Refdenotaderodap"/>
          <w:lang w:val="pt-BR"/>
        </w:rPr>
        <w:footnoteReference w:id="12"/>
      </w:r>
    </w:p>
    <w:p w14:paraId="257EDABB" w14:textId="77777777" w:rsidR="00AD3341" w:rsidRPr="005A4662" w:rsidRDefault="00AD3341" w:rsidP="00AD3341">
      <w:pPr>
        <w:rPr>
          <w:lang w:val="pt-BR"/>
        </w:rPr>
      </w:pPr>
    </w:p>
    <w:p w14:paraId="0E9A00B1" w14:textId="77777777" w:rsidR="00AD3341" w:rsidRPr="005A4662" w:rsidRDefault="00AD3341" w:rsidP="00AD3341">
      <w:pPr>
        <w:rPr>
          <w:lang w:val="pt-BR"/>
        </w:rPr>
      </w:pPr>
    </w:p>
    <w:p w14:paraId="67A4D515" w14:textId="77777777" w:rsidR="00226AC0" w:rsidRPr="005A4662" w:rsidRDefault="00226AC0" w:rsidP="00226AC0">
      <w:pPr>
        <w:spacing w:after="120"/>
        <w:ind w:left="709"/>
        <w:rPr>
          <w:lang w:val="pt-BR"/>
        </w:rPr>
      </w:pPr>
    </w:p>
    <w:p w14:paraId="398F6D22" w14:textId="77777777" w:rsidR="00226AC0" w:rsidRPr="005A4662" w:rsidRDefault="00226AC0" w:rsidP="00226AC0">
      <w:pPr>
        <w:spacing w:after="120"/>
        <w:ind w:left="709"/>
        <w:rPr>
          <w:lang w:val="pt-BR"/>
        </w:rPr>
      </w:pPr>
      <w:r w:rsidRPr="005A4662">
        <w:rPr>
          <w:lang w:val="pt-BR"/>
        </w:rPr>
        <w:t xml:space="preserve">Quando analisados os principais mercados de produtos florestais, os dados também corroboram a situação menos favorável. Mesmo em cenários de crescimento em volume de vendas, as receitas encontram-se em estabilidade ou declínio, revelando uma desvalorização do produto unitário. </w:t>
      </w:r>
    </w:p>
    <w:p w14:paraId="4E5A7769" w14:textId="77777777" w:rsidR="00226AC0" w:rsidRPr="005A4662" w:rsidRDefault="00226AC0" w:rsidP="00226AC0">
      <w:pPr>
        <w:spacing w:after="120"/>
        <w:ind w:left="720"/>
        <w:rPr>
          <w:lang w:val="pt-BR"/>
        </w:rPr>
      </w:pPr>
      <w:r w:rsidRPr="005A4662">
        <w:rPr>
          <w:lang w:val="pt-BR"/>
        </w:rPr>
        <w:t>Segundo os dados da Secretaria de Comércio Exterior do Brasil (SECEX), observa-se que houve desvalorização unitária em diversos produtos de origem florestal. Por exemplo, desde o ano de 2010 a produção de pisos laminados, papel e painéis de madeira se mantém praticamente constante, enquanto os preços apresentam desvalorização de 7%, 6% e 3%, respectivamente. Desde 2007, observa-se o mesmo em outros segmentos, madeira serrada (6%), madeira compensada (26%) e carvão vegetal (6%)</w:t>
      </w:r>
      <w:r w:rsidRPr="005A4662">
        <w:rPr>
          <w:rStyle w:val="Refdenotaderodap"/>
          <w:lang w:val="pt-BR"/>
        </w:rPr>
        <w:footnoteReference w:id="13"/>
      </w:r>
      <w:r w:rsidRPr="005A4662">
        <w:rPr>
          <w:lang w:val="pt-BR"/>
        </w:rPr>
        <w:t>.</w:t>
      </w:r>
    </w:p>
    <w:p w14:paraId="7FA3CA9C" w14:textId="77777777" w:rsidR="00226AC0" w:rsidRPr="005A4662" w:rsidRDefault="00226AC0" w:rsidP="00226AC0">
      <w:pPr>
        <w:spacing w:after="120"/>
        <w:ind w:left="720"/>
        <w:rPr>
          <w:lang w:val="pt-BR"/>
        </w:rPr>
      </w:pPr>
      <w:r w:rsidRPr="005A4662">
        <w:rPr>
          <w:lang w:val="pt-BR"/>
        </w:rPr>
        <w:lastRenderedPageBreak/>
        <w:t xml:space="preserve">Cabe notar também que, diferentemente da agropecuária, as atividades de reflorestamento não configuram a geração de </w:t>
      </w:r>
      <w:r w:rsidRPr="005A4662">
        <w:rPr>
          <w:i/>
          <w:iCs/>
          <w:lang w:val="pt-BR"/>
        </w:rPr>
        <w:t>commodities</w:t>
      </w:r>
      <w:r w:rsidRPr="005A4662">
        <w:rPr>
          <w:lang w:val="pt-BR"/>
        </w:rPr>
        <w:t xml:space="preserve"> transacionadas em mercados futuros. Com base em estimativa de produção, mercados futuros permitem a venda da safra esperada a um preço pré-determinado, o que amplia substancialmente o conjunto de oportunidades para deixar um projeto mais atraente e menos arriscado. A tabela 03 indica as </w:t>
      </w:r>
      <w:r w:rsidRPr="005A4662">
        <w:rPr>
          <w:i/>
          <w:iCs/>
          <w:lang w:val="pt-BR"/>
        </w:rPr>
        <w:t>commodities</w:t>
      </w:r>
      <w:r w:rsidRPr="005A4662">
        <w:rPr>
          <w:lang w:val="pt-BR"/>
        </w:rPr>
        <w:t xml:space="preserve"> negociadas na bolsa de valores brasileira. Produtos florestais não estão incluídos. Segundo a B3, os contratos disponibilizados são determinados em função da demanda de mercado.</w:t>
      </w:r>
    </w:p>
    <w:p w14:paraId="2CB5613D" w14:textId="77777777" w:rsidR="00AD3341" w:rsidRPr="005A4662" w:rsidRDefault="00AD3341" w:rsidP="00AD3341">
      <w:pPr>
        <w:rPr>
          <w:lang w:val="pt-BR"/>
        </w:rPr>
      </w:pPr>
    </w:p>
    <w:p w14:paraId="45602412" w14:textId="77777777" w:rsidR="00F851C4" w:rsidRPr="005A4662" w:rsidRDefault="00F851C4" w:rsidP="00AD3341">
      <w:pPr>
        <w:rPr>
          <w:lang w:val="pt-BR"/>
        </w:rPr>
      </w:pPr>
    </w:p>
    <w:p w14:paraId="1454A840" w14:textId="2C02F4F5" w:rsidR="00AD3341" w:rsidRPr="005A4662" w:rsidRDefault="00697341" w:rsidP="00993BD7">
      <w:pPr>
        <w:rPr>
          <w:lang w:val="pt-BR"/>
        </w:rPr>
      </w:pPr>
      <w:r w:rsidRPr="005A4662">
        <w:rPr>
          <w:b/>
          <w:bCs/>
          <w:lang w:val="pt-BR"/>
        </w:rPr>
        <w:t xml:space="preserve">Tabela 3: </w:t>
      </w:r>
      <w:r w:rsidRPr="00993BD7">
        <w:rPr>
          <w:lang w:val="pt-BR"/>
        </w:rPr>
        <w:t>Principais contratos negociados no B3</w:t>
      </w:r>
    </w:p>
    <w:p w14:paraId="0EC74D56" w14:textId="0B9DC560" w:rsidR="00AD3341" w:rsidRPr="005A4662" w:rsidRDefault="00F110F7" w:rsidP="00DB79E3">
      <w:pPr>
        <w:jc w:val="right"/>
        <w:rPr>
          <w:lang w:val="pt-BR"/>
        </w:rPr>
      </w:pPr>
      <w:r w:rsidRPr="005A4662">
        <w:rPr>
          <w:noProof/>
          <w:lang w:val="pt-BR"/>
        </w:rPr>
        <w:drawing>
          <wp:inline distT="0" distB="0" distL="0" distR="0" wp14:anchorId="78D8B983" wp14:editId="7B7DDF76">
            <wp:extent cx="5848352" cy="3000375"/>
            <wp:effectExtent l="0" t="0" r="0" b="0"/>
            <wp:docPr id="10" name="Imagem 88632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88632662"/>
                    <pic:cNvPicPr/>
                  </pic:nvPicPr>
                  <pic:blipFill>
                    <a:blip r:embed="rId28">
                      <a:extLst>
                        <a:ext uri="{28A0092B-C50C-407E-A947-70E740481C1C}">
                          <a14:useLocalDpi xmlns:a14="http://schemas.microsoft.com/office/drawing/2010/main" val="0"/>
                        </a:ext>
                      </a:extLst>
                    </a:blip>
                    <a:stretch>
                      <a:fillRect/>
                    </a:stretch>
                  </pic:blipFill>
                  <pic:spPr>
                    <a:xfrm>
                      <a:off x="0" y="0"/>
                      <a:ext cx="5848352" cy="3000375"/>
                    </a:xfrm>
                    <a:prstGeom prst="rect">
                      <a:avLst/>
                    </a:prstGeom>
                  </pic:spPr>
                </pic:pic>
              </a:graphicData>
            </a:graphic>
          </wp:inline>
        </w:drawing>
      </w:r>
    </w:p>
    <w:p w14:paraId="0EEE848F" w14:textId="5000840E" w:rsidR="0034315B" w:rsidRPr="005A4662" w:rsidRDefault="00697341" w:rsidP="0034315B">
      <w:pPr>
        <w:spacing w:after="120"/>
        <w:ind w:left="709"/>
        <w:jc w:val="center"/>
        <w:rPr>
          <w:lang w:val="pt-BR"/>
        </w:rPr>
      </w:pPr>
      <w:r w:rsidRPr="005A4662">
        <w:rPr>
          <w:lang w:val="pt-BR"/>
        </w:rPr>
        <w:t>Fonte</w:t>
      </w:r>
      <w:r w:rsidR="0034315B" w:rsidRPr="005A4662">
        <w:rPr>
          <w:lang w:val="pt-BR"/>
        </w:rPr>
        <w:t>: B3</w:t>
      </w:r>
      <w:r w:rsidR="0034315B" w:rsidRPr="005A4662">
        <w:rPr>
          <w:rStyle w:val="Refdenotaderodap"/>
          <w:lang w:val="pt-BR"/>
        </w:rPr>
        <w:footnoteReference w:id="14"/>
      </w:r>
    </w:p>
    <w:p w14:paraId="6F600AC8" w14:textId="77777777" w:rsidR="00AD3341" w:rsidRPr="005A4662" w:rsidRDefault="00AD3341" w:rsidP="00AD3341">
      <w:pPr>
        <w:rPr>
          <w:lang w:val="pt-BR"/>
        </w:rPr>
      </w:pPr>
    </w:p>
    <w:p w14:paraId="0A8C4D6D" w14:textId="77777777" w:rsidR="00B37601" w:rsidRPr="005A4662" w:rsidRDefault="00697341" w:rsidP="00B37601">
      <w:pPr>
        <w:spacing w:after="120"/>
        <w:ind w:left="720"/>
        <w:rPr>
          <w:lang w:val="pt-BR"/>
        </w:rPr>
      </w:pPr>
      <w:r w:rsidRPr="005A4662">
        <w:rPr>
          <w:lang w:val="pt-BR"/>
        </w:rPr>
        <w:t xml:space="preserve">Em relação à logística, </w:t>
      </w:r>
      <w:r w:rsidR="00B37601" w:rsidRPr="005A4662">
        <w:rPr>
          <w:lang w:val="pt-BR"/>
        </w:rPr>
        <w:t>outro aspecto relevante em relação à conversão de áreas de agropecuária em atividades de reflorestamento, é a maior dificuldade de reconversão de áreas de reflorestamento para outras culturas após o término da atividade florestal, caso o produtor independente prefira. Isto porque, além da colheita das árvores, seria necessário eliminar os tocos das árvores para viabilizar novos plantios. Isso implica dificuldade e custos adicionais para o produtor, agravando a percepção de inflexibilidade associada às atividades florestais.</w:t>
      </w:r>
    </w:p>
    <w:p w14:paraId="43830E70" w14:textId="77777777" w:rsidR="00B37601" w:rsidRPr="005A4662" w:rsidRDefault="00B37601" w:rsidP="00B37601">
      <w:pPr>
        <w:spacing w:after="120"/>
        <w:ind w:left="720"/>
        <w:rPr>
          <w:lang w:val="pt-BR"/>
        </w:rPr>
      </w:pPr>
      <w:r w:rsidRPr="005A4662">
        <w:rPr>
          <w:lang w:val="pt-BR"/>
        </w:rPr>
        <w:t>A liquidez de mercado também é um aspecto relevante. Enquanto na agropecuária os fluxos de receita ocorrem pelo menos anualmente, sendo que em alguns casos existe a possibilidade de até três safras em um ano, nas atividades de reflorestamento a liquidez ocorre apenas a partir do sétimo ano.</w:t>
      </w:r>
    </w:p>
    <w:p w14:paraId="78FDF427" w14:textId="77777777" w:rsidR="00B37601" w:rsidRPr="005A4662" w:rsidRDefault="00B37601" w:rsidP="00B37601">
      <w:pPr>
        <w:spacing w:after="120"/>
        <w:ind w:left="720"/>
        <w:rPr>
          <w:lang w:val="pt-BR"/>
        </w:rPr>
      </w:pPr>
      <w:r w:rsidRPr="005A4662">
        <w:rPr>
          <w:lang w:val="pt-BR"/>
        </w:rPr>
        <w:t xml:space="preserve">Dessa forma, a discrepância na evolução dos preços, a ausência de mercado </w:t>
      </w:r>
      <w:r w:rsidRPr="005A4662">
        <w:rPr>
          <w:i/>
          <w:iCs/>
          <w:lang w:val="pt-BR"/>
        </w:rPr>
        <w:t>spot</w:t>
      </w:r>
      <w:r w:rsidRPr="005A4662">
        <w:rPr>
          <w:lang w:val="pt-BR"/>
        </w:rPr>
        <w:t xml:space="preserve"> estruturado, de acesso a mercados futuros, a desvalorização do produto unitário e, especialmente, a menor liquidez em relação às culturas agropecuárias predominantes na região do </w:t>
      </w:r>
      <w:proofErr w:type="spellStart"/>
      <w:r w:rsidRPr="005A4662">
        <w:rPr>
          <w:lang w:val="pt-BR"/>
        </w:rPr>
        <w:t>PoA</w:t>
      </w:r>
      <w:proofErr w:type="spellEnd"/>
      <w:r w:rsidRPr="005A4662">
        <w:rPr>
          <w:lang w:val="pt-BR"/>
        </w:rPr>
        <w:t xml:space="preserve"> (conforme barreira (a)) constituem barreiras relevantes; que dificultam a conversão de áreas de agropecuária em atividades de reflorestamento independentes. </w:t>
      </w:r>
    </w:p>
    <w:p w14:paraId="55BC19F5" w14:textId="77777777" w:rsidR="00AD3341" w:rsidRPr="005A4662" w:rsidRDefault="00AD3341" w:rsidP="00AD3341">
      <w:pPr>
        <w:rPr>
          <w:lang w:val="pt-BR"/>
        </w:rPr>
      </w:pPr>
    </w:p>
    <w:p w14:paraId="09AA7D93" w14:textId="77777777" w:rsidR="00B37601" w:rsidRPr="005A4662" w:rsidRDefault="00B37601" w:rsidP="003C2312">
      <w:pPr>
        <w:numPr>
          <w:ilvl w:val="0"/>
          <w:numId w:val="78"/>
        </w:numPr>
        <w:spacing w:after="120"/>
        <w:rPr>
          <w:u w:val="single"/>
          <w:lang w:val="pt-BR"/>
        </w:rPr>
      </w:pPr>
      <w:r w:rsidRPr="005A4662">
        <w:rPr>
          <w:u w:val="single"/>
          <w:lang w:val="pt-BR"/>
        </w:rPr>
        <w:lastRenderedPageBreak/>
        <w:t>Barreiras de investimento: liquidez, longo prazo, cultura de investimento e financiamento no país</w:t>
      </w:r>
    </w:p>
    <w:p w14:paraId="557C2CB2" w14:textId="77777777" w:rsidR="00B37601" w:rsidRPr="005A4662" w:rsidRDefault="00B37601" w:rsidP="00B37601">
      <w:pPr>
        <w:spacing w:after="120"/>
        <w:ind w:left="709"/>
        <w:rPr>
          <w:lang w:val="pt-BR"/>
        </w:rPr>
      </w:pPr>
      <w:r w:rsidRPr="005A4662">
        <w:rPr>
          <w:lang w:val="pt-BR"/>
        </w:rPr>
        <w:t xml:space="preserve">Como mencionado acima, diferentemente das principais culturas agropecuárias, a produção florestal requer longos períodos de maturidade de investimento, em função do ciclo do eucalipto no Brasil, cuja primeira colheita ocorre somente por volta do sétimo ano após o plantio, num ciclo total de investimentos que geralmente varia de 14 a 28 anos. Ou seja, o produtor tem, logo no início do período, um alto desembolso, mas deve aguardar aproximadamente 7 anos para que ocorra a primeira fonte de receita, assumindo diversos riscos relacionados ao desenvolvimento da floresta e à dinâmica do mercado entre os longos prazos entre momento do plantio e momento da colheita. </w:t>
      </w:r>
    </w:p>
    <w:p w14:paraId="17CB8A00" w14:textId="77777777" w:rsidR="00B37601" w:rsidRPr="005A4662" w:rsidRDefault="00B37601" w:rsidP="00B37601">
      <w:pPr>
        <w:spacing w:after="120"/>
        <w:ind w:left="709"/>
        <w:rPr>
          <w:lang w:val="pt-BR"/>
        </w:rPr>
      </w:pPr>
      <w:r w:rsidRPr="005A4662">
        <w:rPr>
          <w:lang w:val="pt-BR"/>
        </w:rPr>
        <w:t xml:space="preserve">Na maior parte das culturas agrícolas, especialmente na região do </w:t>
      </w:r>
      <w:proofErr w:type="spellStart"/>
      <w:r w:rsidRPr="005A4662">
        <w:rPr>
          <w:lang w:val="pt-BR"/>
        </w:rPr>
        <w:t>PoA</w:t>
      </w:r>
      <w:proofErr w:type="spellEnd"/>
      <w:r w:rsidRPr="005A4662">
        <w:rPr>
          <w:lang w:val="pt-BR"/>
        </w:rPr>
        <w:t xml:space="preserve"> (inclusive soja e gado, que prevalecem no Centro-Oeste), os ciclos são pelo menos anuais e, portanto, o nível de incerteza sobre as atividades de reflorestamento é substancialmente maior, bem como a percepção de riscos por investidores acostumados com outras culturas, como demonstrado nas barreiras acima. </w:t>
      </w:r>
    </w:p>
    <w:p w14:paraId="7679D399" w14:textId="77777777" w:rsidR="00B37601" w:rsidRPr="005A4662" w:rsidRDefault="00B37601" w:rsidP="00B37601">
      <w:pPr>
        <w:spacing w:after="120"/>
        <w:ind w:left="709"/>
        <w:rPr>
          <w:lang w:val="pt-BR"/>
        </w:rPr>
      </w:pPr>
      <w:r w:rsidRPr="005A4662">
        <w:rPr>
          <w:lang w:val="pt-BR"/>
        </w:rPr>
        <w:t xml:space="preserve">Além dos riscos atrelados ao caráter de longo prazo desse tipo de investimento, a dinâmica de aumento de custos da atividade também não tem sido favorável. Em oposição ao histórico de queda ou estabilização de preços de produtos florestais, mencionado no tópico acima (barreiras de mercado), os custos de produção florestal no Brasil, no que se refere à situação geral de mercado, têm crescido ao longo dos anos acima da inflação (vide Figura 08 para período dos últimos 10 anos). No mesmo contexto, observa-se que os custos da atividade florestal representados pelo INCAF (Índice de Custos da Atividade Florestal) têm crescido historicamente acima do custo de produção agrícola, representado pelo IICP (Índice Inflação de Custos de Produção). A variação acumulada entre INCAF e IICP corresponde a 24%, ou seja, o custo da atividade florestal subiu 24% acima da inflação apresentada pela atividade agrícola no período compreendido entre 2011 e 2019.  </w:t>
      </w:r>
    </w:p>
    <w:p w14:paraId="5631FF15" w14:textId="77777777" w:rsidR="00DB79E3" w:rsidRPr="005A4662" w:rsidRDefault="00DB79E3" w:rsidP="00AD3341">
      <w:pPr>
        <w:rPr>
          <w:lang w:val="pt-BR"/>
        </w:rPr>
      </w:pPr>
    </w:p>
    <w:p w14:paraId="5713B3B3" w14:textId="509183BB" w:rsidR="00AD3341" w:rsidRPr="005A4662" w:rsidRDefault="00404BD7" w:rsidP="00993BD7">
      <w:pPr>
        <w:rPr>
          <w:lang w:val="pt-BR"/>
        </w:rPr>
      </w:pPr>
      <w:r w:rsidRPr="005A4662">
        <w:rPr>
          <w:b/>
          <w:bCs/>
          <w:lang w:val="pt-BR"/>
        </w:rPr>
        <w:t xml:space="preserve">Figura 8: </w:t>
      </w:r>
      <w:r w:rsidRPr="00993BD7">
        <w:rPr>
          <w:lang w:val="pt-BR"/>
        </w:rPr>
        <w:t>Variação acumulada entre o Índice de Custo da Atividade Florestal (INCAF) e o Índice de Inflação do Custo de Produção (IICP)</w:t>
      </w:r>
    </w:p>
    <w:p w14:paraId="29E1C986" w14:textId="77777777" w:rsidR="00DB79E3" w:rsidRPr="005A4662" w:rsidRDefault="00DB79E3" w:rsidP="00DB79E3">
      <w:pPr>
        <w:ind w:left="720"/>
        <w:rPr>
          <w:lang w:val="pt-BR"/>
        </w:rPr>
      </w:pPr>
    </w:p>
    <w:p w14:paraId="55FCD7F2" w14:textId="5F900D69" w:rsidR="00AD3341" w:rsidRPr="005A4662" w:rsidRDefault="00F76F0E" w:rsidP="00B84CC3">
      <w:pPr>
        <w:jc w:val="center"/>
        <w:rPr>
          <w:lang w:val="pt-BR"/>
        </w:rPr>
      </w:pPr>
      <w:r>
        <w:rPr>
          <w:noProof/>
        </w:rPr>
        <w:drawing>
          <wp:inline distT="0" distB="0" distL="0" distR="0" wp14:anchorId="443D9855" wp14:editId="345F5B0C">
            <wp:extent cx="5848352" cy="2743200"/>
            <wp:effectExtent l="0" t="0" r="0" b="0"/>
            <wp:docPr id="30" name="Imagem 776219191" descr="Gráfico, Gráfico de linhas&#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m 776219191" descr="Gráfico, Gráfico de linhas&#10;&#10;Descrição gerada automaticamente"/>
                    <pic:cNvPicPr/>
                  </pic:nvPicPr>
                  <pic:blipFill>
                    <a:blip r:embed="rId29">
                      <a:extLst>
                        <a:ext uri="{28A0092B-C50C-407E-A947-70E740481C1C}">
                          <a14:useLocalDpi xmlns:a14="http://schemas.microsoft.com/office/drawing/2010/main" val="0"/>
                        </a:ext>
                      </a:extLst>
                    </a:blip>
                    <a:stretch>
                      <a:fillRect/>
                    </a:stretch>
                  </pic:blipFill>
                  <pic:spPr>
                    <a:xfrm>
                      <a:off x="0" y="0"/>
                      <a:ext cx="5848352" cy="2743200"/>
                    </a:xfrm>
                    <a:prstGeom prst="rect">
                      <a:avLst/>
                    </a:prstGeom>
                  </pic:spPr>
                </pic:pic>
              </a:graphicData>
            </a:graphic>
          </wp:inline>
        </w:drawing>
      </w:r>
    </w:p>
    <w:p w14:paraId="5FF53694" w14:textId="77777777" w:rsidR="006D7A98" w:rsidRPr="005A4662" w:rsidRDefault="006D7A98" w:rsidP="00AD3341">
      <w:pPr>
        <w:rPr>
          <w:lang w:val="pt-BR"/>
        </w:rPr>
      </w:pPr>
    </w:p>
    <w:p w14:paraId="5D3BB989" w14:textId="405A00AD" w:rsidR="000C1F38" w:rsidRPr="005A4662" w:rsidRDefault="00404BD7" w:rsidP="000C1F38">
      <w:pPr>
        <w:spacing w:after="120"/>
        <w:ind w:left="709"/>
        <w:jc w:val="center"/>
        <w:rPr>
          <w:lang w:val="pt-BR"/>
        </w:rPr>
      </w:pPr>
      <w:r w:rsidRPr="005A4662">
        <w:rPr>
          <w:lang w:val="pt-BR"/>
        </w:rPr>
        <w:t>Fonte</w:t>
      </w:r>
      <w:r w:rsidR="000C1F38" w:rsidRPr="005A4662">
        <w:rPr>
          <w:lang w:val="pt-BR"/>
        </w:rPr>
        <w:t xml:space="preserve">: </w:t>
      </w:r>
      <w:proofErr w:type="spellStart"/>
      <w:r w:rsidR="000C1F38" w:rsidRPr="005A4662">
        <w:rPr>
          <w:lang w:val="pt-BR"/>
        </w:rPr>
        <w:t>Pöyry</w:t>
      </w:r>
      <w:proofErr w:type="spellEnd"/>
      <w:r w:rsidR="000C1F38" w:rsidRPr="005A4662">
        <w:rPr>
          <w:lang w:val="pt-BR"/>
        </w:rPr>
        <w:t xml:space="preserve"> e </w:t>
      </w:r>
      <w:proofErr w:type="spellStart"/>
      <w:r w:rsidR="000C1F38" w:rsidRPr="005A4662">
        <w:rPr>
          <w:lang w:val="pt-BR"/>
        </w:rPr>
        <w:t>Farsul</w:t>
      </w:r>
      <w:proofErr w:type="spellEnd"/>
      <w:r w:rsidR="000C1F38" w:rsidRPr="005A4662">
        <w:rPr>
          <w:lang w:val="pt-BR"/>
        </w:rPr>
        <w:t xml:space="preserve"> (2020)</w:t>
      </w:r>
    </w:p>
    <w:p w14:paraId="57499A94" w14:textId="77777777" w:rsidR="00AD3341" w:rsidRPr="005A4662" w:rsidRDefault="00AD3341" w:rsidP="00AD3341">
      <w:pPr>
        <w:rPr>
          <w:lang w:val="pt-BR"/>
        </w:rPr>
      </w:pPr>
    </w:p>
    <w:p w14:paraId="3DBC097D" w14:textId="77777777" w:rsidR="00AD3341" w:rsidRPr="005A4662" w:rsidRDefault="00AD3341" w:rsidP="00AD3341">
      <w:pPr>
        <w:rPr>
          <w:lang w:val="pt-BR"/>
        </w:rPr>
      </w:pPr>
    </w:p>
    <w:p w14:paraId="62E53BAA" w14:textId="14A68113" w:rsidR="00B37601" w:rsidRPr="005A4662" w:rsidRDefault="00B37601" w:rsidP="00B37601">
      <w:pPr>
        <w:spacing w:after="120"/>
        <w:ind w:left="709"/>
        <w:rPr>
          <w:lang w:val="pt-BR"/>
        </w:rPr>
      </w:pPr>
      <w:r w:rsidRPr="005A4662">
        <w:rPr>
          <w:lang w:val="pt-BR"/>
        </w:rPr>
        <w:t xml:space="preserve">Além da dificuldade inerente ao longo prazo do reflorestamento, as condições de financiamento também representam um desafio relevante em relação às práticas agrícolas </w:t>
      </w:r>
      <w:r w:rsidRPr="005A4662">
        <w:rPr>
          <w:lang w:val="pt-BR"/>
        </w:rPr>
        <w:lastRenderedPageBreak/>
        <w:t>tradicionais. Historicamente, o agronegócio conta com o seguro rural no Brasil, um seguro de crédito, e o penhor da safra é a garantia (IPEA, 2015)</w:t>
      </w:r>
      <w:r w:rsidRPr="005A4662">
        <w:rPr>
          <w:rStyle w:val="Refdenotaderodap"/>
          <w:lang w:val="pt-BR"/>
        </w:rPr>
        <w:footnoteReference w:id="15"/>
      </w:r>
      <w:r w:rsidRPr="005A4662">
        <w:rPr>
          <w:lang w:val="pt-BR"/>
        </w:rPr>
        <w:t xml:space="preserve">. Mas, desde meados da década passada, o sistema está transitando para um seguro agrícola, contratado junto com o crédito, dando garantias financeiras contra a frustração de safra. O mesmo não se aplica para a atividade proposta neste </w:t>
      </w:r>
      <w:proofErr w:type="spellStart"/>
      <w:r w:rsidRPr="005A4662">
        <w:rPr>
          <w:lang w:val="pt-BR"/>
        </w:rPr>
        <w:t>PoA</w:t>
      </w:r>
      <w:proofErr w:type="spellEnd"/>
      <w:r w:rsidRPr="005A4662">
        <w:rPr>
          <w:lang w:val="pt-BR"/>
        </w:rPr>
        <w:t xml:space="preserve"> e a utilização da própria floresta como garantia em um financiamento ainda não é uma opção.  </w:t>
      </w:r>
      <w:r w:rsidR="00F468B3" w:rsidRPr="005A4662">
        <w:rPr>
          <w:lang w:val="pt-BR"/>
        </w:rPr>
        <w:t>Mesmo quando</w:t>
      </w:r>
      <w:r w:rsidRPr="005A4662">
        <w:rPr>
          <w:lang w:val="pt-BR"/>
        </w:rPr>
        <w:t xml:space="preserve"> se considera o principal instrumento para financiamento de baixo carbono no setor de uso da terra e florestas no Brasil (Programa Agricultura de Baixo Carbono – ABC), 98% dos recursos</w:t>
      </w:r>
      <w:r w:rsidRPr="005A4662">
        <w:rPr>
          <w:rStyle w:val="Refdenotaderodap"/>
          <w:lang w:val="pt-BR"/>
        </w:rPr>
        <w:footnoteReference w:id="16"/>
      </w:r>
      <w:r w:rsidRPr="005A4662">
        <w:rPr>
          <w:lang w:val="pt-BR"/>
        </w:rPr>
        <w:t xml:space="preserve"> nos últimos 10 anos foram direcionados para atividades predominantemente agropecuárias. A floresta também não é admitida como garantia, sendo aceito apenas itens reais como hipotecas, penhor, propriedade fiduciária, aval, fiança ou reserva de meios de pagamento. </w:t>
      </w:r>
    </w:p>
    <w:p w14:paraId="0F2EC23A" w14:textId="77777777" w:rsidR="00B37601" w:rsidRPr="005A4662" w:rsidRDefault="00B37601" w:rsidP="00B37601">
      <w:pPr>
        <w:spacing w:after="120"/>
        <w:ind w:left="720"/>
        <w:rPr>
          <w:lang w:val="pt-BR"/>
        </w:rPr>
      </w:pPr>
      <w:r w:rsidRPr="005A4662">
        <w:rPr>
          <w:lang w:val="pt-BR"/>
        </w:rPr>
        <w:t>Outros instrumentos do mercado de capitais também são menos acessíveis para produtores independentes. Por exemplo, a emissão de Certificados de Recebíveis do Agronegócio (</w:t>
      </w:r>
      <w:proofErr w:type="spellStart"/>
      <w:r w:rsidRPr="005A4662">
        <w:rPr>
          <w:lang w:val="pt-BR"/>
        </w:rPr>
        <w:t>CRAs</w:t>
      </w:r>
      <w:proofErr w:type="spellEnd"/>
      <w:r w:rsidRPr="005A4662">
        <w:rPr>
          <w:lang w:val="pt-BR"/>
        </w:rPr>
        <w:t xml:space="preserve">) geralmente requer prazos de amortização e pagamento de proventos bem definidos, o que é facilmente manejável em culturas agrícolas anuais. Por outro lado, no caso das atividades de reflorestamento independente, é difícil prever com exatidão a data de colheita (geração de receita) em função das condições de mercado à época. </w:t>
      </w:r>
    </w:p>
    <w:p w14:paraId="0FDDD9E7" w14:textId="77777777" w:rsidR="00B37601" w:rsidRPr="005A4662" w:rsidRDefault="00B37601" w:rsidP="00B37601">
      <w:pPr>
        <w:spacing w:after="120"/>
        <w:ind w:left="720"/>
        <w:rPr>
          <w:lang w:val="pt-BR"/>
        </w:rPr>
      </w:pPr>
      <w:r w:rsidRPr="005A4662">
        <w:rPr>
          <w:lang w:val="pt-BR"/>
        </w:rPr>
        <w:t xml:space="preserve">Ainda no mercado de capitais, a disponibilidade de recursos de grandes investidores institucionais para investimentos alternativos tais como os investimentos de base florestal, ainda é muito pequena, haja visto as diversas peculiaridades do negócio. No Brasil, mesmo entre os principais fundos de pensão, que geralmente têm mais disponibilidade para investimentos em ativos de longo prazo, a participação é bem menor. Segundo a ABRAPP (Associação Brasileira de Entidades Fechadas de Previdência Complementar), ao longo dos últimos 7 anos os investimentos dos principais fundos de pensão do Brasil em </w:t>
      </w:r>
      <w:proofErr w:type="spellStart"/>
      <w:r w:rsidRPr="005A4662">
        <w:rPr>
          <w:lang w:val="pt-BR"/>
        </w:rPr>
        <w:t>FIPs</w:t>
      </w:r>
      <w:proofErr w:type="spellEnd"/>
      <w:r w:rsidRPr="005A4662">
        <w:rPr>
          <w:lang w:val="pt-BR"/>
        </w:rPr>
        <w:t xml:space="preserve"> (Fundos de Investimento em Participações que incluem a categoria florestal junto com várias outras), caiu de 2,6% do montante total disponível para somente 1,1%, o que corrobora a dificuldade de acesso a este tipo de capital (ABRAPP, 2020). Tudo isso ocorre mesmo em períodos recentes onde há grande disponibilidade de capital no mundo, o que também evidencia a dificuldade de se atrair esse tipo de recurso de longo prazo para o Brasil (ver também próxima barreira).</w:t>
      </w:r>
    </w:p>
    <w:p w14:paraId="3D05FCFB" w14:textId="178B72A8" w:rsidR="00B37601" w:rsidRPr="005A4662" w:rsidRDefault="00404BD7" w:rsidP="00B37601">
      <w:pPr>
        <w:spacing w:after="120"/>
        <w:ind w:left="720"/>
        <w:rPr>
          <w:strike/>
          <w:lang w:val="pt-BR"/>
        </w:rPr>
      </w:pPr>
      <w:r w:rsidRPr="005A4662">
        <w:rPr>
          <w:lang w:val="pt-BR"/>
        </w:rPr>
        <w:t xml:space="preserve">Além disso, em termos de contexto de investimento de longo prazo, o </w:t>
      </w:r>
      <w:r w:rsidR="00B37601" w:rsidRPr="005A4662">
        <w:rPr>
          <w:lang w:val="pt-BR"/>
        </w:rPr>
        <w:t xml:space="preserve">Brasil </w:t>
      </w:r>
      <w:r w:rsidR="00252D8A">
        <w:rPr>
          <w:lang w:val="pt-BR"/>
        </w:rPr>
        <w:t>perdeu</w:t>
      </w:r>
      <w:r w:rsidR="00C23F21">
        <w:rPr>
          <w:lang w:val="pt-BR"/>
        </w:rPr>
        <w:t xml:space="preserve"> seu </w:t>
      </w:r>
      <w:r w:rsidR="00B01D49">
        <w:rPr>
          <w:lang w:val="pt-BR"/>
        </w:rPr>
        <w:t xml:space="preserve">grau de investimento </w:t>
      </w:r>
      <w:r w:rsidR="00505AAD">
        <w:rPr>
          <w:lang w:val="pt-BR"/>
        </w:rPr>
        <w:t>(</w:t>
      </w:r>
      <w:proofErr w:type="spellStart"/>
      <w:r w:rsidR="00C23F21" w:rsidRPr="00317A46">
        <w:rPr>
          <w:i/>
          <w:iCs/>
          <w:lang w:val="pt-BR"/>
        </w:rPr>
        <w:t>investment</w:t>
      </w:r>
      <w:proofErr w:type="spellEnd"/>
      <w:r w:rsidR="00C23F21" w:rsidRPr="00317A46">
        <w:rPr>
          <w:i/>
          <w:iCs/>
          <w:lang w:val="pt-BR"/>
        </w:rPr>
        <w:t xml:space="preserve"> grade</w:t>
      </w:r>
      <w:r w:rsidR="00505AAD">
        <w:rPr>
          <w:i/>
          <w:iCs/>
          <w:lang w:val="pt-BR"/>
        </w:rPr>
        <w:t>,</w:t>
      </w:r>
      <w:r w:rsidR="00483E87">
        <w:rPr>
          <w:lang w:val="pt-BR"/>
        </w:rPr>
        <w:t xml:space="preserve"> baixa</w:t>
      </w:r>
      <w:r w:rsidR="00AC4006">
        <w:rPr>
          <w:lang w:val="pt-BR"/>
        </w:rPr>
        <w:t xml:space="preserve"> classificação de</w:t>
      </w:r>
      <w:r w:rsidR="00BE34D5">
        <w:rPr>
          <w:lang w:val="pt-BR"/>
        </w:rPr>
        <w:t xml:space="preserve"> risco de </w:t>
      </w:r>
      <w:r w:rsidR="00483E87">
        <w:rPr>
          <w:lang w:val="pt-BR"/>
        </w:rPr>
        <w:t>crédito</w:t>
      </w:r>
      <w:r w:rsidR="00505AAD">
        <w:rPr>
          <w:lang w:val="pt-BR"/>
        </w:rPr>
        <w:t>)</w:t>
      </w:r>
      <w:r w:rsidR="00C64ECD">
        <w:rPr>
          <w:rStyle w:val="Refdenotaderodap"/>
          <w:lang w:val="pt-BR"/>
        </w:rPr>
        <w:footnoteReference w:id="17"/>
      </w:r>
      <w:r w:rsidR="00483E87">
        <w:rPr>
          <w:lang w:val="pt-BR"/>
        </w:rPr>
        <w:t xml:space="preserve"> por várias razões, especialmente devido</w:t>
      </w:r>
      <w:r w:rsidR="009777CF">
        <w:rPr>
          <w:lang w:val="pt-BR"/>
        </w:rPr>
        <w:t xml:space="preserve"> ao contexto de instabilidade econômica e fiscal. </w:t>
      </w:r>
      <w:r w:rsidR="009A192B">
        <w:rPr>
          <w:lang w:val="pt-BR"/>
        </w:rPr>
        <w:t>Nos</w:t>
      </w:r>
      <w:r w:rsidR="00714176">
        <w:rPr>
          <w:lang w:val="pt-BR"/>
        </w:rPr>
        <w:t xml:space="preserve"> últimos anos, o Brasil</w:t>
      </w:r>
      <w:r w:rsidR="009777CF">
        <w:rPr>
          <w:lang w:val="pt-BR"/>
        </w:rPr>
        <w:t xml:space="preserve"> </w:t>
      </w:r>
      <w:r w:rsidR="00B37601" w:rsidRPr="005A4662">
        <w:rPr>
          <w:lang w:val="pt-BR"/>
        </w:rPr>
        <w:t xml:space="preserve">tem sofrido com instabilidade política e econômica (mesmo antes da pandemia do COVID-19), o que torna os investimentos em produção florestal proporcionalmente mais arriscados e menos atrativos em </w:t>
      </w:r>
      <w:r w:rsidR="009A192B">
        <w:rPr>
          <w:lang w:val="pt-BR"/>
        </w:rPr>
        <w:t>comparação à</w:t>
      </w:r>
      <w:r w:rsidR="00B37601" w:rsidRPr="005A4662">
        <w:rPr>
          <w:lang w:val="pt-BR"/>
        </w:rPr>
        <w:t xml:space="preserve"> linha de base, dada a relação intrínseca com a exposição ao longo prazo e a conexão com as diversas barreiras acima. Essa instabilidade política é fortemente associada a expectativas de volatilidade econômica, interferindo diretamente em decisões de investimento no Brasil e na capacidade de atração de recursos de longo prazo. Para citar um período mais recente, nos últimos 7 anos, diversos eventos políticos têm tido papel crucial em decisões de investimento e formação de expectativas. </w:t>
      </w:r>
      <w:r w:rsidR="009A192B">
        <w:rPr>
          <w:lang w:val="pt-BR"/>
        </w:rPr>
        <w:t xml:space="preserve">Incluídos nesse </w:t>
      </w:r>
      <w:r w:rsidR="00B37601" w:rsidRPr="005A4662">
        <w:rPr>
          <w:lang w:val="pt-BR"/>
        </w:rPr>
        <w:t xml:space="preserve">período </w:t>
      </w:r>
      <w:r w:rsidR="009A192B">
        <w:rPr>
          <w:lang w:val="pt-BR"/>
        </w:rPr>
        <w:t>estão</w:t>
      </w:r>
      <w:r w:rsidR="00B37601" w:rsidRPr="005A4662">
        <w:rPr>
          <w:lang w:val="pt-BR"/>
        </w:rPr>
        <w:t xml:space="preserve"> eventos como as manifestações de 2013</w:t>
      </w:r>
      <w:r w:rsidR="00B37601" w:rsidRPr="005A4662">
        <w:rPr>
          <w:rStyle w:val="Refdenotaderodap"/>
          <w:lang w:val="pt-BR"/>
        </w:rPr>
        <w:footnoteReference w:id="18"/>
      </w:r>
      <w:r w:rsidR="00B37601" w:rsidRPr="005A4662">
        <w:rPr>
          <w:lang w:val="pt-BR"/>
        </w:rPr>
        <w:t xml:space="preserve">, o início de um processo de </w:t>
      </w:r>
      <w:r w:rsidR="00B37601" w:rsidRPr="005A4662">
        <w:rPr>
          <w:i/>
          <w:iCs/>
          <w:lang w:val="pt-BR"/>
        </w:rPr>
        <w:t>impeachment</w:t>
      </w:r>
      <w:r w:rsidR="00B37601" w:rsidRPr="005A4662">
        <w:rPr>
          <w:lang w:val="pt-BR"/>
        </w:rPr>
        <w:t xml:space="preserve"> presidencial em 2015</w:t>
      </w:r>
      <w:r w:rsidR="00B37601" w:rsidRPr="005A4662">
        <w:rPr>
          <w:rStyle w:val="Refdenotaderodap"/>
          <w:lang w:val="pt-BR"/>
        </w:rPr>
        <w:footnoteReference w:id="19"/>
      </w:r>
      <w:r w:rsidR="00B37601" w:rsidRPr="005A4662">
        <w:rPr>
          <w:lang w:val="pt-BR"/>
        </w:rPr>
        <w:t xml:space="preserve">, denúncias de corrupção contra o </w:t>
      </w:r>
      <w:r w:rsidR="00B37601" w:rsidRPr="005A4662">
        <w:rPr>
          <w:lang w:val="pt-BR"/>
        </w:rPr>
        <w:lastRenderedPageBreak/>
        <w:t xml:space="preserve">presidente que sucedeu a presidência anterior, destituída pelo </w:t>
      </w:r>
      <w:r w:rsidR="00B37601" w:rsidRPr="005A4662">
        <w:rPr>
          <w:i/>
          <w:iCs/>
          <w:lang w:val="pt-BR"/>
        </w:rPr>
        <w:t>impeachment</w:t>
      </w:r>
      <w:r w:rsidR="00B37601" w:rsidRPr="005A4662">
        <w:rPr>
          <w:lang w:val="pt-BR"/>
        </w:rPr>
        <w:t xml:space="preserve">, perda do </w:t>
      </w:r>
      <w:r w:rsidR="00B34B48">
        <w:rPr>
          <w:lang w:val="pt-BR"/>
        </w:rPr>
        <w:t>grau de investimento</w:t>
      </w:r>
      <w:r w:rsidR="00B37601" w:rsidRPr="005A4662">
        <w:rPr>
          <w:lang w:val="pt-BR"/>
        </w:rPr>
        <w:t xml:space="preserve"> do país, entre outros.   </w:t>
      </w:r>
    </w:p>
    <w:p w14:paraId="29C7092B" w14:textId="77777777" w:rsidR="00B37601" w:rsidRPr="005A4662" w:rsidRDefault="00B37601" w:rsidP="00B37601">
      <w:pPr>
        <w:spacing w:after="120"/>
        <w:ind w:left="720"/>
        <w:rPr>
          <w:lang w:val="pt-BR"/>
        </w:rPr>
      </w:pPr>
      <w:r w:rsidRPr="005A4662">
        <w:rPr>
          <w:lang w:val="pt-BR"/>
        </w:rPr>
        <w:t>As variações nos fluxos de investimento externo direto líquido retratam bem esse ponto. Os valores de IED em 2019 caíram 32% em comparação ao fluxo de 2011, mesmo antes do contexto da pandemia</w:t>
      </w:r>
      <w:r w:rsidRPr="005A4662">
        <w:rPr>
          <w:rStyle w:val="Refdenotaderodap"/>
          <w:lang w:val="pt-BR"/>
        </w:rPr>
        <w:footnoteReference w:id="20"/>
      </w:r>
      <w:r w:rsidRPr="005A4662">
        <w:rPr>
          <w:lang w:val="pt-BR"/>
        </w:rPr>
        <w:t xml:space="preserve">. </w:t>
      </w:r>
    </w:p>
    <w:p w14:paraId="75BEC03B" w14:textId="53B7843F" w:rsidR="00E65D07" w:rsidRPr="005A4662" w:rsidRDefault="00E65D07" w:rsidP="00B37601">
      <w:pPr>
        <w:ind w:left="709"/>
        <w:rPr>
          <w:lang w:val="pt-BR"/>
        </w:rPr>
      </w:pPr>
    </w:p>
    <w:p w14:paraId="31E17DC9" w14:textId="0F63286A" w:rsidR="00AD3341" w:rsidRPr="005A4662" w:rsidRDefault="00404BD7" w:rsidP="00317A46">
      <w:pPr>
        <w:rPr>
          <w:lang w:val="pt-BR"/>
        </w:rPr>
      </w:pPr>
      <w:r w:rsidRPr="005A4662">
        <w:rPr>
          <w:b/>
          <w:bCs/>
          <w:lang w:val="pt-BR"/>
        </w:rPr>
        <w:t xml:space="preserve">Figura 10: </w:t>
      </w:r>
      <w:r w:rsidRPr="00317A46">
        <w:rPr>
          <w:lang w:val="pt-BR"/>
        </w:rPr>
        <w:t>Série histórica de investimentos diretos líquidos no Brasil</w:t>
      </w:r>
    </w:p>
    <w:p w14:paraId="32A366A8" w14:textId="3C60107B" w:rsidR="00AD3341" w:rsidRPr="005A4662" w:rsidRDefault="00462E84" w:rsidP="00AD3341">
      <w:pPr>
        <w:rPr>
          <w:lang w:val="pt-BR"/>
        </w:rPr>
      </w:pPr>
      <w:r w:rsidRPr="005A4662">
        <w:rPr>
          <w:lang w:val="pt-BR"/>
        </w:rPr>
        <w:t xml:space="preserve"> </w:t>
      </w:r>
      <w:r w:rsidR="00B861BF">
        <w:rPr>
          <w:noProof/>
        </w:rPr>
        <w:drawing>
          <wp:inline distT="0" distB="0" distL="0" distR="0" wp14:anchorId="02F73FD2" wp14:editId="4C6522CA">
            <wp:extent cx="6091632" cy="2817627"/>
            <wp:effectExtent l="0" t="0" r="4445" b="1905"/>
            <wp:docPr id="31" name="Imagem 31" descr="Gráfico de barr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1" descr="Gráfico de barras&#10;&#10;Descrição gerada automaticamente com confiança média"/>
                    <pic:cNvPicPr/>
                  </pic:nvPicPr>
                  <pic:blipFill>
                    <a:blip r:embed="rId30">
                      <a:extLst>
                        <a:ext uri="{28A0092B-C50C-407E-A947-70E740481C1C}">
                          <a14:useLocalDpi xmlns:a14="http://schemas.microsoft.com/office/drawing/2010/main" val="0"/>
                        </a:ext>
                      </a:extLst>
                    </a:blip>
                    <a:stretch>
                      <a:fillRect/>
                    </a:stretch>
                  </pic:blipFill>
                  <pic:spPr>
                    <a:xfrm>
                      <a:off x="0" y="0"/>
                      <a:ext cx="6097463" cy="2820324"/>
                    </a:xfrm>
                    <a:prstGeom prst="rect">
                      <a:avLst/>
                    </a:prstGeom>
                  </pic:spPr>
                </pic:pic>
              </a:graphicData>
            </a:graphic>
          </wp:inline>
        </w:drawing>
      </w:r>
    </w:p>
    <w:p w14:paraId="41A5FE51" w14:textId="4DB05288" w:rsidR="00E65D07" w:rsidRPr="005A4662" w:rsidRDefault="00404BD7" w:rsidP="00085458">
      <w:pPr>
        <w:jc w:val="center"/>
        <w:rPr>
          <w:lang w:val="pt-BR"/>
        </w:rPr>
      </w:pPr>
      <w:r w:rsidRPr="005A4662">
        <w:rPr>
          <w:lang w:val="pt-BR"/>
        </w:rPr>
        <w:t>Fonte: Banco Central do Brasil</w:t>
      </w:r>
    </w:p>
    <w:p w14:paraId="181A479D" w14:textId="77777777" w:rsidR="00E65D07" w:rsidRPr="005A4662" w:rsidRDefault="00E65D07" w:rsidP="00DB79E3">
      <w:pPr>
        <w:ind w:left="720"/>
        <w:rPr>
          <w:lang w:val="pt-BR"/>
        </w:rPr>
      </w:pPr>
    </w:p>
    <w:p w14:paraId="433A11E0" w14:textId="77777777" w:rsidR="00E65D07" w:rsidRPr="005A4662" w:rsidRDefault="00E65D07" w:rsidP="00DB79E3">
      <w:pPr>
        <w:ind w:left="720"/>
        <w:rPr>
          <w:lang w:val="pt-BR"/>
        </w:rPr>
      </w:pPr>
    </w:p>
    <w:p w14:paraId="1440CE81" w14:textId="77777777" w:rsidR="00B37601" w:rsidRPr="005A4662" w:rsidRDefault="00B37601" w:rsidP="00B37601">
      <w:pPr>
        <w:rPr>
          <w:lang w:val="pt-BR"/>
        </w:rPr>
      </w:pPr>
      <w:r w:rsidRPr="005A4662">
        <w:rPr>
          <w:lang w:val="pt-BR"/>
        </w:rPr>
        <w:t xml:space="preserve">Com base no MDL, as medidas propostas no âmbito deste </w:t>
      </w:r>
      <w:proofErr w:type="spellStart"/>
      <w:r w:rsidRPr="005A4662">
        <w:rPr>
          <w:lang w:val="pt-BR"/>
        </w:rPr>
        <w:t>PoA</w:t>
      </w:r>
      <w:proofErr w:type="spellEnd"/>
      <w:r w:rsidRPr="005A4662">
        <w:rPr>
          <w:lang w:val="pt-BR"/>
        </w:rPr>
        <w:t xml:space="preserve">, práticas de reflorestamento em parceria com proprietários locais, se tornam mais atrativas na medida em que geram incentivo econômico adicional, inclusive em período temporal que pode anteceder a primeira colheita da madeira (antes de 7 anos) já que estoques de carbono viabilizados pelo </w:t>
      </w:r>
      <w:proofErr w:type="spellStart"/>
      <w:r w:rsidRPr="005A4662">
        <w:rPr>
          <w:lang w:val="pt-BR"/>
        </w:rPr>
        <w:t>PoA</w:t>
      </w:r>
      <w:proofErr w:type="spellEnd"/>
      <w:r w:rsidRPr="005A4662">
        <w:rPr>
          <w:lang w:val="pt-BR"/>
        </w:rPr>
        <w:t xml:space="preserve"> poderão ser estabelecidos e verificados a partir de 2, 3 ou 4 anos de maturação florestal. </w:t>
      </w:r>
    </w:p>
    <w:p w14:paraId="153EE636" w14:textId="77777777" w:rsidR="00B37601" w:rsidRPr="005A4662" w:rsidRDefault="00B37601" w:rsidP="00B37601">
      <w:pPr>
        <w:rPr>
          <w:lang w:val="pt-BR"/>
        </w:rPr>
      </w:pPr>
    </w:p>
    <w:p w14:paraId="291253B3" w14:textId="77777777" w:rsidR="00B37601" w:rsidRPr="005A4662" w:rsidRDefault="00B37601" w:rsidP="00B37601">
      <w:pPr>
        <w:spacing w:after="120"/>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B37601" w:rsidRPr="00F85732" w14:paraId="1A752A79" w14:textId="77777777" w:rsidTr="00401353">
        <w:tc>
          <w:tcPr>
            <w:tcW w:w="9779" w:type="dxa"/>
            <w:shd w:val="clear" w:color="auto" w:fill="D9D9D9"/>
          </w:tcPr>
          <w:p w14:paraId="3F21C8B4" w14:textId="36D0BB44" w:rsidR="00B37601" w:rsidRPr="005A4662" w:rsidRDefault="00B37601" w:rsidP="00401353">
            <w:pPr>
              <w:spacing w:after="120"/>
              <w:rPr>
                <w:b/>
                <w:lang w:val="pt-BR"/>
              </w:rPr>
            </w:pPr>
            <w:r w:rsidRPr="005A4662">
              <w:rPr>
                <w:b/>
                <w:u w:val="single"/>
                <w:lang w:val="pt-BR"/>
              </w:rPr>
              <w:t>Resultado d</w:t>
            </w:r>
            <w:r w:rsidR="007D4F0F" w:rsidRPr="005A4662">
              <w:rPr>
                <w:b/>
                <w:u w:val="single"/>
                <w:lang w:val="pt-BR"/>
              </w:rPr>
              <w:t>a</w:t>
            </w:r>
            <w:r w:rsidRPr="005A4662">
              <w:rPr>
                <w:b/>
                <w:u w:val="single"/>
                <w:lang w:val="pt-BR"/>
              </w:rPr>
              <w:t xml:space="preserve"> </w:t>
            </w:r>
            <w:proofErr w:type="spellStart"/>
            <w:r w:rsidR="00EE5467" w:rsidRPr="005A4662">
              <w:rPr>
                <w:b/>
                <w:u w:val="single"/>
                <w:lang w:val="pt-BR"/>
              </w:rPr>
              <w:t>Subetapa</w:t>
            </w:r>
            <w:proofErr w:type="spellEnd"/>
            <w:r w:rsidRPr="005A4662">
              <w:rPr>
                <w:b/>
                <w:u w:val="single"/>
                <w:lang w:val="pt-BR"/>
              </w:rPr>
              <w:t xml:space="preserve"> 2b</w:t>
            </w:r>
            <w:r w:rsidRPr="005A4662">
              <w:rPr>
                <w:b/>
                <w:lang w:val="pt-BR"/>
              </w:rPr>
              <w:t>:</w:t>
            </w:r>
          </w:p>
          <w:p w14:paraId="0E1D7098" w14:textId="77777777" w:rsidR="00B37601" w:rsidRPr="005A4662" w:rsidRDefault="00B37601" w:rsidP="00401353">
            <w:pPr>
              <w:spacing w:after="120"/>
              <w:rPr>
                <w:lang w:val="pt-BR"/>
              </w:rPr>
            </w:pPr>
            <w:r w:rsidRPr="005A4662">
              <w:rPr>
                <w:lang w:val="pt-BR"/>
              </w:rPr>
              <w:t xml:space="preserve">O cenário de uso do solo que não sofre quaisquer impedimentos pelas barreiras analisadas é o </w:t>
            </w:r>
            <w:r w:rsidRPr="005A4662">
              <w:rPr>
                <w:i/>
                <w:iCs/>
                <w:color w:val="000000"/>
                <w:w w:val="107"/>
                <w:lang w:val="pt-BR"/>
              </w:rPr>
              <w:t>Cenário 1: continuação do uso do solo atual</w:t>
            </w:r>
            <w:r w:rsidRPr="005A4662">
              <w:rPr>
                <w:color w:val="000000"/>
                <w:w w:val="107"/>
                <w:lang w:val="pt-BR"/>
              </w:rPr>
              <w:t>.</w:t>
            </w:r>
          </w:p>
        </w:tc>
      </w:tr>
    </w:tbl>
    <w:p w14:paraId="1BEB20BA" w14:textId="77777777" w:rsidR="00B37601" w:rsidRPr="005A4662" w:rsidRDefault="00B37601" w:rsidP="00B37601">
      <w:pPr>
        <w:spacing w:after="120"/>
        <w:rPr>
          <w:lang w:val="pt-BR"/>
        </w:rPr>
      </w:pPr>
    </w:p>
    <w:p w14:paraId="26533EF6" w14:textId="77777777" w:rsidR="00B37601" w:rsidRPr="005A4662" w:rsidRDefault="00B37601" w:rsidP="00B37601">
      <w:pPr>
        <w:spacing w:after="120"/>
        <w:rPr>
          <w:b/>
          <w:u w:val="single"/>
          <w:lang w:val="pt-BR"/>
        </w:rPr>
      </w:pPr>
    </w:p>
    <w:p w14:paraId="62A33077" w14:textId="78982226" w:rsidR="00B37601" w:rsidRPr="005A4662" w:rsidRDefault="00EE5467" w:rsidP="00B37601">
      <w:pPr>
        <w:spacing w:after="120"/>
        <w:rPr>
          <w:b/>
          <w:lang w:val="pt-BR"/>
        </w:rPr>
      </w:pPr>
      <w:proofErr w:type="spellStart"/>
      <w:r w:rsidRPr="005A4662">
        <w:rPr>
          <w:b/>
          <w:u w:val="single"/>
          <w:lang w:val="pt-BR"/>
        </w:rPr>
        <w:t>Subetapa</w:t>
      </w:r>
      <w:proofErr w:type="spellEnd"/>
      <w:r w:rsidR="00B37601" w:rsidRPr="005A4662">
        <w:rPr>
          <w:b/>
          <w:u w:val="single"/>
          <w:lang w:val="pt-BR"/>
        </w:rPr>
        <w:t xml:space="preserve"> 2c.</w:t>
      </w:r>
      <w:r w:rsidR="00B37601" w:rsidRPr="005A4662">
        <w:rPr>
          <w:b/>
          <w:lang w:val="pt-BR"/>
        </w:rPr>
        <w:t xml:space="preserve"> Determinação do cenário de linha de base (se permitido pela Análise de Barreiras)</w:t>
      </w:r>
    </w:p>
    <w:p w14:paraId="298741EA" w14:textId="77777777" w:rsidR="00B37601" w:rsidRPr="005A4662" w:rsidRDefault="00B37601" w:rsidP="00B37601">
      <w:pPr>
        <w:spacing w:after="120"/>
        <w:rPr>
          <w:lang w:val="pt-BR"/>
        </w:rPr>
      </w:pPr>
      <w:r w:rsidRPr="005A4662">
        <w:rPr>
          <w:lang w:val="pt-BR"/>
        </w:rPr>
        <w:t xml:space="preserve">Para determinar o cenário de linha de base, aplica-se a árvore de decisão proposta pela ferramenta metodológica: </w:t>
      </w:r>
    </w:p>
    <w:p w14:paraId="44F86B13" w14:textId="17EE0AB1" w:rsidR="00B37601" w:rsidRPr="005A4662" w:rsidRDefault="00B37601" w:rsidP="00B37601">
      <w:pPr>
        <w:pStyle w:val="PargrafodaLista"/>
        <w:numPr>
          <w:ilvl w:val="0"/>
          <w:numId w:val="48"/>
        </w:numPr>
        <w:spacing w:after="120"/>
        <w:rPr>
          <w:i/>
          <w:lang w:val="pt-BR"/>
        </w:rPr>
      </w:pPr>
      <w:r w:rsidRPr="005A4662">
        <w:rPr>
          <w:i/>
          <w:lang w:val="pt-BR"/>
        </w:rPr>
        <w:lastRenderedPageBreak/>
        <w:t xml:space="preserve">o reflorestamento sem ter sido registrado como um projeto </w:t>
      </w:r>
      <w:r w:rsidR="009A192B">
        <w:rPr>
          <w:i/>
          <w:lang w:val="pt-BR"/>
        </w:rPr>
        <w:t>F</w:t>
      </w:r>
      <w:r w:rsidRPr="005A4662">
        <w:rPr>
          <w:i/>
          <w:lang w:val="pt-BR"/>
        </w:rPr>
        <w:t>/R de MDL está incluído na lista de usos do solo que não são impedidos pelas barreiras?</w:t>
      </w:r>
    </w:p>
    <w:p w14:paraId="0930932B" w14:textId="1440EC61" w:rsidR="00B37601" w:rsidRPr="005A4662" w:rsidRDefault="00B37601" w:rsidP="00B37601">
      <w:pPr>
        <w:spacing w:after="120"/>
        <w:ind w:left="720"/>
        <w:rPr>
          <w:color w:val="000000"/>
          <w:w w:val="107"/>
          <w:lang w:val="pt-BR"/>
        </w:rPr>
      </w:pPr>
      <w:r w:rsidRPr="005A4662">
        <w:rPr>
          <w:lang w:val="pt-BR"/>
        </w:rPr>
        <w:t xml:space="preserve">Não. Ao final do </w:t>
      </w:r>
      <w:proofErr w:type="spellStart"/>
      <w:r w:rsidR="00EE5467" w:rsidRPr="005A4662">
        <w:rPr>
          <w:lang w:val="pt-BR"/>
        </w:rPr>
        <w:t>Subetapa</w:t>
      </w:r>
      <w:proofErr w:type="spellEnd"/>
      <w:r w:rsidRPr="005A4662">
        <w:rPr>
          <w:lang w:val="pt-BR"/>
        </w:rPr>
        <w:t xml:space="preserve"> 2b, resta apenas um cenário que não sofre quaisquer dos impedimentos apresentados pela lista de barreiras analisadas, e este é o </w:t>
      </w:r>
      <w:r w:rsidRPr="005A4662">
        <w:rPr>
          <w:i/>
          <w:iCs/>
          <w:color w:val="000000"/>
          <w:w w:val="107"/>
          <w:lang w:val="pt-BR"/>
        </w:rPr>
        <w:t>Cenário 1: continuação do uso do solo atual</w:t>
      </w:r>
      <w:r w:rsidRPr="005A4662">
        <w:rPr>
          <w:color w:val="000000"/>
          <w:w w:val="107"/>
          <w:lang w:val="pt-BR"/>
        </w:rPr>
        <w:t>.</w:t>
      </w:r>
    </w:p>
    <w:p w14:paraId="4C6413AA" w14:textId="77777777" w:rsidR="001F53E9" w:rsidRPr="005A4662" w:rsidRDefault="001F53E9" w:rsidP="001F53E9">
      <w:pPr>
        <w:rPr>
          <w:lang w:val="pt-BR"/>
        </w:rPr>
      </w:pPr>
    </w:p>
    <w:p w14:paraId="36532E4F" w14:textId="5BE20116" w:rsidR="00E65D07" w:rsidRPr="005A4662" w:rsidRDefault="008F2E2E" w:rsidP="001F53E9">
      <w:pPr>
        <w:rPr>
          <w:lang w:val="pt-BR"/>
        </w:rPr>
      </w:pPr>
      <w:r w:rsidRPr="005A4662">
        <w:rPr>
          <w:b/>
          <w:bCs/>
          <w:lang w:val="pt-BR"/>
        </w:rPr>
        <w:t>Tabela 4: resumo das conclusões da análise das barreiras identificadas.</w:t>
      </w:r>
    </w:p>
    <w:p w14:paraId="30246677" w14:textId="77777777" w:rsidR="001F53E9" w:rsidRPr="005A4662" w:rsidRDefault="001F53E9" w:rsidP="001F53E9">
      <w:pPr>
        <w:rPr>
          <w:lang w:val="pt-BR"/>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0"/>
        <w:gridCol w:w="1510"/>
        <w:gridCol w:w="1511"/>
        <w:gridCol w:w="5670"/>
      </w:tblGrid>
      <w:tr w:rsidR="001F53E9" w:rsidRPr="009A192B" w14:paraId="2F70BC18" w14:textId="77777777" w:rsidTr="005D2931">
        <w:trPr>
          <w:jc w:val="center"/>
        </w:trPr>
        <w:tc>
          <w:tcPr>
            <w:tcW w:w="4531" w:type="dxa"/>
            <w:gridSpan w:val="3"/>
            <w:vAlign w:val="center"/>
          </w:tcPr>
          <w:p w14:paraId="7F7BADEE" w14:textId="6120191F" w:rsidR="001F53E9" w:rsidRPr="009A192B" w:rsidRDefault="008F2E2E" w:rsidP="005D2931">
            <w:pPr>
              <w:spacing w:before="60" w:after="60"/>
              <w:jc w:val="center"/>
              <w:rPr>
                <w:rFonts w:eastAsia="Arial" w:cs="Arial"/>
                <w:szCs w:val="22"/>
                <w:lang w:val="pt-BR"/>
              </w:rPr>
            </w:pPr>
            <w:r w:rsidRPr="009A192B">
              <w:rPr>
                <w:szCs w:val="22"/>
                <w:lang w:val="pt-BR"/>
              </w:rPr>
              <w:t>Cenários alternativos</w:t>
            </w:r>
          </w:p>
        </w:tc>
        <w:tc>
          <w:tcPr>
            <w:tcW w:w="5670" w:type="dxa"/>
            <w:vMerge w:val="restart"/>
            <w:vAlign w:val="center"/>
          </w:tcPr>
          <w:p w14:paraId="46CC8756" w14:textId="7A3EC01D" w:rsidR="001F53E9" w:rsidRPr="009A192B" w:rsidRDefault="008F2E2E" w:rsidP="005D2931">
            <w:pPr>
              <w:spacing w:before="60" w:after="60"/>
              <w:jc w:val="center"/>
              <w:rPr>
                <w:rFonts w:eastAsia="Arial" w:cs="Arial"/>
                <w:szCs w:val="22"/>
                <w:lang w:val="pt-BR"/>
              </w:rPr>
            </w:pPr>
            <w:r w:rsidRPr="009A192B">
              <w:rPr>
                <w:szCs w:val="22"/>
                <w:lang w:val="pt-BR"/>
              </w:rPr>
              <w:t>Resumo da análise</w:t>
            </w:r>
          </w:p>
        </w:tc>
      </w:tr>
      <w:tr w:rsidR="001F53E9" w:rsidRPr="009A192B" w14:paraId="4D07B1FA" w14:textId="77777777" w:rsidTr="005D2931">
        <w:trPr>
          <w:trHeight w:val="1879"/>
          <w:jc w:val="center"/>
        </w:trPr>
        <w:tc>
          <w:tcPr>
            <w:tcW w:w="1510" w:type="dxa"/>
            <w:vAlign w:val="center"/>
          </w:tcPr>
          <w:p w14:paraId="28760176" w14:textId="77777777" w:rsidR="008F2E2E" w:rsidRPr="009A192B" w:rsidRDefault="008F2E2E" w:rsidP="008F2E2E">
            <w:pPr>
              <w:spacing w:before="60" w:after="60"/>
              <w:jc w:val="center"/>
              <w:rPr>
                <w:i/>
                <w:szCs w:val="22"/>
                <w:lang w:val="pt-BR"/>
              </w:rPr>
            </w:pPr>
            <w:r w:rsidRPr="009A192B">
              <w:rPr>
                <w:i/>
                <w:szCs w:val="22"/>
                <w:lang w:val="pt-BR"/>
              </w:rPr>
              <w:t>Cenário 1</w:t>
            </w:r>
          </w:p>
          <w:p w14:paraId="1DC1F7DC" w14:textId="5222E64E" w:rsidR="001F53E9" w:rsidRPr="009A192B" w:rsidRDefault="008F2E2E" w:rsidP="008F2E2E">
            <w:pPr>
              <w:spacing w:before="60" w:after="60"/>
              <w:jc w:val="center"/>
              <w:rPr>
                <w:rFonts w:eastAsia="Arial" w:cs="Arial"/>
                <w:i/>
                <w:szCs w:val="22"/>
                <w:lang w:val="pt-BR"/>
              </w:rPr>
            </w:pPr>
            <w:r w:rsidRPr="009A192B">
              <w:rPr>
                <w:i/>
                <w:szCs w:val="22"/>
                <w:lang w:val="pt-BR"/>
              </w:rPr>
              <w:t>continuação do uso atual da terra</w:t>
            </w:r>
          </w:p>
        </w:tc>
        <w:tc>
          <w:tcPr>
            <w:tcW w:w="1510" w:type="dxa"/>
            <w:vAlign w:val="center"/>
          </w:tcPr>
          <w:p w14:paraId="1A8FBA02" w14:textId="77777777" w:rsidR="008F2E2E" w:rsidRPr="009A192B" w:rsidRDefault="008F2E2E" w:rsidP="008F2E2E">
            <w:pPr>
              <w:spacing w:before="60" w:after="60"/>
              <w:jc w:val="center"/>
              <w:rPr>
                <w:i/>
                <w:szCs w:val="22"/>
                <w:lang w:val="pt-BR"/>
              </w:rPr>
            </w:pPr>
            <w:r w:rsidRPr="009A192B">
              <w:rPr>
                <w:i/>
                <w:szCs w:val="22"/>
                <w:lang w:val="pt-BR"/>
              </w:rPr>
              <w:t>Cenário 2</w:t>
            </w:r>
          </w:p>
          <w:p w14:paraId="1C817FCE" w14:textId="16DF9BCC" w:rsidR="001F53E9" w:rsidRPr="009A192B" w:rsidRDefault="008F2E2E" w:rsidP="008F2E2E">
            <w:pPr>
              <w:spacing w:before="60" w:after="60"/>
              <w:jc w:val="center"/>
              <w:rPr>
                <w:rFonts w:eastAsia="Arial" w:cs="Arial"/>
                <w:i/>
                <w:szCs w:val="22"/>
                <w:lang w:val="pt-BR"/>
              </w:rPr>
            </w:pPr>
            <w:r w:rsidRPr="009A192B">
              <w:rPr>
                <w:i/>
                <w:szCs w:val="22"/>
                <w:lang w:val="pt-BR"/>
              </w:rPr>
              <w:t>Atividade de projeto realizada sem incentivo do MDL</w:t>
            </w:r>
          </w:p>
        </w:tc>
        <w:tc>
          <w:tcPr>
            <w:tcW w:w="1511" w:type="dxa"/>
            <w:vAlign w:val="center"/>
          </w:tcPr>
          <w:p w14:paraId="0B61BC18" w14:textId="77777777" w:rsidR="008F2E2E" w:rsidRPr="009A192B" w:rsidRDefault="008F2E2E" w:rsidP="008F2E2E">
            <w:pPr>
              <w:spacing w:before="60" w:after="60"/>
              <w:jc w:val="center"/>
              <w:rPr>
                <w:i/>
                <w:szCs w:val="22"/>
                <w:lang w:val="pt-BR"/>
              </w:rPr>
            </w:pPr>
            <w:r w:rsidRPr="009A192B">
              <w:rPr>
                <w:i/>
                <w:szCs w:val="22"/>
                <w:lang w:val="pt-BR"/>
              </w:rPr>
              <w:t>Cenário 3</w:t>
            </w:r>
          </w:p>
          <w:p w14:paraId="32588996" w14:textId="36819A75" w:rsidR="001F53E9" w:rsidRPr="009A192B" w:rsidRDefault="00B37601" w:rsidP="008F2E2E">
            <w:pPr>
              <w:spacing w:before="60" w:after="60"/>
              <w:jc w:val="center"/>
              <w:rPr>
                <w:rFonts w:eastAsia="Arial" w:cs="Arial"/>
                <w:i/>
                <w:szCs w:val="22"/>
                <w:lang w:val="pt-BR"/>
              </w:rPr>
            </w:pPr>
            <w:r w:rsidRPr="009A192B">
              <w:rPr>
                <w:i/>
                <w:szCs w:val="22"/>
                <w:lang w:val="pt-BR"/>
              </w:rPr>
              <w:t xml:space="preserve">plantio de pelo menos parte da terra nos limites do </w:t>
            </w:r>
            <w:proofErr w:type="spellStart"/>
            <w:r w:rsidRPr="009A192B">
              <w:rPr>
                <w:i/>
                <w:szCs w:val="22"/>
                <w:lang w:val="pt-BR"/>
              </w:rPr>
              <w:t>PoA</w:t>
            </w:r>
            <w:proofErr w:type="spellEnd"/>
          </w:p>
        </w:tc>
        <w:tc>
          <w:tcPr>
            <w:tcW w:w="5670" w:type="dxa"/>
            <w:vMerge/>
            <w:vAlign w:val="center"/>
          </w:tcPr>
          <w:p w14:paraId="09A2FE70" w14:textId="77777777" w:rsidR="001F53E9" w:rsidRPr="009A192B" w:rsidRDefault="001F53E9" w:rsidP="005D2931">
            <w:pPr>
              <w:spacing w:before="60" w:after="60"/>
              <w:jc w:val="center"/>
              <w:rPr>
                <w:rFonts w:cs="Arial"/>
                <w:szCs w:val="22"/>
                <w:lang w:val="pt-BR"/>
              </w:rPr>
            </w:pPr>
          </w:p>
        </w:tc>
      </w:tr>
      <w:tr w:rsidR="00B37601" w:rsidRPr="009A192B" w14:paraId="1F3F2AA0" w14:textId="77777777" w:rsidTr="00224168">
        <w:trPr>
          <w:trHeight w:val="351"/>
          <w:jc w:val="center"/>
        </w:trPr>
        <w:tc>
          <w:tcPr>
            <w:tcW w:w="10201" w:type="dxa"/>
            <w:gridSpan w:val="4"/>
            <w:shd w:val="clear" w:color="auto" w:fill="D9D9D9" w:themeFill="background1" w:themeFillShade="D9"/>
            <w:vAlign w:val="center"/>
          </w:tcPr>
          <w:p w14:paraId="732895DE" w14:textId="77777777" w:rsidR="00B37601" w:rsidRPr="009A192B" w:rsidRDefault="00B37601" w:rsidP="00B37601">
            <w:pPr>
              <w:numPr>
                <w:ilvl w:val="0"/>
                <w:numId w:val="49"/>
              </w:numPr>
              <w:spacing w:before="60" w:after="60"/>
              <w:jc w:val="center"/>
              <w:rPr>
                <w:szCs w:val="22"/>
                <w:u w:val="single"/>
                <w:lang w:val="pt-BR"/>
              </w:rPr>
            </w:pPr>
            <w:r w:rsidRPr="009A192B">
              <w:rPr>
                <w:szCs w:val="22"/>
                <w:u w:val="single"/>
                <w:lang w:val="pt-BR"/>
              </w:rPr>
              <w:t xml:space="preserve">Barreira devido a tradição local de uso do solo </w:t>
            </w:r>
          </w:p>
          <w:p w14:paraId="2F31A978" w14:textId="770A5DC1" w:rsidR="00B37601" w:rsidRPr="009A192B" w:rsidRDefault="00B37601" w:rsidP="00B37601">
            <w:pPr>
              <w:spacing w:before="60" w:after="60"/>
              <w:jc w:val="center"/>
              <w:rPr>
                <w:rFonts w:eastAsia="Arial" w:cs="Arial"/>
                <w:szCs w:val="22"/>
                <w:lang w:val="pt-BR"/>
              </w:rPr>
            </w:pPr>
            <w:r w:rsidRPr="009A192B">
              <w:rPr>
                <w:i/>
                <w:iCs/>
                <w:szCs w:val="22"/>
                <w:lang w:val="pt-BR"/>
              </w:rPr>
              <w:t>Tradição histórica de uso do solo com atividades de agricultura e pecuária</w:t>
            </w:r>
          </w:p>
        </w:tc>
      </w:tr>
      <w:tr w:rsidR="00B37601" w:rsidRPr="009A192B" w14:paraId="73FA4C73" w14:textId="77777777" w:rsidTr="005D2931">
        <w:trPr>
          <w:jc w:val="center"/>
        </w:trPr>
        <w:tc>
          <w:tcPr>
            <w:tcW w:w="1510" w:type="dxa"/>
            <w:vAlign w:val="center"/>
          </w:tcPr>
          <w:p w14:paraId="55530148" w14:textId="43E03375" w:rsidR="00B37601" w:rsidRPr="009A192B" w:rsidRDefault="00B37601" w:rsidP="00B37601">
            <w:pPr>
              <w:spacing w:before="60" w:after="60"/>
              <w:jc w:val="center"/>
              <w:rPr>
                <w:rFonts w:eastAsia="Arial" w:cs="Arial"/>
                <w:szCs w:val="22"/>
                <w:lang w:val="pt-BR"/>
              </w:rPr>
            </w:pPr>
            <w:r w:rsidRPr="009A192B">
              <w:rPr>
                <w:szCs w:val="22"/>
                <w:lang w:val="pt-BR"/>
              </w:rPr>
              <w:t>Não</w:t>
            </w:r>
          </w:p>
        </w:tc>
        <w:tc>
          <w:tcPr>
            <w:tcW w:w="1510" w:type="dxa"/>
            <w:vAlign w:val="center"/>
          </w:tcPr>
          <w:p w14:paraId="6C651A18" w14:textId="1EDC5812" w:rsidR="00B37601" w:rsidRPr="009A192B" w:rsidRDefault="00B37601" w:rsidP="00B37601">
            <w:pPr>
              <w:spacing w:before="60" w:after="60"/>
              <w:jc w:val="center"/>
              <w:rPr>
                <w:rFonts w:eastAsia="Arial" w:cs="Arial"/>
                <w:szCs w:val="22"/>
                <w:lang w:val="pt-BR"/>
              </w:rPr>
            </w:pPr>
            <w:r w:rsidRPr="009A192B">
              <w:rPr>
                <w:szCs w:val="22"/>
                <w:lang w:val="pt-BR"/>
              </w:rPr>
              <w:t>Sim</w:t>
            </w:r>
          </w:p>
        </w:tc>
        <w:tc>
          <w:tcPr>
            <w:tcW w:w="1511" w:type="dxa"/>
            <w:vAlign w:val="center"/>
          </w:tcPr>
          <w:p w14:paraId="7DA6FCFB" w14:textId="6A4CAE8B" w:rsidR="00B37601" w:rsidRPr="009A192B" w:rsidRDefault="00B37601" w:rsidP="00B37601">
            <w:pPr>
              <w:spacing w:before="60" w:after="60"/>
              <w:jc w:val="center"/>
              <w:rPr>
                <w:rFonts w:eastAsia="Arial" w:cs="Arial"/>
                <w:szCs w:val="22"/>
                <w:lang w:val="pt-BR"/>
              </w:rPr>
            </w:pPr>
            <w:r w:rsidRPr="009A192B">
              <w:rPr>
                <w:szCs w:val="22"/>
                <w:lang w:val="pt-BR"/>
              </w:rPr>
              <w:t>Sim</w:t>
            </w:r>
          </w:p>
        </w:tc>
        <w:tc>
          <w:tcPr>
            <w:tcW w:w="5670" w:type="dxa"/>
            <w:vAlign w:val="center"/>
          </w:tcPr>
          <w:p w14:paraId="0A44298A" w14:textId="5F63D98B" w:rsidR="00B37601" w:rsidRPr="009A192B" w:rsidRDefault="00B37601" w:rsidP="00B37601">
            <w:pPr>
              <w:spacing w:before="60" w:after="60"/>
              <w:rPr>
                <w:rFonts w:cs="Arial"/>
                <w:szCs w:val="22"/>
                <w:lang w:val="pt-BR"/>
              </w:rPr>
            </w:pPr>
            <w:r w:rsidRPr="009A192B">
              <w:rPr>
                <w:szCs w:val="22"/>
                <w:lang w:val="pt-BR"/>
              </w:rPr>
              <w:t xml:space="preserve">A agropecuária é uma atividade plenamente disseminada na região dos limites do </w:t>
            </w:r>
            <w:proofErr w:type="spellStart"/>
            <w:r w:rsidRPr="009A192B">
              <w:rPr>
                <w:szCs w:val="22"/>
                <w:lang w:val="pt-BR"/>
              </w:rPr>
              <w:t>PoA</w:t>
            </w:r>
            <w:proofErr w:type="spellEnd"/>
            <w:r w:rsidRPr="009A192B">
              <w:rPr>
                <w:szCs w:val="22"/>
                <w:lang w:val="pt-BR"/>
              </w:rPr>
              <w:t xml:space="preserve">, inerente à cultura e tradição de uso da terra da região.  Sem qualquer perspectiva de incentivo (Cenário 2) é bastante improvável que os produtores migrem de suas culturas tradicionais para uma atividade totalmente nova e especializada, como é o reflorestamento. Da mesma maneira, as especificidades da atividade de reflorestamento, sem um apoio técnico especializado, desencorajariam os produtores se arriscarem no longo prazo, ainda que parcialmente, nesse empreendimento (Cenário 3). A situação atual do uso do solo da região do </w:t>
            </w:r>
            <w:proofErr w:type="spellStart"/>
            <w:r w:rsidRPr="009A192B">
              <w:rPr>
                <w:szCs w:val="22"/>
                <w:lang w:val="pt-BR"/>
              </w:rPr>
              <w:t>PoA</w:t>
            </w:r>
            <w:proofErr w:type="spellEnd"/>
            <w:r w:rsidRPr="009A192B">
              <w:rPr>
                <w:szCs w:val="22"/>
                <w:lang w:val="pt-BR"/>
              </w:rPr>
              <w:t xml:space="preserve"> corrobora bem o contexto: atividades de reflorestamento representam somente 0,8% da área. O Cenário 1 é, portanto, o cenário que não enfrenta barreiras para sua continuidade.</w:t>
            </w:r>
          </w:p>
        </w:tc>
      </w:tr>
      <w:tr w:rsidR="00B37601" w:rsidRPr="009A192B" w14:paraId="250EEC77" w14:textId="77777777" w:rsidTr="00C26C6B">
        <w:trPr>
          <w:trHeight w:val="293"/>
          <w:jc w:val="center"/>
        </w:trPr>
        <w:tc>
          <w:tcPr>
            <w:tcW w:w="10201" w:type="dxa"/>
            <w:gridSpan w:val="4"/>
            <w:shd w:val="clear" w:color="auto" w:fill="D9D9D9" w:themeFill="background1" w:themeFillShade="D9"/>
            <w:vAlign w:val="center"/>
          </w:tcPr>
          <w:p w14:paraId="754BB19E" w14:textId="77777777" w:rsidR="00B37601" w:rsidRPr="009A192B" w:rsidRDefault="00B37601" w:rsidP="00B37601">
            <w:pPr>
              <w:numPr>
                <w:ilvl w:val="0"/>
                <w:numId w:val="48"/>
              </w:numPr>
              <w:spacing w:before="60" w:after="60"/>
              <w:jc w:val="center"/>
              <w:rPr>
                <w:szCs w:val="22"/>
                <w:u w:val="single"/>
                <w:lang w:val="pt-BR"/>
              </w:rPr>
            </w:pPr>
            <w:r w:rsidRPr="009A192B">
              <w:rPr>
                <w:szCs w:val="22"/>
                <w:u w:val="single"/>
                <w:lang w:val="pt-BR"/>
              </w:rPr>
              <w:t xml:space="preserve">Barreiras relacionadas a mercados, transporte e estoque </w:t>
            </w:r>
          </w:p>
          <w:p w14:paraId="7F4F6CD4" w14:textId="73E9FC79" w:rsidR="00B37601" w:rsidRPr="009A192B" w:rsidRDefault="00B37601" w:rsidP="00B37601">
            <w:pPr>
              <w:spacing w:before="60" w:after="60"/>
              <w:ind w:left="360"/>
              <w:jc w:val="center"/>
              <w:rPr>
                <w:i/>
                <w:iCs/>
                <w:szCs w:val="22"/>
                <w:lang w:val="pt-BR"/>
              </w:rPr>
            </w:pPr>
            <w:r w:rsidRPr="009A192B">
              <w:rPr>
                <w:i/>
                <w:iCs/>
                <w:szCs w:val="22"/>
                <w:lang w:val="pt-BR"/>
              </w:rPr>
              <w:t>Dificuldades mercadológicas e operacionais inerentes a atividade florestal</w:t>
            </w:r>
          </w:p>
        </w:tc>
      </w:tr>
      <w:tr w:rsidR="00B37601" w:rsidRPr="009A192B" w14:paraId="73D07F80" w14:textId="77777777" w:rsidTr="005D2931">
        <w:trPr>
          <w:jc w:val="center"/>
        </w:trPr>
        <w:tc>
          <w:tcPr>
            <w:tcW w:w="1510" w:type="dxa"/>
            <w:vAlign w:val="center"/>
          </w:tcPr>
          <w:p w14:paraId="489256FD" w14:textId="0755BF84" w:rsidR="00B37601" w:rsidRPr="009A192B" w:rsidRDefault="00B37601" w:rsidP="00B37601">
            <w:pPr>
              <w:spacing w:before="60" w:after="60"/>
              <w:jc w:val="center"/>
              <w:rPr>
                <w:rFonts w:eastAsia="Arial" w:cs="Arial"/>
                <w:szCs w:val="22"/>
                <w:lang w:val="pt-BR"/>
              </w:rPr>
            </w:pPr>
            <w:r w:rsidRPr="009A192B">
              <w:rPr>
                <w:szCs w:val="22"/>
                <w:lang w:val="pt-BR"/>
              </w:rPr>
              <w:t>Não</w:t>
            </w:r>
          </w:p>
        </w:tc>
        <w:tc>
          <w:tcPr>
            <w:tcW w:w="1510" w:type="dxa"/>
            <w:vAlign w:val="center"/>
          </w:tcPr>
          <w:p w14:paraId="312005DF" w14:textId="78A0C275" w:rsidR="00B37601" w:rsidRPr="009A192B" w:rsidRDefault="00B37601" w:rsidP="00B37601">
            <w:pPr>
              <w:spacing w:before="60" w:after="60"/>
              <w:jc w:val="center"/>
              <w:rPr>
                <w:rFonts w:eastAsia="Arial" w:cs="Arial"/>
                <w:szCs w:val="22"/>
                <w:lang w:val="pt-BR"/>
              </w:rPr>
            </w:pPr>
            <w:r w:rsidRPr="009A192B">
              <w:rPr>
                <w:szCs w:val="22"/>
                <w:lang w:val="pt-BR"/>
              </w:rPr>
              <w:t>Sim</w:t>
            </w:r>
          </w:p>
        </w:tc>
        <w:tc>
          <w:tcPr>
            <w:tcW w:w="1511" w:type="dxa"/>
            <w:vAlign w:val="center"/>
          </w:tcPr>
          <w:p w14:paraId="348E0D4F" w14:textId="3D981477" w:rsidR="00B37601" w:rsidRPr="009A192B" w:rsidRDefault="00B37601" w:rsidP="00B37601">
            <w:pPr>
              <w:spacing w:before="60" w:after="60"/>
              <w:jc w:val="center"/>
              <w:rPr>
                <w:rFonts w:eastAsia="Arial" w:cs="Arial"/>
                <w:szCs w:val="22"/>
                <w:lang w:val="pt-BR"/>
              </w:rPr>
            </w:pPr>
            <w:r w:rsidRPr="009A192B">
              <w:rPr>
                <w:szCs w:val="22"/>
                <w:lang w:val="pt-BR"/>
              </w:rPr>
              <w:t>Sim</w:t>
            </w:r>
          </w:p>
        </w:tc>
        <w:tc>
          <w:tcPr>
            <w:tcW w:w="5670" w:type="dxa"/>
          </w:tcPr>
          <w:p w14:paraId="48A16C9C" w14:textId="6342E7E9" w:rsidR="00B37601" w:rsidRPr="009A192B" w:rsidRDefault="00B37601" w:rsidP="00B37601">
            <w:pPr>
              <w:spacing w:before="60" w:after="60"/>
              <w:rPr>
                <w:szCs w:val="22"/>
                <w:lang w:val="pt-BR"/>
              </w:rPr>
            </w:pPr>
            <w:r w:rsidRPr="009A192B">
              <w:rPr>
                <w:szCs w:val="22"/>
                <w:lang w:val="pt-BR"/>
              </w:rPr>
              <w:t xml:space="preserve"> A ausência de mercado </w:t>
            </w:r>
            <w:r w:rsidRPr="009A192B">
              <w:rPr>
                <w:i/>
                <w:iCs/>
                <w:szCs w:val="22"/>
                <w:lang w:val="pt-BR"/>
              </w:rPr>
              <w:t>spot</w:t>
            </w:r>
            <w:r w:rsidRPr="009A192B">
              <w:rPr>
                <w:szCs w:val="22"/>
                <w:lang w:val="pt-BR"/>
              </w:rPr>
              <w:t xml:space="preserve"> estruturado, de acesso a mercados futuros, especialmente a menor liquidez em relação às culturas agropecuárias predominantes na região do </w:t>
            </w:r>
            <w:proofErr w:type="spellStart"/>
            <w:r w:rsidRPr="009A192B">
              <w:rPr>
                <w:szCs w:val="22"/>
                <w:lang w:val="pt-BR"/>
              </w:rPr>
              <w:t>PoA</w:t>
            </w:r>
            <w:proofErr w:type="spellEnd"/>
            <w:r w:rsidRPr="009A192B">
              <w:rPr>
                <w:szCs w:val="22"/>
                <w:lang w:val="pt-BR"/>
              </w:rPr>
              <w:t xml:space="preserve">, constituem barreiras relevantes que dificultam a conversão de áreas de agropecuária em atividades de reflorestamento independentes (Cenários 2 e 3). O Cenário 1 é, portanto, o cenário mais provável. </w:t>
            </w:r>
          </w:p>
        </w:tc>
      </w:tr>
      <w:tr w:rsidR="00B37601" w:rsidRPr="009A192B" w14:paraId="539A3C3B" w14:textId="77777777" w:rsidTr="007F7137">
        <w:trPr>
          <w:trHeight w:val="461"/>
          <w:jc w:val="center"/>
        </w:trPr>
        <w:tc>
          <w:tcPr>
            <w:tcW w:w="10201" w:type="dxa"/>
            <w:gridSpan w:val="4"/>
            <w:shd w:val="clear" w:color="auto" w:fill="D9D9D9" w:themeFill="background1" w:themeFillShade="D9"/>
            <w:vAlign w:val="center"/>
          </w:tcPr>
          <w:p w14:paraId="79B0B35E" w14:textId="77777777" w:rsidR="00B37601" w:rsidRPr="009A192B" w:rsidRDefault="00B37601" w:rsidP="00B37601">
            <w:pPr>
              <w:numPr>
                <w:ilvl w:val="0"/>
                <w:numId w:val="48"/>
              </w:numPr>
              <w:spacing w:before="60" w:after="60"/>
              <w:jc w:val="center"/>
              <w:rPr>
                <w:szCs w:val="22"/>
                <w:lang w:val="pt-BR"/>
              </w:rPr>
            </w:pPr>
            <w:r w:rsidRPr="009A192B">
              <w:rPr>
                <w:szCs w:val="22"/>
                <w:u w:val="single"/>
                <w:lang w:val="pt-BR"/>
              </w:rPr>
              <w:t>Barreira de investimento</w:t>
            </w:r>
            <w:r w:rsidRPr="009A192B">
              <w:rPr>
                <w:szCs w:val="22"/>
                <w:lang w:val="pt-BR"/>
              </w:rPr>
              <w:t xml:space="preserve"> </w:t>
            </w:r>
          </w:p>
          <w:p w14:paraId="57BEF3C2" w14:textId="0ADE1CAE" w:rsidR="00B37601" w:rsidRPr="009A192B" w:rsidRDefault="00B37601" w:rsidP="00B37601">
            <w:pPr>
              <w:spacing w:before="60" w:after="60"/>
              <w:ind w:left="720"/>
              <w:jc w:val="center"/>
              <w:rPr>
                <w:i/>
                <w:iCs/>
                <w:szCs w:val="22"/>
                <w:highlight w:val="yellow"/>
                <w:lang w:val="pt-BR"/>
              </w:rPr>
            </w:pPr>
            <w:r w:rsidRPr="009A192B">
              <w:rPr>
                <w:i/>
                <w:iCs/>
                <w:szCs w:val="22"/>
                <w:lang w:val="pt-BR"/>
              </w:rPr>
              <w:t>Menor liquidez, aumento do custo de produção e concorrência com o agronegócio por fontes de financiamento</w:t>
            </w:r>
          </w:p>
        </w:tc>
      </w:tr>
      <w:tr w:rsidR="00B37601" w:rsidRPr="009A192B" w14:paraId="1A66ECBC" w14:textId="77777777" w:rsidTr="005D2931">
        <w:trPr>
          <w:jc w:val="center"/>
        </w:trPr>
        <w:tc>
          <w:tcPr>
            <w:tcW w:w="1510" w:type="dxa"/>
            <w:vAlign w:val="center"/>
          </w:tcPr>
          <w:p w14:paraId="5F058CB5" w14:textId="63EE4393" w:rsidR="00B37601" w:rsidRPr="009A192B" w:rsidRDefault="00B37601" w:rsidP="00B37601">
            <w:pPr>
              <w:spacing w:before="60" w:after="60"/>
              <w:jc w:val="center"/>
              <w:rPr>
                <w:rFonts w:eastAsia="Arial" w:cs="Arial"/>
                <w:szCs w:val="22"/>
                <w:lang w:val="pt-BR"/>
              </w:rPr>
            </w:pPr>
            <w:r w:rsidRPr="009A192B">
              <w:rPr>
                <w:szCs w:val="22"/>
                <w:lang w:val="pt-BR"/>
              </w:rPr>
              <w:t>Não</w:t>
            </w:r>
          </w:p>
        </w:tc>
        <w:tc>
          <w:tcPr>
            <w:tcW w:w="1510" w:type="dxa"/>
            <w:vAlign w:val="center"/>
          </w:tcPr>
          <w:p w14:paraId="72F3DD75" w14:textId="421377EE" w:rsidR="00B37601" w:rsidRPr="009A192B" w:rsidRDefault="00B37601" w:rsidP="00B37601">
            <w:pPr>
              <w:spacing w:before="60" w:after="60"/>
              <w:jc w:val="center"/>
              <w:rPr>
                <w:rFonts w:eastAsia="Arial" w:cs="Arial"/>
                <w:szCs w:val="22"/>
                <w:lang w:val="pt-BR"/>
              </w:rPr>
            </w:pPr>
            <w:r w:rsidRPr="009A192B">
              <w:rPr>
                <w:szCs w:val="22"/>
                <w:lang w:val="pt-BR"/>
              </w:rPr>
              <w:t>Sim</w:t>
            </w:r>
          </w:p>
        </w:tc>
        <w:tc>
          <w:tcPr>
            <w:tcW w:w="1511" w:type="dxa"/>
            <w:vAlign w:val="center"/>
          </w:tcPr>
          <w:p w14:paraId="1083CC51" w14:textId="1277B04B" w:rsidR="00B37601" w:rsidRPr="009A192B" w:rsidRDefault="00B37601" w:rsidP="00B37601">
            <w:pPr>
              <w:spacing w:before="60" w:after="60"/>
              <w:jc w:val="center"/>
              <w:rPr>
                <w:rFonts w:eastAsia="Arial" w:cs="Arial"/>
                <w:szCs w:val="22"/>
                <w:lang w:val="pt-BR"/>
              </w:rPr>
            </w:pPr>
            <w:r w:rsidRPr="009A192B">
              <w:rPr>
                <w:szCs w:val="22"/>
                <w:lang w:val="pt-BR"/>
              </w:rPr>
              <w:t>Sim</w:t>
            </w:r>
          </w:p>
        </w:tc>
        <w:tc>
          <w:tcPr>
            <w:tcW w:w="5670" w:type="dxa"/>
            <w:vAlign w:val="center"/>
          </w:tcPr>
          <w:p w14:paraId="2B41E7D0" w14:textId="536DE222" w:rsidR="00827125" w:rsidRPr="009A192B" w:rsidRDefault="00B37601" w:rsidP="00096B2A">
            <w:pPr>
              <w:spacing w:before="60" w:after="60"/>
              <w:rPr>
                <w:rFonts w:cs="Arial"/>
                <w:szCs w:val="22"/>
                <w:lang w:val="pt-BR"/>
              </w:rPr>
            </w:pPr>
            <w:r w:rsidRPr="009A192B">
              <w:rPr>
                <w:rFonts w:cs="Arial"/>
                <w:szCs w:val="22"/>
                <w:lang w:val="pt-BR"/>
              </w:rPr>
              <w:t xml:space="preserve">A produção florestal requer longos períodos de maturidade de investimento (mínimo de aproximadamente 7 anos), diferentemente das principais culturas agropecuárias (safras anuais, pelo </w:t>
            </w:r>
            <w:r w:rsidRPr="009A192B">
              <w:rPr>
                <w:rFonts w:cs="Arial"/>
                <w:szCs w:val="22"/>
                <w:lang w:val="pt-BR"/>
              </w:rPr>
              <w:lastRenderedPageBreak/>
              <w:t xml:space="preserve">menos), caracterizando-se por ser um investimento de menor liquidez e maior risco. Além dos riscos atrelados ao caráter de longo prazo desse tipo de investimento, a limitação de recursos disponíveis para a produção florestal (seja via dívida, mercado de </w:t>
            </w:r>
            <w:proofErr w:type="gramStart"/>
            <w:r w:rsidRPr="009A192B">
              <w:rPr>
                <w:rFonts w:cs="Arial"/>
                <w:szCs w:val="22"/>
                <w:lang w:val="pt-BR"/>
              </w:rPr>
              <w:t>capitais, etc.</w:t>
            </w:r>
            <w:proofErr w:type="gramEnd"/>
            <w:r w:rsidRPr="009A192B">
              <w:rPr>
                <w:rFonts w:cs="Arial"/>
                <w:szCs w:val="22"/>
                <w:lang w:val="pt-BR"/>
              </w:rPr>
              <w:t xml:space="preserve">), entre outros aspectos, corroboram a dificuldade em mobilizar recursos e interesse pelo investimento florestal em relação à tradição de uso da terra na região (Cenário 3). </w:t>
            </w:r>
            <w:r w:rsidRPr="009A192B">
              <w:rPr>
                <w:szCs w:val="22"/>
                <w:lang w:val="pt-BR"/>
              </w:rPr>
              <w:t>O Cenário 1 é, portanto, o cenário mais provável.</w:t>
            </w:r>
            <w:r w:rsidR="0085641B" w:rsidRPr="009A192B">
              <w:rPr>
                <w:szCs w:val="22"/>
                <w:lang w:val="pt-BR"/>
              </w:rPr>
              <w:t xml:space="preserve"> </w:t>
            </w:r>
            <w:r w:rsidR="00827125" w:rsidRPr="009A192B">
              <w:rPr>
                <w:szCs w:val="22"/>
                <w:lang w:val="pt"/>
              </w:rPr>
              <w:t xml:space="preserve">Além disso, em períodos de instabilidade econômica, os investidores tendem a concentrar seus investimentos em projetos com maior liquidez e maior rentabilidade para minimizar seus riscos (Cenário 3). Devido às características inerentes aos projetos de reflorestamento, estes tendem a ser </w:t>
            </w:r>
            <w:r w:rsidR="00096B2A" w:rsidRPr="009A192B">
              <w:rPr>
                <w:szCs w:val="22"/>
                <w:lang w:val="pt"/>
              </w:rPr>
              <w:t>desconsiderados</w:t>
            </w:r>
            <w:r w:rsidR="00827125" w:rsidRPr="009A192B">
              <w:rPr>
                <w:szCs w:val="22"/>
                <w:lang w:val="pt"/>
              </w:rPr>
              <w:t xml:space="preserve"> quando há a possibilidade de agricultura (Cenário 1).</w:t>
            </w:r>
          </w:p>
        </w:tc>
      </w:tr>
    </w:tbl>
    <w:p w14:paraId="64B9BBAC" w14:textId="77777777" w:rsidR="001F53E9" w:rsidRPr="005A4662" w:rsidRDefault="001F53E9" w:rsidP="001F53E9">
      <w:pPr>
        <w:rPr>
          <w:lang w:val="pt-BR"/>
        </w:rPr>
      </w:pPr>
    </w:p>
    <w:p w14:paraId="4461A0C8" w14:textId="77777777" w:rsidR="001F53E9" w:rsidRPr="005A4662" w:rsidRDefault="001F53E9" w:rsidP="001F53E9">
      <w:pPr>
        <w:rPr>
          <w:rFonts w:cs="Arial"/>
          <w:szCs w:val="22"/>
          <w:lang w:val="pt-BR"/>
        </w:rPr>
      </w:pPr>
    </w:p>
    <w:p w14:paraId="75DC6EB8" w14:textId="036D4386" w:rsidR="00B37601" w:rsidRPr="005A4662" w:rsidRDefault="000935BF" w:rsidP="003C2312">
      <w:pPr>
        <w:pStyle w:val="PargrafodaLista"/>
        <w:numPr>
          <w:ilvl w:val="0"/>
          <w:numId w:val="79"/>
        </w:numPr>
        <w:spacing w:after="120"/>
        <w:rPr>
          <w:i/>
          <w:lang w:val="pt-BR"/>
        </w:rPr>
      </w:pPr>
      <w:r w:rsidRPr="005A4662">
        <w:rPr>
          <w:rFonts w:cs="Arial"/>
          <w:i/>
          <w:iCs/>
          <w:szCs w:val="22"/>
          <w:lang w:val="pt-BR"/>
        </w:rPr>
        <w:t xml:space="preserve"> </w:t>
      </w:r>
      <w:r w:rsidR="00B37601" w:rsidRPr="005A4662">
        <w:rPr>
          <w:i/>
          <w:lang w:val="pt-BR"/>
        </w:rPr>
        <w:t>A lista contém somente um cenário de uso do solo?</w:t>
      </w:r>
    </w:p>
    <w:p w14:paraId="24907964" w14:textId="77777777" w:rsidR="00B37601" w:rsidRPr="005A4662" w:rsidRDefault="00B37601" w:rsidP="00B37601">
      <w:pPr>
        <w:spacing w:after="120"/>
        <w:ind w:firstLine="720"/>
        <w:rPr>
          <w:color w:val="000000"/>
          <w:lang w:val="pt-BR"/>
        </w:rPr>
      </w:pPr>
      <w:r w:rsidRPr="005A4662">
        <w:rPr>
          <w:szCs w:val="22"/>
          <w:lang w:val="pt-BR"/>
        </w:rPr>
        <w:t xml:space="preserve">O </w:t>
      </w:r>
      <w:r w:rsidRPr="005A4662">
        <w:rPr>
          <w:iCs/>
          <w:color w:val="000000"/>
          <w:w w:val="107"/>
          <w:szCs w:val="22"/>
          <w:u w:val="single"/>
          <w:lang w:val="pt-BR"/>
        </w:rPr>
        <w:t>Cenário 1</w:t>
      </w:r>
      <w:r w:rsidRPr="005A4662">
        <w:rPr>
          <w:iCs/>
          <w:color w:val="000000"/>
          <w:w w:val="107"/>
          <w:szCs w:val="22"/>
          <w:lang w:val="pt-BR"/>
        </w:rPr>
        <w:t>,</w:t>
      </w:r>
      <w:r w:rsidRPr="005A4662">
        <w:rPr>
          <w:color w:val="000000"/>
          <w:w w:val="107"/>
          <w:szCs w:val="22"/>
          <w:lang w:val="pt-BR"/>
        </w:rPr>
        <w:t xml:space="preserve"> continuação do uso do solo atual,</w:t>
      </w:r>
      <w:r w:rsidRPr="005A4662">
        <w:rPr>
          <w:i/>
          <w:iCs/>
          <w:color w:val="000000"/>
          <w:w w:val="107"/>
          <w:lang w:val="pt-BR"/>
        </w:rPr>
        <w:t xml:space="preserve"> </w:t>
      </w:r>
      <w:r w:rsidRPr="005A4662">
        <w:rPr>
          <w:color w:val="000000"/>
          <w:w w:val="107"/>
          <w:u w:val="single"/>
          <w:lang w:val="pt-BR"/>
        </w:rPr>
        <w:t>não</w:t>
      </w:r>
      <w:r w:rsidRPr="005A4662">
        <w:rPr>
          <w:color w:val="000000"/>
          <w:w w:val="107"/>
          <w:lang w:val="pt-BR"/>
        </w:rPr>
        <w:t xml:space="preserve"> é impedido por quaisquer das barreiras analisadas.</w:t>
      </w:r>
    </w:p>
    <w:p w14:paraId="558DA999" w14:textId="77777777" w:rsidR="00B37601" w:rsidRPr="005A4662" w:rsidRDefault="00B37601" w:rsidP="00B37601">
      <w:pPr>
        <w:spacing w:after="120"/>
        <w:rPr>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B37601" w:rsidRPr="00F85732" w14:paraId="2203819F" w14:textId="77777777" w:rsidTr="00401353">
        <w:trPr>
          <w:trHeight w:val="1138"/>
          <w:jc w:val="center"/>
        </w:trPr>
        <w:tc>
          <w:tcPr>
            <w:tcW w:w="9779" w:type="dxa"/>
            <w:shd w:val="clear" w:color="auto" w:fill="auto"/>
            <w:vAlign w:val="center"/>
          </w:tcPr>
          <w:p w14:paraId="36B03C3B" w14:textId="77777777" w:rsidR="00B37601" w:rsidRPr="005A4662" w:rsidRDefault="00B37601" w:rsidP="00401353">
            <w:pPr>
              <w:rPr>
                <w:lang w:val="pt-BR"/>
              </w:rPr>
            </w:pPr>
            <w:r w:rsidRPr="005A4662">
              <w:rPr>
                <w:lang w:val="pt-BR"/>
              </w:rPr>
              <w:t xml:space="preserve">Conclui-se, portanto, que o cenário de linha de base mais plausível para a região do </w:t>
            </w:r>
            <w:proofErr w:type="spellStart"/>
            <w:r w:rsidRPr="005A4662">
              <w:rPr>
                <w:lang w:val="pt-BR"/>
              </w:rPr>
              <w:t>PoA</w:t>
            </w:r>
            <w:proofErr w:type="spellEnd"/>
            <w:r w:rsidRPr="005A4662">
              <w:rPr>
                <w:lang w:val="pt-BR"/>
              </w:rPr>
              <w:t xml:space="preserve"> é a continuação do atual uso do solo. Portanto, o cenário de linha de base deste CPA é o </w:t>
            </w:r>
            <w:r w:rsidRPr="005A4662">
              <w:rPr>
                <w:b/>
                <w:bCs/>
                <w:u w:val="single"/>
                <w:lang w:val="pt-BR"/>
              </w:rPr>
              <w:t>Cenário 1</w:t>
            </w:r>
            <w:r w:rsidRPr="005A4662">
              <w:rPr>
                <w:lang w:val="pt-BR"/>
              </w:rPr>
              <w:t>.</w:t>
            </w:r>
          </w:p>
        </w:tc>
      </w:tr>
    </w:tbl>
    <w:p w14:paraId="02487631" w14:textId="7B907099" w:rsidR="00FF5F3A" w:rsidRPr="005A4662" w:rsidRDefault="00FF5F3A" w:rsidP="00B37601">
      <w:pPr>
        <w:ind w:firstLine="720"/>
        <w:rPr>
          <w:rFonts w:cs="Arial"/>
          <w:szCs w:val="22"/>
          <w:lang w:val="pt-BR"/>
        </w:rPr>
      </w:pPr>
    </w:p>
    <w:p w14:paraId="30EAF950" w14:textId="77777777" w:rsidR="00FF5F3A" w:rsidRPr="005A4662" w:rsidRDefault="00FF5F3A" w:rsidP="001F53E9">
      <w:pPr>
        <w:rPr>
          <w:rFonts w:cs="Arial"/>
          <w:szCs w:val="22"/>
          <w:lang w:val="pt-BR"/>
        </w:rPr>
      </w:pPr>
    </w:p>
    <w:p w14:paraId="416B3ECB" w14:textId="0C8FD3BE" w:rsidR="000935BF" w:rsidRPr="005A4662" w:rsidRDefault="007B209C" w:rsidP="000935BF">
      <w:pPr>
        <w:rPr>
          <w:rFonts w:cs="Arial"/>
          <w:szCs w:val="22"/>
          <w:lang w:val="pt-BR"/>
        </w:rPr>
      </w:pPr>
      <w:r w:rsidRPr="005A4662">
        <w:rPr>
          <w:rFonts w:cs="Arial"/>
          <w:b/>
          <w:bCs/>
          <w:szCs w:val="22"/>
          <w:lang w:val="pt-BR"/>
        </w:rPr>
        <w:t>ETAPA 3. Análise de investimento</w:t>
      </w:r>
      <w:r w:rsidR="009037C7">
        <w:rPr>
          <w:rFonts w:cs="Arial"/>
          <w:b/>
          <w:bCs/>
          <w:szCs w:val="22"/>
          <w:lang w:val="pt-BR"/>
        </w:rPr>
        <w:t>s</w:t>
      </w:r>
    </w:p>
    <w:p w14:paraId="4A54BC39" w14:textId="77777777" w:rsidR="000935BF" w:rsidRPr="005A4662" w:rsidRDefault="000935BF" w:rsidP="000935BF">
      <w:pPr>
        <w:rPr>
          <w:rFonts w:cs="Arial"/>
          <w:szCs w:val="22"/>
          <w:lang w:val="pt-BR"/>
        </w:rPr>
      </w:pPr>
    </w:p>
    <w:p w14:paraId="4999FF58" w14:textId="0F457A4D" w:rsidR="00B37601" w:rsidRPr="005A4662" w:rsidRDefault="007B209C" w:rsidP="00B37601">
      <w:pPr>
        <w:rPr>
          <w:rFonts w:cs="Arial"/>
          <w:szCs w:val="22"/>
          <w:lang w:val="pt-BR"/>
        </w:rPr>
      </w:pPr>
      <w:r w:rsidRPr="005A4662">
        <w:rPr>
          <w:rFonts w:cs="Arial"/>
          <w:szCs w:val="22"/>
          <w:lang w:val="pt-BR"/>
        </w:rPr>
        <w:t>Esta etapa é usada apenas se a Análise de Barreiras não for conclusiva</w:t>
      </w:r>
      <w:r w:rsidR="00B37601" w:rsidRPr="005A4662">
        <w:rPr>
          <w:rFonts w:cs="Arial"/>
          <w:szCs w:val="22"/>
          <w:lang w:val="pt-BR"/>
        </w:rPr>
        <w:t>,</w:t>
      </w:r>
      <w:r w:rsidRPr="005A4662">
        <w:rPr>
          <w:rFonts w:cs="Arial"/>
          <w:szCs w:val="22"/>
          <w:lang w:val="pt-BR"/>
        </w:rPr>
        <w:t xml:space="preserve"> </w:t>
      </w:r>
      <w:r w:rsidR="00B37601" w:rsidRPr="005A4662">
        <w:rPr>
          <w:rFonts w:cs="Arial"/>
          <w:szCs w:val="22"/>
          <w:lang w:val="pt-BR"/>
        </w:rPr>
        <w:t xml:space="preserve">não sendo, portanto, aplicável a este </w:t>
      </w:r>
      <w:proofErr w:type="spellStart"/>
      <w:r w:rsidR="00B37601" w:rsidRPr="005A4662">
        <w:rPr>
          <w:rFonts w:cs="Arial"/>
          <w:szCs w:val="22"/>
          <w:lang w:val="pt-BR"/>
        </w:rPr>
        <w:t>PoA</w:t>
      </w:r>
      <w:proofErr w:type="spellEnd"/>
      <w:r w:rsidR="00B37601" w:rsidRPr="005A4662">
        <w:rPr>
          <w:rFonts w:cs="Arial"/>
          <w:szCs w:val="22"/>
          <w:lang w:val="pt-BR"/>
        </w:rPr>
        <w:t>-DD.</w:t>
      </w:r>
    </w:p>
    <w:p w14:paraId="513D5810" w14:textId="33E5BB0C" w:rsidR="000935BF" w:rsidRPr="005A4662" w:rsidRDefault="000935BF" w:rsidP="000935BF">
      <w:pPr>
        <w:rPr>
          <w:rFonts w:cs="Arial"/>
          <w:szCs w:val="22"/>
          <w:lang w:val="pt-BR"/>
        </w:rPr>
      </w:pPr>
    </w:p>
    <w:p w14:paraId="6C6B6783" w14:textId="77777777" w:rsidR="000935BF" w:rsidRPr="005A4662" w:rsidRDefault="000935BF" w:rsidP="000935BF">
      <w:pPr>
        <w:rPr>
          <w:rFonts w:cs="Arial"/>
          <w:szCs w:val="22"/>
          <w:lang w:val="pt-BR"/>
        </w:rPr>
      </w:pPr>
    </w:p>
    <w:p w14:paraId="6F6F030D" w14:textId="13ECB964" w:rsidR="000935BF" w:rsidRPr="005A4662" w:rsidRDefault="007B209C" w:rsidP="000935BF">
      <w:pPr>
        <w:rPr>
          <w:rFonts w:cs="Arial"/>
          <w:szCs w:val="22"/>
          <w:lang w:val="pt-BR"/>
        </w:rPr>
      </w:pPr>
      <w:r w:rsidRPr="005A4662">
        <w:rPr>
          <w:rFonts w:cs="Arial"/>
          <w:b/>
          <w:bCs/>
          <w:szCs w:val="22"/>
          <w:lang w:val="pt-BR"/>
        </w:rPr>
        <w:t>ETAPA 4. Análise da prática comum</w:t>
      </w:r>
    </w:p>
    <w:p w14:paraId="10D4EA4F" w14:textId="7B1C8D70" w:rsidR="000935BF" w:rsidRPr="005A4662" w:rsidRDefault="000935BF" w:rsidP="000935BF">
      <w:pPr>
        <w:rPr>
          <w:rFonts w:cs="Arial"/>
          <w:szCs w:val="22"/>
          <w:lang w:val="pt-BR"/>
        </w:rPr>
      </w:pPr>
    </w:p>
    <w:p w14:paraId="7732B656" w14:textId="30214F00" w:rsidR="002B5A93" w:rsidRPr="005A4662" w:rsidRDefault="007B209C" w:rsidP="008850B7">
      <w:pPr>
        <w:autoSpaceDE w:val="0"/>
        <w:autoSpaceDN w:val="0"/>
        <w:adjustRightInd w:val="0"/>
        <w:rPr>
          <w:rFonts w:eastAsia="MS Mincho" w:cs="Arial"/>
          <w:color w:val="000000"/>
          <w:szCs w:val="22"/>
          <w:lang w:val="pt-BR" w:eastAsia="pt-BR"/>
        </w:rPr>
      </w:pPr>
      <w:r w:rsidRPr="005A4662">
        <w:rPr>
          <w:rFonts w:eastAsia="MS Mincho" w:cs="Arial"/>
          <w:color w:val="000000"/>
          <w:szCs w:val="22"/>
          <w:lang w:val="pt-BR" w:eastAsia="pt-BR"/>
        </w:rPr>
        <w:t xml:space="preserve">De acordo com a ferramenta combinada de </w:t>
      </w:r>
      <w:r w:rsidR="00991D18" w:rsidRPr="005A4662">
        <w:rPr>
          <w:rFonts w:eastAsia="MS Mincho" w:cs="Arial"/>
          <w:color w:val="000000"/>
          <w:szCs w:val="22"/>
          <w:lang w:val="pt-BR" w:eastAsia="pt-BR"/>
        </w:rPr>
        <w:t>F/R</w:t>
      </w:r>
      <w:r w:rsidRPr="005A4662">
        <w:rPr>
          <w:rFonts w:eastAsia="MS Mincho" w:cs="Arial"/>
          <w:color w:val="000000"/>
          <w:szCs w:val="22"/>
          <w:lang w:val="pt-BR" w:eastAsia="pt-BR"/>
        </w:rPr>
        <w:t xml:space="preserve">, as etapas anteriores devem ser complementadas com uma análise da extensão em que a atividade de florestamento já se difundiu na área geográfica da atividade de projeto de </w:t>
      </w:r>
      <w:r w:rsidR="00991D18" w:rsidRPr="005A4662">
        <w:rPr>
          <w:rFonts w:eastAsia="MS Mincho" w:cs="Arial"/>
          <w:color w:val="000000"/>
          <w:szCs w:val="22"/>
          <w:lang w:val="pt-BR" w:eastAsia="pt-BR"/>
        </w:rPr>
        <w:t>F/R</w:t>
      </w:r>
      <w:r w:rsidRPr="005A4662">
        <w:rPr>
          <w:rFonts w:eastAsia="MS Mincho" w:cs="Arial"/>
          <w:color w:val="000000"/>
          <w:szCs w:val="22"/>
          <w:lang w:val="pt-BR" w:eastAsia="pt-BR"/>
        </w:rPr>
        <w:t xml:space="preserve"> MDL proposta.</w:t>
      </w:r>
    </w:p>
    <w:p w14:paraId="67F8CD03" w14:textId="77777777" w:rsidR="002B5A93" w:rsidRPr="005A4662" w:rsidRDefault="002B5A93" w:rsidP="000935BF">
      <w:pPr>
        <w:rPr>
          <w:rFonts w:cs="Arial"/>
          <w:szCs w:val="22"/>
          <w:lang w:val="pt-BR"/>
        </w:rPr>
      </w:pPr>
    </w:p>
    <w:p w14:paraId="4B278997" w14:textId="2341611E" w:rsidR="00B37601" w:rsidRPr="005A4662" w:rsidRDefault="00B37601" w:rsidP="00B37601">
      <w:pPr>
        <w:rPr>
          <w:lang w:val="pt-BR"/>
        </w:rPr>
      </w:pPr>
      <w:r w:rsidRPr="005A4662">
        <w:rPr>
          <w:lang w:val="pt-BR"/>
        </w:rPr>
        <w:t xml:space="preserve">A região geográfica considerada para o comparativo entre a atividade de reflorestamento proposta por este </w:t>
      </w:r>
      <w:proofErr w:type="spellStart"/>
      <w:r w:rsidRPr="005A4662">
        <w:rPr>
          <w:lang w:val="pt-BR"/>
        </w:rPr>
        <w:t>PoA</w:t>
      </w:r>
      <w:proofErr w:type="spellEnd"/>
      <w:r w:rsidRPr="005A4662">
        <w:rPr>
          <w:lang w:val="pt-BR"/>
        </w:rPr>
        <w:t xml:space="preserve"> e outras atividades semelhantes foi a região Centro-Oeste do Brasil. Atualmente, não há projetos de </w:t>
      </w:r>
      <w:r w:rsidR="002F2535" w:rsidRPr="005A4662">
        <w:rPr>
          <w:rFonts w:eastAsia="MS Mincho" w:cs="Arial"/>
          <w:color w:val="000000"/>
          <w:szCs w:val="22"/>
          <w:lang w:val="pt-BR" w:eastAsia="pt-BR"/>
        </w:rPr>
        <w:t xml:space="preserve">F/R MDL </w:t>
      </w:r>
      <w:r w:rsidRPr="005A4662">
        <w:rPr>
          <w:lang w:val="pt-BR"/>
        </w:rPr>
        <w:t>registrados nesta região do Brasil.</w:t>
      </w:r>
    </w:p>
    <w:p w14:paraId="46D6332E" w14:textId="77777777" w:rsidR="00B37601" w:rsidRPr="005A4662" w:rsidRDefault="00B37601" w:rsidP="00B37601">
      <w:pPr>
        <w:rPr>
          <w:lang w:val="pt-BR"/>
        </w:rPr>
      </w:pPr>
    </w:p>
    <w:p w14:paraId="30F1E5E4" w14:textId="4857E2DA" w:rsidR="00B37601" w:rsidRPr="005A4662" w:rsidRDefault="00B37601" w:rsidP="00B37601">
      <w:pPr>
        <w:rPr>
          <w:rFonts w:ascii="Times New Roman" w:eastAsia="MS Mincho" w:hAnsi="Times New Roman"/>
          <w:color w:val="000000"/>
          <w:sz w:val="24"/>
          <w:szCs w:val="24"/>
          <w:lang w:val="pt-BR" w:eastAsia="pt-BR"/>
        </w:rPr>
      </w:pPr>
      <w:r w:rsidRPr="005A4662">
        <w:rPr>
          <w:lang w:val="pt-BR"/>
        </w:rPr>
        <w:t xml:space="preserve">Como já apresentado no Passo 2, Análise de Barreiras, os estados da região Centro-Oeste se destacam pelo notável desempenho no setor agropecuário, sendo inclusive citados como “celeiro do país”. Há plantios florestais nos estados, mas a proporção de área coberta por reflorestamento frente às áreas da agropecuária para o total dos estados é quase inexpressiva. Mesmo no Mato Grosso do Sul, que possui uma maior quantidade de área reflorestada, essa área representa somente 3% do total do estado. Mato Grosso e Goiás não chegam a 1% cada (IBGE, 2020/ IBA, 2019). Claramente, a atividade de reflorestamento conforme proposto por este </w:t>
      </w:r>
      <w:proofErr w:type="spellStart"/>
      <w:r w:rsidRPr="005A4662">
        <w:rPr>
          <w:lang w:val="pt-BR"/>
        </w:rPr>
        <w:t>PoA</w:t>
      </w:r>
      <w:proofErr w:type="spellEnd"/>
      <w:r w:rsidRPr="005A4662">
        <w:rPr>
          <w:lang w:val="pt-BR"/>
        </w:rPr>
        <w:t xml:space="preserve"> </w:t>
      </w:r>
      <w:r w:rsidRPr="005A4662">
        <w:rPr>
          <w:u w:val="single"/>
          <w:lang w:val="pt-BR"/>
        </w:rPr>
        <w:t>não é</w:t>
      </w:r>
      <w:r w:rsidRPr="005A4662">
        <w:rPr>
          <w:lang w:val="pt-BR"/>
        </w:rPr>
        <w:t xml:space="preserve"> a linha de base e, portanto, é adicional. </w:t>
      </w:r>
    </w:p>
    <w:p w14:paraId="6177B58C" w14:textId="487CAFB3" w:rsidR="008B6F21" w:rsidRPr="005A4662" w:rsidRDefault="008B6F21" w:rsidP="000935BF">
      <w:pPr>
        <w:rPr>
          <w:rFonts w:cs="Arial"/>
          <w:szCs w:val="22"/>
          <w:lang w:val="pt-BR"/>
        </w:rPr>
      </w:pPr>
    </w:p>
    <w:p w14:paraId="6BE2BF0E" w14:textId="51453E9A" w:rsidR="00065D0E" w:rsidRPr="005A4662" w:rsidRDefault="007B209C" w:rsidP="00065D0E">
      <w:pPr>
        <w:shd w:val="clear" w:color="auto" w:fill="FDFDFD"/>
        <w:rPr>
          <w:rFonts w:cs="Arial"/>
          <w:szCs w:val="22"/>
          <w:lang w:val="pt-BR" w:eastAsia="pt-BR"/>
        </w:rPr>
      </w:pPr>
      <w:r w:rsidRPr="005A4662">
        <w:rPr>
          <w:rFonts w:eastAsia="MS Mincho" w:cs="Arial"/>
          <w:color w:val="000000"/>
          <w:szCs w:val="22"/>
          <w:lang w:val="pt-BR" w:eastAsia="pt-BR"/>
        </w:rPr>
        <w:lastRenderedPageBreak/>
        <w:t xml:space="preserve">Embora a avaliação anterior demonstre que a atividade do projeto não é a prática comum na região, uma verificação </w:t>
      </w:r>
      <w:r w:rsidR="00CA1D9E" w:rsidRPr="005A4662">
        <w:rPr>
          <w:rFonts w:eastAsia="MS Mincho" w:cs="Arial"/>
          <w:color w:val="000000"/>
          <w:szCs w:val="22"/>
          <w:lang w:val="pt-BR" w:eastAsia="pt-BR"/>
        </w:rPr>
        <w:t xml:space="preserve">adicional </w:t>
      </w:r>
      <w:r w:rsidRPr="005A4662">
        <w:rPr>
          <w:rFonts w:eastAsia="MS Mincho" w:cs="Arial"/>
          <w:color w:val="000000"/>
          <w:szCs w:val="22"/>
          <w:lang w:val="pt-BR" w:eastAsia="pt-BR"/>
        </w:rPr>
        <w:t xml:space="preserve">de prática comum foi realizada de acordo com a ferramenta combinada. Existem outras empresas na região do </w:t>
      </w:r>
      <w:proofErr w:type="spellStart"/>
      <w:r w:rsidRPr="005A4662">
        <w:rPr>
          <w:rFonts w:eastAsia="MS Mincho" w:cs="Arial"/>
          <w:color w:val="000000"/>
          <w:szCs w:val="22"/>
          <w:lang w:val="pt-BR" w:eastAsia="pt-BR"/>
        </w:rPr>
        <w:t>PoA</w:t>
      </w:r>
      <w:proofErr w:type="spellEnd"/>
      <w:r w:rsidRPr="005A4662">
        <w:rPr>
          <w:rFonts w:eastAsia="MS Mincho" w:cs="Arial"/>
          <w:color w:val="000000"/>
          <w:szCs w:val="22"/>
          <w:lang w:val="pt-BR" w:eastAsia="pt-BR"/>
        </w:rPr>
        <w:t xml:space="preserve"> que também estabeleceram atividades de reflorestamento. Porém, conforme apresentado a seguir, tais atividades estão principalmente relacionadas a operações verticalizadas de grandes empresas multinacionais do setor de agronegócios, para utilizar biomassa como fonte de calor para secagem de grãos, energia para armazenamento refrigerado de alimentos e geração de vapor nos processos produtivos, ou seja, um insumo para seus processos de produção agrícola. Essas empresas estão listadas a seguir e todas estão localizadas na área do </w:t>
      </w:r>
      <w:proofErr w:type="spellStart"/>
      <w:r w:rsidRPr="005A4662">
        <w:rPr>
          <w:rFonts w:eastAsia="MS Mincho" w:cs="Arial"/>
          <w:color w:val="000000"/>
          <w:szCs w:val="22"/>
          <w:lang w:val="pt-BR" w:eastAsia="pt-BR"/>
        </w:rPr>
        <w:t>PoA</w:t>
      </w:r>
      <w:proofErr w:type="spellEnd"/>
      <w:r w:rsidRPr="005A4662">
        <w:rPr>
          <w:rFonts w:eastAsia="MS Mincho" w:cs="Arial"/>
          <w:color w:val="000000"/>
          <w:szCs w:val="22"/>
          <w:lang w:val="pt-BR" w:eastAsia="pt-BR"/>
        </w:rPr>
        <w:t>, ou seja, região Centro-Oeste do Brasil (Estados de Mato Grosso/MT, Goiás/GO e Mato Grosso do Sul/MS):</w:t>
      </w:r>
    </w:p>
    <w:p w14:paraId="6EB78847" w14:textId="77777777" w:rsidR="00065D0E" w:rsidRPr="005A4662" w:rsidRDefault="00065D0E" w:rsidP="004C73CC">
      <w:pPr>
        <w:shd w:val="clear" w:color="auto" w:fill="FDFDFD"/>
        <w:rPr>
          <w:rFonts w:cs="Arial"/>
          <w:szCs w:val="22"/>
          <w:lang w:val="pt-BR" w:eastAsia="pt-BR"/>
        </w:rPr>
      </w:pPr>
    </w:p>
    <w:p w14:paraId="4E0DAB3F" w14:textId="77777777" w:rsidR="004C73CC" w:rsidRPr="005A4662" w:rsidRDefault="004C73CC" w:rsidP="004C73CC">
      <w:pPr>
        <w:shd w:val="clear" w:color="auto" w:fill="FDFDFD"/>
        <w:rPr>
          <w:rFonts w:cs="Arial"/>
          <w:szCs w:val="22"/>
          <w:lang w:val="pt-BR" w:eastAsia="pt-BR"/>
        </w:rPr>
      </w:pPr>
    </w:p>
    <w:p w14:paraId="7D6F7124" w14:textId="7312F102" w:rsidR="004C73CC" w:rsidRPr="005A4662" w:rsidRDefault="004C73CC" w:rsidP="00750CA2">
      <w:pPr>
        <w:rPr>
          <w:rFonts w:cs="Arial"/>
          <w:b/>
          <w:bCs/>
          <w:color w:val="0070C0"/>
          <w:szCs w:val="22"/>
          <w:lang w:val="pt-BR"/>
        </w:rPr>
      </w:pPr>
      <w:r w:rsidRPr="005A4662">
        <w:rPr>
          <w:rFonts w:eastAsia="MS Mincho" w:cs="Arial"/>
          <w:b/>
          <w:bCs/>
          <w:color w:val="000000"/>
          <w:szCs w:val="22"/>
          <w:lang w:val="pt-BR" w:eastAsia="pt-BR"/>
        </w:rPr>
        <w:t>Cargi</w:t>
      </w:r>
      <w:r w:rsidR="007D4F0F" w:rsidRPr="005A4662">
        <w:rPr>
          <w:rFonts w:eastAsia="MS Mincho" w:cs="Arial"/>
          <w:b/>
          <w:bCs/>
          <w:color w:val="000000"/>
          <w:szCs w:val="22"/>
          <w:lang w:val="pt-BR" w:eastAsia="pt-BR"/>
        </w:rPr>
        <w:t>l</w:t>
      </w:r>
      <w:r w:rsidRPr="005A4662">
        <w:rPr>
          <w:rFonts w:eastAsia="MS Mincho" w:cs="Arial"/>
          <w:b/>
          <w:bCs/>
          <w:color w:val="000000"/>
          <w:szCs w:val="22"/>
          <w:lang w:val="pt-BR" w:eastAsia="pt-BR"/>
        </w:rPr>
        <w:t>l</w:t>
      </w:r>
      <w:r w:rsidRPr="005A4662">
        <w:rPr>
          <w:rStyle w:val="Refdenotaderodap"/>
          <w:rFonts w:eastAsia="MS Mincho" w:cs="Arial"/>
          <w:b/>
          <w:bCs/>
          <w:color w:val="000000"/>
          <w:szCs w:val="22"/>
          <w:lang w:val="pt-BR" w:eastAsia="pt-BR"/>
        </w:rPr>
        <w:footnoteReference w:id="21"/>
      </w:r>
      <w:r w:rsidRPr="005A4662">
        <w:rPr>
          <w:rFonts w:eastAsia="MS Mincho" w:cs="Arial"/>
          <w:b/>
          <w:bCs/>
          <w:color w:val="000000"/>
          <w:szCs w:val="22"/>
          <w:lang w:val="pt-BR" w:eastAsia="pt-BR"/>
        </w:rPr>
        <w:t>:</w:t>
      </w:r>
      <w:r w:rsidRPr="005A4662">
        <w:rPr>
          <w:rFonts w:cs="Arial"/>
          <w:szCs w:val="22"/>
          <w:lang w:val="pt-BR"/>
        </w:rPr>
        <w:t xml:space="preserve"> </w:t>
      </w:r>
      <w:r w:rsidR="007D4F0F" w:rsidRPr="005A4662">
        <w:rPr>
          <w:rFonts w:cs="Arial"/>
          <w:szCs w:val="22"/>
          <w:lang w:val="pt-BR"/>
        </w:rPr>
        <w:t>F</w:t>
      </w:r>
      <w:r w:rsidR="007B209C" w:rsidRPr="005A4662">
        <w:rPr>
          <w:rFonts w:cs="Arial"/>
          <w:szCs w:val="22"/>
          <w:lang w:val="pt-BR"/>
        </w:rPr>
        <w:t>undada há 155 anos, a Cargill é uma empresa multinacional privada sediada no estado de Minnesota, nos Estados Unidos, cuja atividade é a produção e processamento de alimentos. Atualmente é a segunda maior empresa privada do mundo e emprega mais de 160.000 pessoas em 67 países</w:t>
      </w:r>
      <w:r w:rsidRPr="005A4662">
        <w:rPr>
          <w:rFonts w:cs="Arial"/>
          <w:szCs w:val="22"/>
          <w:shd w:val="clear" w:color="auto" w:fill="FFFFFF"/>
          <w:lang w:val="pt-BR"/>
        </w:rPr>
        <w:t>.</w:t>
      </w:r>
    </w:p>
    <w:p w14:paraId="37546971" w14:textId="77777777" w:rsidR="004C73CC" w:rsidRPr="005A4662" w:rsidRDefault="004C73CC" w:rsidP="004C73CC">
      <w:pPr>
        <w:autoSpaceDE w:val="0"/>
        <w:autoSpaceDN w:val="0"/>
        <w:adjustRightInd w:val="0"/>
        <w:rPr>
          <w:rFonts w:cs="Arial"/>
          <w:szCs w:val="22"/>
          <w:highlight w:val="yellow"/>
          <w:shd w:val="clear" w:color="auto" w:fill="FFFFFF"/>
          <w:lang w:val="pt-BR"/>
        </w:rPr>
      </w:pPr>
    </w:p>
    <w:p w14:paraId="24FC5717" w14:textId="1835BB34" w:rsidR="00BC06A2" w:rsidRPr="005A4662" w:rsidRDefault="004C73CC" w:rsidP="004C73CC">
      <w:pPr>
        <w:autoSpaceDE w:val="0"/>
        <w:autoSpaceDN w:val="0"/>
        <w:adjustRightInd w:val="0"/>
        <w:rPr>
          <w:rFonts w:eastAsia="MS Mincho" w:cs="Arial"/>
          <w:szCs w:val="22"/>
          <w:lang w:val="pt-BR" w:eastAsia="pt-BR"/>
        </w:rPr>
      </w:pPr>
      <w:r w:rsidRPr="005A4662">
        <w:rPr>
          <w:rFonts w:cs="Arial"/>
          <w:b/>
          <w:bCs/>
          <w:szCs w:val="22"/>
          <w:shd w:val="clear" w:color="auto" w:fill="FFFFFF"/>
          <w:lang w:val="pt-BR"/>
        </w:rPr>
        <w:t>BRF</w:t>
      </w:r>
      <w:r w:rsidRPr="005A4662">
        <w:rPr>
          <w:rStyle w:val="Refdenotaderodap"/>
          <w:rFonts w:cs="Arial"/>
          <w:b/>
          <w:bCs/>
          <w:szCs w:val="22"/>
          <w:shd w:val="clear" w:color="auto" w:fill="FFFFFF"/>
          <w:lang w:val="pt-BR"/>
        </w:rPr>
        <w:footnoteReference w:id="22"/>
      </w:r>
      <w:r w:rsidRPr="005A4662">
        <w:rPr>
          <w:rFonts w:cs="Arial"/>
          <w:b/>
          <w:bCs/>
          <w:szCs w:val="22"/>
          <w:shd w:val="clear" w:color="auto" w:fill="FFFFFF"/>
          <w:lang w:val="pt-BR"/>
        </w:rPr>
        <w:t>:</w:t>
      </w:r>
      <w:r w:rsidRPr="005A4662">
        <w:rPr>
          <w:rFonts w:cs="Arial"/>
          <w:szCs w:val="22"/>
          <w:shd w:val="clear" w:color="auto" w:fill="FFFFFF"/>
          <w:lang w:val="pt-BR"/>
        </w:rPr>
        <w:t xml:space="preserve"> </w:t>
      </w:r>
      <w:r w:rsidR="007B209C" w:rsidRPr="005A4662">
        <w:rPr>
          <w:rFonts w:cs="Arial"/>
          <w:szCs w:val="22"/>
          <w:shd w:val="clear" w:color="auto" w:fill="FFFFFF"/>
          <w:lang w:val="pt-BR"/>
        </w:rPr>
        <w:t xml:space="preserve">A BRF é uma multinacional brasileira de alimentos, resultado da fusão entre a Sadia e a Perdigão, duas das principais empresas de alimentos do Brasil. É </w:t>
      </w:r>
      <w:r w:rsidR="007D4F0F" w:rsidRPr="005A4662">
        <w:rPr>
          <w:rFonts w:cs="Arial"/>
          <w:szCs w:val="22"/>
          <w:shd w:val="clear" w:color="auto" w:fill="FFFFFF"/>
          <w:lang w:val="pt-BR"/>
        </w:rPr>
        <w:t>a</w:t>
      </w:r>
      <w:r w:rsidR="007B209C" w:rsidRPr="005A4662">
        <w:rPr>
          <w:rFonts w:cs="Arial"/>
          <w:szCs w:val="22"/>
          <w:shd w:val="clear" w:color="auto" w:fill="FFFFFF"/>
          <w:lang w:val="pt-BR"/>
        </w:rPr>
        <w:t xml:space="preserve"> maior produtor</w:t>
      </w:r>
      <w:r w:rsidR="007D4F0F" w:rsidRPr="005A4662">
        <w:rPr>
          <w:rFonts w:cs="Arial"/>
          <w:szCs w:val="22"/>
          <w:shd w:val="clear" w:color="auto" w:fill="FFFFFF"/>
          <w:lang w:val="pt-BR"/>
        </w:rPr>
        <w:t>a</w:t>
      </w:r>
      <w:r w:rsidR="007B209C" w:rsidRPr="005A4662">
        <w:rPr>
          <w:rFonts w:cs="Arial"/>
          <w:szCs w:val="22"/>
          <w:shd w:val="clear" w:color="auto" w:fill="FFFFFF"/>
          <w:lang w:val="pt-BR"/>
        </w:rPr>
        <w:t xml:space="preserve"> e exportador</w:t>
      </w:r>
      <w:r w:rsidR="007D4F0F" w:rsidRPr="005A4662">
        <w:rPr>
          <w:rFonts w:cs="Arial"/>
          <w:szCs w:val="22"/>
          <w:shd w:val="clear" w:color="auto" w:fill="FFFFFF"/>
          <w:lang w:val="pt-BR"/>
        </w:rPr>
        <w:t>a</w:t>
      </w:r>
      <w:r w:rsidR="007B209C" w:rsidRPr="005A4662">
        <w:rPr>
          <w:rFonts w:cs="Arial"/>
          <w:szCs w:val="22"/>
          <w:shd w:val="clear" w:color="auto" w:fill="FFFFFF"/>
          <w:lang w:val="pt-BR"/>
        </w:rPr>
        <w:t xml:space="preserve"> mundial de carnes processadas, principalmente à base de aves, e a segunda maior indústria de alimentos do país. Possui mais de 85 anos de história e uma equipe de 95.000 funcionários em 130 países</w:t>
      </w:r>
      <w:r w:rsidRPr="005A4662">
        <w:rPr>
          <w:rFonts w:cs="Arial"/>
          <w:szCs w:val="22"/>
          <w:shd w:val="clear" w:color="auto" w:fill="FFFFFF"/>
          <w:lang w:val="pt-BR"/>
        </w:rPr>
        <w:t>.</w:t>
      </w:r>
      <w:r w:rsidR="000B0CC8" w:rsidRPr="005A4662">
        <w:rPr>
          <w:rFonts w:cs="Arial"/>
          <w:szCs w:val="22"/>
          <w:shd w:val="clear" w:color="auto" w:fill="FFFFFF"/>
          <w:lang w:val="pt-BR"/>
        </w:rPr>
        <w:t xml:space="preserve"> </w:t>
      </w:r>
    </w:p>
    <w:p w14:paraId="3784F109" w14:textId="253F9112" w:rsidR="00E11D5E" w:rsidRPr="005A4662" w:rsidRDefault="00E11D5E" w:rsidP="00D66F41">
      <w:pPr>
        <w:autoSpaceDE w:val="0"/>
        <w:autoSpaceDN w:val="0"/>
        <w:adjustRightInd w:val="0"/>
        <w:rPr>
          <w:rFonts w:eastAsia="MS Mincho" w:cs="Arial"/>
          <w:szCs w:val="22"/>
          <w:highlight w:val="yellow"/>
          <w:lang w:val="pt-BR" w:eastAsia="pt-BR"/>
        </w:rPr>
      </w:pPr>
    </w:p>
    <w:p w14:paraId="467F2E55" w14:textId="09115F90" w:rsidR="001774A2" w:rsidRPr="005A4662" w:rsidRDefault="00911825" w:rsidP="00614404">
      <w:pPr>
        <w:autoSpaceDE w:val="0"/>
        <w:autoSpaceDN w:val="0"/>
        <w:adjustRightInd w:val="0"/>
        <w:rPr>
          <w:rFonts w:cs="Arial"/>
          <w:szCs w:val="22"/>
          <w:shd w:val="clear" w:color="auto" w:fill="FFFFFF"/>
          <w:lang w:val="pt-BR"/>
        </w:rPr>
      </w:pPr>
      <w:r w:rsidRPr="005A4662">
        <w:rPr>
          <w:rFonts w:eastAsia="MS Mincho" w:cs="Arial"/>
          <w:b/>
          <w:bCs/>
          <w:szCs w:val="22"/>
          <w:lang w:val="pt-BR" w:eastAsia="pt-BR"/>
        </w:rPr>
        <w:t>Bunge</w:t>
      </w:r>
      <w:r w:rsidR="00B15758" w:rsidRPr="005A4662">
        <w:rPr>
          <w:rStyle w:val="Refdenotaderodap"/>
          <w:rFonts w:eastAsia="MS Mincho" w:cs="Arial"/>
          <w:b/>
          <w:bCs/>
          <w:szCs w:val="22"/>
          <w:lang w:val="pt-BR" w:eastAsia="pt-BR"/>
        </w:rPr>
        <w:footnoteReference w:id="23"/>
      </w:r>
      <w:r w:rsidR="00274E48" w:rsidRPr="005A4662">
        <w:rPr>
          <w:rFonts w:eastAsia="MS Mincho" w:cs="Arial"/>
          <w:szCs w:val="22"/>
          <w:lang w:val="pt-BR" w:eastAsia="pt-BR"/>
        </w:rPr>
        <w:t>:</w:t>
      </w:r>
      <w:r w:rsidR="003D16A1" w:rsidRPr="005A4662">
        <w:rPr>
          <w:rFonts w:eastAsia="MS Mincho" w:cs="Arial"/>
          <w:szCs w:val="22"/>
          <w:lang w:val="pt-BR" w:eastAsia="pt-BR"/>
        </w:rPr>
        <w:t xml:space="preserve"> </w:t>
      </w:r>
      <w:r w:rsidR="007D4F0F" w:rsidRPr="005A4662">
        <w:rPr>
          <w:rFonts w:cs="Arial"/>
          <w:szCs w:val="22"/>
          <w:shd w:val="clear" w:color="auto" w:fill="FFFFFF"/>
          <w:lang w:val="pt-BR"/>
        </w:rPr>
        <w:t>F</w:t>
      </w:r>
      <w:r w:rsidR="007B209C" w:rsidRPr="005A4662">
        <w:rPr>
          <w:rFonts w:cs="Arial"/>
          <w:szCs w:val="22"/>
          <w:shd w:val="clear" w:color="auto" w:fill="FFFFFF"/>
          <w:lang w:val="pt-BR"/>
        </w:rPr>
        <w:t xml:space="preserve">undada </w:t>
      </w:r>
      <w:r w:rsidR="007D4F0F" w:rsidRPr="005A4662">
        <w:rPr>
          <w:rFonts w:cs="Arial"/>
          <w:szCs w:val="22"/>
          <w:shd w:val="clear" w:color="auto" w:fill="FFFFFF"/>
          <w:lang w:val="pt-BR"/>
        </w:rPr>
        <w:t xml:space="preserve">como uma </w:t>
      </w:r>
      <w:r w:rsidR="007D4F0F" w:rsidRPr="005A4662">
        <w:rPr>
          <w:rFonts w:cs="Arial"/>
          <w:i/>
          <w:iCs/>
          <w:szCs w:val="22"/>
          <w:shd w:val="clear" w:color="auto" w:fill="FFFFFF"/>
          <w:lang w:val="pt-BR"/>
        </w:rPr>
        <w:t>trading</w:t>
      </w:r>
      <w:r w:rsidR="007D4F0F" w:rsidRPr="005A4662">
        <w:rPr>
          <w:rFonts w:cs="Arial"/>
          <w:szCs w:val="22"/>
          <w:shd w:val="clear" w:color="auto" w:fill="FFFFFF"/>
          <w:lang w:val="pt-BR"/>
        </w:rPr>
        <w:t xml:space="preserve"> </w:t>
      </w:r>
      <w:r w:rsidR="007B209C" w:rsidRPr="005A4662">
        <w:rPr>
          <w:rFonts w:cs="Arial"/>
          <w:szCs w:val="22"/>
          <w:shd w:val="clear" w:color="auto" w:fill="FFFFFF"/>
          <w:lang w:val="pt-BR"/>
        </w:rPr>
        <w:t>em 1818</w:t>
      </w:r>
      <w:r w:rsidR="007D4F0F" w:rsidRPr="005A4662">
        <w:rPr>
          <w:rFonts w:cs="Arial"/>
          <w:szCs w:val="22"/>
          <w:shd w:val="clear" w:color="auto" w:fill="FFFFFF"/>
          <w:lang w:val="pt-BR"/>
        </w:rPr>
        <w:t>,</w:t>
      </w:r>
      <w:r w:rsidR="007B209C" w:rsidRPr="005A4662">
        <w:rPr>
          <w:rFonts w:cs="Arial"/>
          <w:szCs w:val="22"/>
          <w:shd w:val="clear" w:color="auto" w:fill="FFFFFF"/>
          <w:lang w:val="pt-BR"/>
        </w:rPr>
        <w:t xml:space="preserve"> em Amsterdã, a Bunge é uma multinacional de </w:t>
      </w:r>
      <w:r w:rsidR="007D4F0F" w:rsidRPr="005A4662">
        <w:rPr>
          <w:rFonts w:cs="Arial"/>
          <w:szCs w:val="22"/>
          <w:shd w:val="clear" w:color="auto" w:fill="FFFFFF"/>
          <w:lang w:val="pt-BR"/>
        </w:rPr>
        <w:t xml:space="preserve">agronegócio, alimentos e trading de </w:t>
      </w:r>
      <w:r w:rsidR="007B209C" w:rsidRPr="005A4662">
        <w:rPr>
          <w:rFonts w:cs="Arial"/>
          <w:szCs w:val="22"/>
          <w:shd w:val="clear" w:color="auto" w:fill="FFFFFF"/>
          <w:lang w:val="pt-BR"/>
        </w:rPr>
        <w:t xml:space="preserve">grãos que produz alimentos, atua em serviços portuários e logísticos e produz açúcar e bioenergia. De acordo com levantamento da Brand </w:t>
      </w:r>
      <w:proofErr w:type="spellStart"/>
      <w:r w:rsidR="007B209C" w:rsidRPr="005A4662">
        <w:rPr>
          <w:rFonts w:cs="Arial"/>
          <w:szCs w:val="22"/>
          <w:shd w:val="clear" w:color="auto" w:fill="FFFFFF"/>
          <w:lang w:val="pt-BR"/>
        </w:rPr>
        <w:t>Finance</w:t>
      </w:r>
      <w:proofErr w:type="spellEnd"/>
      <w:r w:rsidR="007B209C" w:rsidRPr="005A4662">
        <w:rPr>
          <w:rFonts w:cs="Arial"/>
          <w:szCs w:val="22"/>
          <w:shd w:val="clear" w:color="auto" w:fill="FFFFFF"/>
          <w:lang w:val="pt-BR"/>
        </w:rPr>
        <w:t>, em 2012 a Bunge estava entre as 20 marcas mais valiosas da América Latina: a única empresa de agronegócio e bioenergia incluída neste ranking, e a segunda empresa do setor de alimentos</w:t>
      </w:r>
      <w:r w:rsidR="00521AEB" w:rsidRPr="005A4662">
        <w:rPr>
          <w:rFonts w:cs="Arial"/>
          <w:szCs w:val="22"/>
          <w:shd w:val="clear" w:color="auto" w:fill="FFFFFF"/>
          <w:lang w:val="pt-BR"/>
        </w:rPr>
        <w:t>.</w:t>
      </w:r>
      <w:r w:rsidR="00336E13" w:rsidRPr="005A4662">
        <w:rPr>
          <w:rFonts w:cs="Arial"/>
          <w:szCs w:val="22"/>
          <w:shd w:val="clear" w:color="auto" w:fill="FFFFFF"/>
          <w:lang w:val="pt-BR"/>
        </w:rPr>
        <w:t xml:space="preserve"> </w:t>
      </w:r>
    </w:p>
    <w:p w14:paraId="41107BB8" w14:textId="18215E1B" w:rsidR="00693193" w:rsidRPr="005A4662" w:rsidRDefault="00693193" w:rsidP="004562B5">
      <w:pPr>
        <w:autoSpaceDE w:val="0"/>
        <w:autoSpaceDN w:val="0"/>
        <w:adjustRightInd w:val="0"/>
        <w:rPr>
          <w:rFonts w:cs="Arial"/>
          <w:szCs w:val="22"/>
          <w:highlight w:val="yellow"/>
          <w:shd w:val="clear" w:color="auto" w:fill="FFFFFF"/>
          <w:lang w:val="pt-BR"/>
        </w:rPr>
      </w:pPr>
    </w:p>
    <w:p w14:paraId="2F9B954D" w14:textId="4806DE53" w:rsidR="0060527A" w:rsidRPr="005A4662" w:rsidRDefault="00653258" w:rsidP="004562B5">
      <w:pPr>
        <w:autoSpaceDE w:val="0"/>
        <w:autoSpaceDN w:val="0"/>
        <w:adjustRightInd w:val="0"/>
        <w:rPr>
          <w:rFonts w:eastAsia="MS Mincho" w:cs="Arial"/>
          <w:szCs w:val="22"/>
          <w:lang w:val="pt-BR" w:eastAsia="pt-BR"/>
        </w:rPr>
      </w:pPr>
      <w:r w:rsidRPr="005A4662">
        <w:rPr>
          <w:rFonts w:eastAsia="MS Mincho" w:cs="Arial"/>
          <w:b/>
          <w:bCs/>
          <w:szCs w:val="22"/>
          <w:lang w:val="pt-BR" w:eastAsia="pt-BR"/>
        </w:rPr>
        <w:t>ADM</w:t>
      </w:r>
      <w:r w:rsidR="0060527A" w:rsidRPr="005A4662">
        <w:rPr>
          <w:rStyle w:val="Refdenotaderodap"/>
          <w:rFonts w:eastAsia="MS Mincho" w:cs="Arial"/>
          <w:b/>
          <w:bCs/>
          <w:szCs w:val="22"/>
          <w:lang w:val="pt-BR" w:eastAsia="pt-BR"/>
        </w:rPr>
        <w:footnoteReference w:id="24"/>
      </w:r>
      <w:r w:rsidR="0060527A" w:rsidRPr="005A4662">
        <w:rPr>
          <w:rFonts w:eastAsia="MS Mincho" w:cs="Arial"/>
          <w:b/>
          <w:bCs/>
          <w:szCs w:val="22"/>
          <w:lang w:val="pt-BR" w:eastAsia="pt-BR"/>
        </w:rPr>
        <w:t>:</w:t>
      </w:r>
      <w:r w:rsidR="007D4F0F" w:rsidRPr="005A4662">
        <w:rPr>
          <w:rFonts w:eastAsia="MS Mincho" w:cs="Arial"/>
          <w:szCs w:val="22"/>
          <w:lang w:val="pt-BR" w:eastAsia="pt-BR"/>
        </w:rPr>
        <w:t xml:space="preserve"> É</w:t>
      </w:r>
      <w:r w:rsidR="007B209C" w:rsidRPr="005A4662">
        <w:rPr>
          <w:rFonts w:cs="Arial"/>
          <w:szCs w:val="22"/>
          <w:shd w:val="clear" w:color="auto" w:fill="FFFFFF"/>
          <w:lang w:val="pt-BR"/>
        </w:rPr>
        <w:t xml:space="preserve"> um conglomerado fundado nos EUA em 1818, operando mais de 270 fábricas em todo o mundo, com 40.000 funcionários, onde grãos de cereais e plantas oleaginosas são transformados em inúmeros produtos usados em alimentos, bebidas, indústrias e ração animal</w:t>
      </w:r>
      <w:r w:rsidR="0060527A" w:rsidRPr="005A4662">
        <w:rPr>
          <w:rFonts w:cs="Arial"/>
          <w:szCs w:val="22"/>
          <w:shd w:val="clear" w:color="auto" w:fill="FFFFFF"/>
          <w:lang w:val="pt-BR"/>
        </w:rPr>
        <w:t xml:space="preserve">. </w:t>
      </w:r>
    </w:p>
    <w:p w14:paraId="4C3F9420" w14:textId="77777777" w:rsidR="00A815D4" w:rsidRPr="005A4662" w:rsidRDefault="00A815D4" w:rsidP="004562B5">
      <w:pPr>
        <w:autoSpaceDE w:val="0"/>
        <w:autoSpaceDN w:val="0"/>
        <w:adjustRightInd w:val="0"/>
        <w:rPr>
          <w:rFonts w:eastAsia="MS Mincho" w:cs="Arial"/>
          <w:b/>
          <w:bCs/>
          <w:szCs w:val="22"/>
          <w:highlight w:val="yellow"/>
          <w:lang w:val="pt-BR" w:eastAsia="pt-BR"/>
        </w:rPr>
      </w:pPr>
    </w:p>
    <w:p w14:paraId="31583C76" w14:textId="21C1390E" w:rsidR="00653258" w:rsidRPr="005A4662" w:rsidRDefault="00A815D4" w:rsidP="004562B5">
      <w:pPr>
        <w:autoSpaceDE w:val="0"/>
        <w:autoSpaceDN w:val="0"/>
        <w:adjustRightInd w:val="0"/>
        <w:rPr>
          <w:rFonts w:eastAsia="MS Mincho" w:cs="Arial"/>
          <w:szCs w:val="22"/>
          <w:lang w:val="pt-BR" w:eastAsia="pt-BR"/>
        </w:rPr>
      </w:pPr>
      <w:proofErr w:type="spellStart"/>
      <w:r w:rsidRPr="005A4662">
        <w:rPr>
          <w:rFonts w:eastAsia="MS Mincho" w:cs="Arial"/>
          <w:b/>
          <w:bCs/>
          <w:szCs w:val="22"/>
          <w:lang w:val="pt-BR" w:eastAsia="pt-BR"/>
        </w:rPr>
        <w:t>Amaggi</w:t>
      </w:r>
      <w:proofErr w:type="spellEnd"/>
      <w:r w:rsidRPr="005A4662">
        <w:rPr>
          <w:rStyle w:val="Refdenotaderodap"/>
          <w:rFonts w:eastAsia="MS Mincho" w:cs="Arial"/>
          <w:b/>
          <w:bCs/>
          <w:szCs w:val="22"/>
          <w:lang w:val="pt-BR" w:eastAsia="pt-BR"/>
        </w:rPr>
        <w:footnoteReference w:id="25"/>
      </w:r>
      <w:r w:rsidRPr="005A4662">
        <w:rPr>
          <w:rFonts w:eastAsia="MS Mincho" w:cs="Arial"/>
          <w:b/>
          <w:bCs/>
          <w:szCs w:val="22"/>
          <w:lang w:val="pt-BR" w:eastAsia="pt-BR"/>
        </w:rPr>
        <w:t>:</w:t>
      </w:r>
      <w:r w:rsidRPr="005A4662">
        <w:rPr>
          <w:rFonts w:eastAsia="MS Mincho" w:cs="Arial"/>
          <w:szCs w:val="22"/>
          <w:lang w:val="pt-BR" w:eastAsia="pt-BR"/>
        </w:rPr>
        <w:t xml:space="preserve"> </w:t>
      </w:r>
      <w:r w:rsidR="007B209C" w:rsidRPr="005A4662">
        <w:rPr>
          <w:rFonts w:cs="Arial"/>
          <w:szCs w:val="22"/>
          <w:shd w:val="clear" w:color="auto" w:fill="FFFFFF"/>
          <w:lang w:val="pt-BR"/>
        </w:rPr>
        <w:t xml:space="preserve">A </w:t>
      </w:r>
      <w:proofErr w:type="spellStart"/>
      <w:r w:rsidR="007B209C" w:rsidRPr="005A4662">
        <w:rPr>
          <w:rFonts w:cs="Arial"/>
          <w:szCs w:val="22"/>
          <w:shd w:val="clear" w:color="auto" w:fill="FFFFFF"/>
          <w:lang w:val="pt-BR"/>
        </w:rPr>
        <w:t>Amaggi</w:t>
      </w:r>
      <w:proofErr w:type="spellEnd"/>
      <w:r w:rsidR="007B209C" w:rsidRPr="005A4662">
        <w:rPr>
          <w:rFonts w:cs="Arial"/>
          <w:szCs w:val="22"/>
          <w:shd w:val="clear" w:color="auto" w:fill="FFFFFF"/>
          <w:lang w:val="pt-BR"/>
        </w:rPr>
        <w:t xml:space="preserve"> é uma empresa brasileira nas áreas de agricultura (produção de soja, milho e algodão), logística e operações (operações portuárias, rodoviárias e fluviais), commodities e energia (geração e comercialização de energia elétrica). Opera em 7 países com 6.000 funcionários. Foi classificad</w:t>
      </w:r>
      <w:r w:rsidR="007D4F0F" w:rsidRPr="005A4662">
        <w:rPr>
          <w:rFonts w:cs="Arial"/>
          <w:szCs w:val="22"/>
          <w:shd w:val="clear" w:color="auto" w:fill="FFFFFF"/>
          <w:lang w:val="pt-BR"/>
        </w:rPr>
        <w:t>a</w:t>
      </w:r>
      <w:r w:rsidR="007B209C" w:rsidRPr="005A4662">
        <w:rPr>
          <w:rFonts w:cs="Arial"/>
          <w:szCs w:val="22"/>
          <w:shd w:val="clear" w:color="auto" w:fill="FFFFFF"/>
          <w:lang w:val="pt-BR"/>
        </w:rPr>
        <w:t xml:space="preserve"> como </w:t>
      </w:r>
      <w:r w:rsidR="007D4F0F" w:rsidRPr="005A4662">
        <w:rPr>
          <w:rFonts w:cs="Arial"/>
          <w:szCs w:val="22"/>
          <w:shd w:val="clear" w:color="auto" w:fill="FFFFFF"/>
          <w:lang w:val="pt-BR"/>
        </w:rPr>
        <w:t>a</w:t>
      </w:r>
      <w:r w:rsidR="007B209C" w:rsidRPr="005A4662">
        <w:rPr>
          <w:rFonts w:cs="Arial"/>
          <w:szCs w:val="22"/>
          <w:shd w:val="clear" w:color="auto" w:fill="FFFFFF"/>
          <w:lang w:val="pt-BR"/>
        </w:rPr>
        <w:t xml:space="preserve"> quint</w:t>
      </w:r>
      <w:r w:rsidR="007D4F0F" w:rsidRPr="005A4662">
        <w:rPr>
          <w:rFonts w:cs="Arial"/>
          <w:szCs w:val="22"/>
          <w:shd w:val="clear" w:color="auto" w:fill="FFFFFF"/>
          <w:lang w:val="pt-BR"/>
        </w:rPr>
        <w:t>a</w:t>
      </w:r>
      <w:r w:rsidR="007B209C" w:rsidRPr="005A4662">
        <w:rPr>
          <w:rFonts w:cs="Arial"/>
          <w:szCs w:val="22"/>
          <w:shd w:val="clear" w:color="auto" w:fill="FFFFFF"/>
          <w:lang w:val="pt-BR"/>
        </w:rPr>
        <w:t xml:space="preserve"> maior exportador</w:t>
      </w:r>
      <w:r w:rsidR="007D4F0F" w:rsidRPr="005A4662">
        <w:rPr>
          <w:rFonts w:cs="Arial"/>
          <w:szCs w:val="22"/>
          <w:shd w:val="clear" w:color="auto" w:fill="FFFFFF"/>
          <w:lang w:val="pt-BR"/>
        </w:rPr>
        <w:t>a</w:t>
      </w:r>
      <w:r w:rsidR="007B209C" w:rsidRPr="005A4662">
        <w:rPr>
          <w:rFonts w:cs="Arial"/>
          <w:szCs w:val="22"/>
          <w:shd w:val="clear" w:color="auto" w:fill="FFFFFF"/>
          <w:lang w:val="pt-BR"/>
        </w:rPr>
        <w:t xml:space="preserve"> de soja e derivados do Brasil em 2020</w:t>
      </w:r>
      <w:r w:rsidR="004C77BB" w:rsidRPr="005A4662">
        <w:rPr>
          <w:rFonts w:cs="Arial"/>
          <w:szCs w:val="22"/>
          <w:shd w:val="clear" w:color="auto" w:fill="FFFFFF"/>
          <w:lang w:val="pt-BR"/>
        </w:rPr>
        <w:t>.</w:t>
      </w:r>
      <w:r w:rsidR="007D2EB9" w:rsidRPr="005A4662">
        <w:rPr>
          <w:rFonts w:cs="Arial"/>
          <w:szCs w:val="22"/>
          <w:shd w:val="clear" w:color="auto" w:fill="FFFFFF"/>
          <w:lang w:val="pt-BR"/>
        </w:rPr>
        <w:t xml:space="preserve"> </w:t>
      </w:r>
    </w:p>
    <w:p w14:paraId="43570DB2" w14:textId="77777777" w:rsidR="00A815D4" w:rsidRPr="005A4662" w:rsidRDefault="00A815D4" w:rsidP="003644B2">
      <w:pPr>
        <w:autoSpaceDE w:val="0"/>
        <w:autoSpaceDN w:val="0"/>
        <w:adjustRightInd w:val="0"/>
        <w:rPr>
          <w:rFonts w:eastAsia="MS Mincho" w:cs="Arial"/>
          <w:szCs w:val="22"/>
          <w:highlight w:val="yellow"/>
          <w:lang w:val="pt-BR" w:eastAsia="pt-BR"/>
        </w:rPr>
      </w:pPr>
    </w:p>
    <w:p w14:paraId="21B9F30D" w14:textId="77777777" w:rsidR="00A815D4" w:rsidRPr="005A4662" w:rsidRDefault="00A815D4" w:rsidP="003644B2">
      <w:pPr>
        <w:autoSpaceDE w:val="0"/>
        <w:autoSpaceDN w:val="0"/>
        <w:adjustRightInd w:val="0"/>
        <w:rPr>
          <w:rFonts w:eastAsia="MS Mincho" w:cs="Arial"/>
          <w:szCs w:val="22"/>
          <w:highlight w:val="yellow"/>
          <w:lang w:val="pt-BR" w:eastAsia="pt-BR"/>
        </w:rPr>
      </w:pPr>
    </w:p>
    <w:p w14:paraId="7153F562" w14:textId="58CCDE73" w:rsidR="009A36CD" w:rsidRPr="005A4662" w:rsidRDefault="007B209C" w:rsidP="003644B2">
      <w:pPr>
        <w:autoSpaceDE w:val="0"/>
        <w:autoSpaceDN w:val="0"/>
        <w:adjustRightInd w:val="0"/>
        <w:rPr>
          <w:rFonts w:cs="Arial"/>
          <w:szCs w:val="22"/>
          <w:lang w:val="pt-BR"/>
        </w:rPr>
      </w:pPr>
      <w:r w:rsidRPr="005A4662">
        <w:rPr>
          <w:rFonts w:eastAsia="MS Mincho" w:cs="Arial"/>
          <w:szCs w:val="22"/>
          <w:lang w:val="pt-BR" w:eastAsia="pt-BR"/>
        </w:rPr>
        <w:t>As atividades de florestamento realizadas por essas empresas não são semelhantes à</w:t>
      </w:r>
      <w:r w:rsidR="007D4F0F" w:rsidRPr="005A4662">
        <w:rPr>
          <w:rFonts w:eastAsia="MS Mincho" w:cs="Arial"/>
          <w:szCs w:val="22"/>
          <w:lang w:val="pt-BR" w:eastAsia="pt-BR"/>
        </w:rPr>
        <w:t>quelas</w:t>
      </w:r>
      <w:r w:rsidRPr="005A4662">
        <w:rPr>
          <w:rFonts w:eastAsia="MS Mincho" w:cs="Arial"/>
          <w:szCs w:val="22"/>
          <w:lang w:val="pt-BR" w:eastAsia="pt-BR"/>
        </w:rPr>
        <w:t xml:space="preserve"> proposta</w:t>
      </w:r>
      <w:r w:rsidR="007D4F0F" w:rsidRPr="005A4662">
        <w:rPr>
          <w:rFonts w:eastAsia="MS Mincho" w:cs="Arial"/>
          <w:szCs w:val="22"/>
          <w:lang w:val="pt-BR" w:eastAsia="pt-BR"/>
        </w:rPr>
        <w:t>s</w:t>
      </w:r>
      <w:r w:rsidRPr="005A4662">
        <w:rPr>
          <w:rFonts w:eastAsia="MS Mincho" w:cs="Arial"/>
          <w:szCs w:val="22"/>
          <w:lang w:val="pt-BR" w:eastAsia="pt-BR"/>
        </w:rPr>
        <w:t xml:space="preserve"> pelo </w:t>
      </w:r>
      <w:proofErr w:type="spellStart"/>
      <w:r w:rsidRPr="005A4662">
        <w:rPr>
          <w:rFonts w:eastAsia="MS Mincho" w:cs="Arial"/>
          <w:szCs w:val="22"/>
          <w:lang w:val="pt-BR" w:eastAsia="pt-BR"/>
        </w:rPr>
        <w:t>PoA</w:t>
      </w:r>
      <w:proofErr w:type="spellEnd"/>
      <w:r w:rsidRPr="005A4662">
        <w:rPr>
          <w:rFonts w:eastAsia="MS Mincho" w:cs="Arial"/>
          <w:szCs w:val="22"/>
          <w:lang w:val="pt-BR" w:eastAsia="pt-BR"/>
        </w:rPr>
        <w:t xml:space="preserve"> </w:t>
      </w:r>
      <w:r w:rsidR="007D4F0F" w:rsidRPr="005A4662">
        <w:rPr>
          <w:rFonts w:eastAsia="MS Mincho" w:cs="Arial"/>
          <w:szCs w:val="22"/>
          <w:lang w:val="pt-BR" w:eastAsia="pt-BR"/>
        </w:rPr>
        <w:t>e nem</w:t>
      </w:r>
      <w:r w:rsidRPr="005A4662">
        <w:rPr>
          <w:rFonts w:eastAsia="MS Mincho" w:cs="Arial"/>
          <w:szCs w:val="22"/>
          <w:lang w:val="pt-BR" w:eastAsia="pt-BR"/>
        </w:rPr>
        <w:t xml:space="preserve"> enfrentaram barreiras, principalmente pela grande diferença entre a escala e os objetivos </w:t>
      </w:r>
      <w:r w:rsidR="007D4F0F" w:rsidRPr="005A4662">
        <w:rPr>
          <w:rFonts w:eastAsia="MS Mincho" w:cs="Arial"/>
          <w:szCs w:val="22"/>
          <w:lang w:val="pt-BR" w:eastAsia="pt-BR"/>
        </w:rPr>
        <w:t>dessas</w:t>
      </w:r>
      <w:r w:rsidRPr="005A4662">
        <w:rPr>
          <w:rFonts w:eastAsia="MS Mincho" w:cs="Arial"/>
          <w:szCs w:val="22"/>
          <w:lang w:val="pt-BR" w:eastAsia="pt-BR"/>
        </w:rPr>
        <w:t xml:space="preserve"> </w:t>
      </w:r>
      <w:r w:rsidR="007D4F0F" w:rsidRPr="005A4662">
        <w:rPr>
          <w:rFonts w:eastAsia="MS Mincho" w:cs="Arial"/>
          <w:szCs w:val="22"/>
          <w:lang w:val="pt-BR" w:eastAsia="pt-BR"/>
        </w:rPr>
        <w:t>companhias</w:t>
      </w:r>
      <w:r w:rsidRPr="005A4662">
        <w:rPr>
          <w:rFonts w:eastAsia="MS Mincho" w:cs="Arial"/>
          <w:szCs w:val="22"/>
          <w:lang w:val="pt-BR" w:eastAsia="pt-BR"/>
        </w:rPr>
        <w:t xml:space="preserve">. O objetivo das atividades de reflorestamento realizadas por essas grandes empresas não é a atividade florestal em si, mas sim o fornecimento de um insumo para sua produção de grãos e proteína animal em seus agronegócios. A diferença de escala das empresas, quando comparada </w:t>
      </w:r>
      <w:r w:rsidR="007D4F0F" w:rsidRPr="005A4662">
        <w:rPr>
          <w:rFonts w:eastAsia="MS Mincho" w:cs="Arial"/>
          <w:szCs w:val="22"/>
          <w:lang w:val="pt-BR" w:eastAsia="pt-BR"/>
        </w:rPr>
        <w:t>à</w:t>
      </w:r>
      <w:r w:rsidRPr="005A4662">
        <w:rPr>
          <w:rFonts w:eastAsia="MS Mincho" w:cs="Arial"/>
          <w:szCs w:val="22"/>
          <w:lang w:val="pt-BR" w:eastAsia="pt-BR"/>
        </w:rPr>
        <w:t xml:space="preserve"> </w:t>
      </w:r>
      <w:r w:rsidR="0049170B" w:rsidRPr="005A4662">
        <w:rPr>
          <w:rFonts w:eastAsia="MS Mincho" w:cs="Arial"/>
          <w:szCs w:val="22"/>
          <w:lang w:val="pt-BR" w:eastAsia="pt-BR"/>
        </w:rPr>
        <w:t>entidade coordenadora</w:t>
      </w:r>
      <w:r w:rsidR="007D4F0F" w:rsidRPr="005A4662">
        <w:rPr>
          <w:rFonts w:eastAsia="MS Mincho" w:cs="Arial"/>
          <w:szCs w:val="22"/>
          <w:lang w:val="pt-BR" w:eastAsia="pt-BR"/>
        </w:rPr>
        <w:t xml:space="preserve"> (Lacan)</w:t>
      </w:r>
      <w:r w:rsidRPr="005A4662">
        <w:rPr>
          <w:rFonts w:eastAsia="MS Mincho" w:cs="Arial"/>
          <w:szCs w:val="22"/>
          <w:lang w:val="pt-BR" w:eastAsia="pt-BR"/>
        </w:rPr>
        <w:t xml:space="preserve">, </w:t>
      </w:r>
      <w:r w:rsidR="006F6C41" w:rsidRPr="005A4662">
        <w:rPr>
          <w:rFonts w:eastAsia="MS Mincho" w:cs="Arial"/>
          <w:szCs w:val="22"/>
          <w:lang w:val="pt-BR" w:eastAsia="pt-BR"/>
        </w:rPr>
        <w:t>bem como</w:t>
      </w:r>
      <w:r w:rsidRPr="005A4662">
        <w:rPr>
          <w:rFonts w:eastAsia="MS Mincho" w:cs="Arial"/>
          <w:szCs w:val="22"/>
          <w:lang w:val="pt-BR" w:eastAsia="pt-BR"/>
        </w:rPr>
        <w:t xml:space="preserve"> a finalidade de seus plantios</w:t>
      </w:r>
      <w:r w:rsidR="006F6C41" w:rsidRPr="005A4662">
        <w:rPr>
          <w:rFonts w:eastAsia="MS Mincho" w:cs="Arial"/>
          <w:szCs w:val="22"/>
          <w:lang w:val="pt-BR" w:eastAsia="pt-BR"/>
        </w:rPr>
        <w:t>,</w:t>
      </w:r>
      <w:r w:rsidRPr="005A4662">
        <w:rPr>
          <w:rFonts w:eastAsia="MS Mincho" w:cs="Arial"/>
          <w:szCs w:val="22"/>
          <w:lang w:val="pt-BR" w:eastAsia="pt-BR"/>
        </w:rPr>
        <w:t xml:space="preserve"> afeta</w:t>
      </w:r>
      <w:r w:rsidR="006F6C41" w:rsidRPr="005A4662">
        <w:rPr>
          <w:rFonts w:eastAsia="MS Mincho" w:cs="Arial"/>
          <w:szCs w:val="22"/>
          <w:lang w:val="pt-BR" w:eastAsia="pt-BR"/>
        </w:rPr>
        <w:t>m</w:t>
      </w:r>
      <w:r w:rsidRPr="005A4662">
        <w:rPr>
          <w:rFonts w:eastAsia="MS Mincho" w:cs="Arial"/>
          <w:szCs w:val="22"/>
          <w:lang w:val="pt-BR" w:eastAsia="pt-BR"/>
        </w:rPr>
        <w:t xml:space="preserve"> substancialmente o enfoque, as condições e os recursos que podem ser </w:t>
      </w:r>
      <w:r w:rsidRPr="005A4662">
        <w:rPr>
          <w:rFonts w:eastAsia="MS Mincho" w:cs="Arial"/>
          <w:szCs w:val="22"/>
          <w:lang w:val="pt-BR" w:eastAsia="pt-BR"/>
        </w:rPr>
        <w:lastRenderedPageBreak/>
        <w:t>disponibilizados e acessados para o estabelecimento das áreas florestais</w:t>
      </w:r>
      <w:r w:rsidR="006F6C41" w:rsidRPr="005A4662">
        <w:rPr>
          <w:rFonts w:eastAsia="MS Mincho" w:cs="Arial"/>
          <w:szCs w:val="22"/>
          <w:lang w:val="pt-BR" w:eastAsia="pt-BR"/>
        </w:rPr>
        <w:t>,</w:t>
      </w:r>
      <w:r w:rsidRPr="005A4662">
        <w:rPr>
          <w:rFonts w:eastAsia="MS Mincho" w:cs="Arial"/>
          <w:szCs w:val="22"/>
          <w:lang w:val="pt-BR" w:eastAsia="pt-BR"/>
        </w:rPr>
        <w:t xml:space="preserve"> </w:t>
      </w:r>
      <w:r w:rsidR="006F6C41" w:rsidRPr="005A4662">
        <w:rPr>
          <w:rFonts w:eastAsia="MS Mincho" w:cs="Arial"/>
          <w:szCs w:val="22"/>
          <w:lang w:val="pt-BR" w:eastAsia="pt-BR"/>
        </w:rPr>
        <w:t>constituindo</w:t>
      </w:r>
      <w:r w:rsidRPr="005A4662">
        <w:rPr>
          <w:rFonts w:eastAsia="MS Mincho" w:cs="Arial"/>
          <w:szCs w:val="22"/>
          <w:lang w:val="pt-BR" w:eastAsia="pt-BR"/>
        </w:rPr>
        <w:t xml:space="preserve"> distinções essenciais entre as atividade</w:t>
      </w:r>
      <w:r w:rsidR="006F6C41" w:rsidRPr="005A4662">
        <w:rPr>
          <w:rFonts w:eastAsia="MS Mincho" w:cs="Arial"/>
          <w:szCs w:val="22"/>
          <w:lang w:val="pt-BR" w:eastAsia="pt-BR"/>
        </w:rPr>
        <w:t>s</w:t>
      </w:r>
      <w:r w:rsidRPr="005A4662">
        <w:rPr>
          <w:rFonts w:eastAsia="MS Mincho" w:cs="Arial"/>
          <w:szCs w:val="22"/>
          <w:lang w:val="pt-BR" w:eastAsia="pt-BR"/>
        </w:rPr>
        <w:t xml:space="preserve"> de florestamento </w:t>
      </w:r>
      <w:r w:rsidR="006F6C41" w:rsidRPr="005A4662">
        <w:rPr>
          <w:rFonts w:eastAsia="MS Mincho" w:cs="Arial"/>
          <w:szCs w:val="22"/>
          <w:lang w:val="pt-BR" w:eastAsia="pt-BR"/>
        </w:rPr>
        <w:t xml:space="preserve">propostas </w:t>
      </w:r>
      <w:r w:rsidRPr="005A4662">
        <w:rPr>
          <w:rFonts w:eastAsia="MS Mincho" w:cs="Arial"/>
          <w:szCs w:val="22"/>
          <w:lang w:val="pt-BR" w:eastAsia="pt-BR"/>
        </w:rPr>
        <w:t xml:space="preserve">e as encontradas na região. Portanto, as atividades de florestamento na região não podem ser consideradas semelhantes devido às distinções essenciais entre elas e o </w:t>
      </w:r>
      <w:proofErr w:type="spellStart"/>
      <w:r w:rsidRPr="005A4662">
        <w:rPr>
          <w:rFonts w:eastAsia="MS Mincho" w:cs="Arial"/>
          <w:szCs w:val="22"/>
          <w:lang w:val="pt-BR" w:eastAsia="pt-BR"/>
        </w:rPr>
        <w:t>PoA</w:t>
      </w:r>
      <w:proofErr w:type="spellEnd"/>
      <w:r w:rsidRPr="005A4662">
        <w:rPr>
          <w:rFonts w:eastAsia="MS Mincho" w:cs="Arial"/>
          <w:szCs w:val="22"/>
          <w:lang w:val="pt-BR" w:eastAsia="pt-BR"/>
        </w:rPr>
        <w:t xml:space="preserve"> de </w:t>
      </w:r>
      <w:r w:rsidR="00991D18" w:rsidRPr="005A4662">
        <w:rPr>
          <w:rFonts w:eastAsia="MS Mincho" w:cs="Arial"/>
          <w:szCs w:val="22"/>
          <w:lang w:val="pt-BR" w:eastAsia="pt-BR"/>
        </w:rPr>
        <w:t>F/R</w:t>
      </w:r>
      <w:r w:rsidRPr="005A4662">
        <w:rPr>
          <w:rFonts w:eastAsia="MS Mincho" w:cs="Arial"/>
          <w:szCs w:val="22"/>
          <w:lang w:val="pt-BR" w:eastAsia="pt-BR"/>
        </w:rPr>
        <w:t xml:space="preserve"> proposto: o </w:t>
      </w:r>
      <w:proofErr w:type="spellStart"/>
      <w:r w:rsidRPr="005A4662">
        <w:rPr>
          <w:rFonts w:eastAsia="MS Mincho" w:cs="Arial"/>
          <w:szCs w:val="22"/>
          <w:lang w:val="pt-BR" w:eastAsia="pt-BR"/>
        </w:rPr>
        <w:t>PoA</w:t>
      </w:r>
      <w:proofErr w:type="spellEnd"/>
      <w:r w:rsidRPr="005A4662">
        <w:rPr>
          <w:rFonts w:eastAsia="MS Mincho" w:cs="Arial"/>
          <w:szCs w:val="22"/>
          <w:lang w:val="pt-BR" w:eastAsia="pt-BR"/>
        </w:rPr>
        <w:t xml:space="preserve"> de </w:t>
      </w:r>
      <w:r w:rsidR="00991D18" w:rsidRPr="005A4662">
        <w:rPr>
          <w:rFonts w:eastAsia="MS Mincho" w:cs="Arial"/>
          <w:szCs w:val="22"/>
          <w:lang w:val="pt-BR" w:eastAsia="pt-BR"/>
        </w:rPr>
        <w:t>F/R</w:t>
      </w:r>
      <w:r w:rsidRPr="005A4662">
        <w:rPr>
          <w:rFonts w:eastAsia="MS Mincho" w:cs="Arial"/>
          <w:szCs w:val="22"/>
          <w:lang w:val="pt-BR" w:eastAsia="pt-BR"/>
        </w:rPr>
        <w:t xml:space="preserve"> proposto não é o cenário de linha de base e, portanto, é adicional.</w:t>
      </w:r>
    </w:p>
    <w:p w14:paraId="726D38D2" w14:textId="6329C57A" w:rsidR="008B6F21" w:rsidRPr="005A4662" w:rsidRDefault="008B6F21" w:rsidP="000935BF">
      <w:pPr>
        <w:rPr>
          <w:rFonts w:cs="Arial"/>
          <w:color w:val="000000"/>
          <w:szCs w:val="22"/>
          <w:lang w:val="pt-BR"/>
        </w:rPr>
      </w:pPr>
    </w:p>
    <w:p w14:paraId="5104121D" w14:textId="77777777" w:rsidR="00DB79E3" w:rsidRPr="005A4662" w:rsidRDefault="00DB79E3" w:rsidP="001F53E9">
      <w:pPr>
        <w:rPr>
          <w:rFonts w:cs="Arial"/>
          <w:szCs w:val="22"/>
          <w:lang w:val="pt-BR"/>
        </w:rPr>
      </w:pPr>
    </w:p>
    <w:p w14:paraId="0E5A6CAA" w14:textId="77777777" w:rsidR="00B37601" w:rsidRPr="005A4662" w:rsidRDefault="00B37601" w:rsidP="00B37601">
      <w:pPr>
        <w:pStyle w:val="SDMPDDPoASection"/>
        <w:tabs>
          <w:tab w:val="clear" w:pos="2325"/>
          <w:tab w:val="left" w:pos="1729"/>
        </w:tabs>
        <w:rPr>
          <w:lang w:val="pt-BR"/>
        </w:rPr>
      </w:pPr>
      <w:r w:rsidRPr="005A4662">
        <w:rPr>
          <w:lang w:val="pt-BR"/>
        </w:rPr>
        <w:t xml:space="preserve">SEÇÃO D. Data de início e duração do </w:t>
      </w:r>
      <w:proofErr w:type="spellStart"/>
      <w:r w:rsidRPr="005A4662">
        <w:rPr>
          <w:lang w:val="pt-BR"/>
        </w:rPr>
        <w:t>PoA</w:t>
      </w:r>
      <w:proofErr w:type="spellEnd"/>
    </w:p>
    <w:p w14:paraId="3E075EF8" w14:textId="77777777" w:rsidR="00B37601" w:rsidRPr="005A4662" w:rsidRDefault="00B37601" w:rsidP="00B37601">
      <w:pPr>
        <w:pStyle w:val="SDMPDDPoASection"/>
        <w:numPr>
          <w:ilvl w:val="0"/>
          <w:numId w:val="39"/>
        </w:numPr>
        <w:tabs>
          <w:tab w:val="clear" w:pos="2325"/>
          <w:tab w:val="left" w:pos="709"/>
        </w:tabs>
        <w:ind w:left="709" w:hanging="709"/>
        <w:rPr>
          <w:bCs/>
          <w:sz w:val="22"/>
          <w:lang w:val="pt-BR"/>
        </w:rPr>
      </w:pPr>
      <w:r w:rsidRPr="005A4662">
        <w:rPr>
          <w:bCs/>
          <w:sz w:val="22"/>
          <w:lang w:val="pt-BR"/>
        </w:rPr>
        <w:t xml:space="preserve">Data de início do </w:t>
      </w:r>
      <w:proofErr w:type="spellStart"/>
      <w:r w:rsidRPr="005A4662">
        <w:rPr>
          <w:bCs/>
          <w:sz w:val="22"/>
          <w:lang w:val="pt-BR"/>
        </w:rPr>
        <w:t>PoA</w:t>
      </w:r>
      <w:proofErr w:type="spellEnd"/>
    </w:p>
    <w:p w14:paraId="3BD32630" w14:textId="77777777" w:rsidR="00B37601" w:rsidRPr="005A4662" w:rsidRDefault="00B37601" w:rsidP="00B37601">
      <w:pPr>
        <w:rPr>
          <w:lang w:val="pt-BR"/>
        </w:rPr>
      </w:pPr>
      <w:r w:rsidRPr="005A4662">
        <w:rPr>
          <w:lang w:val="pt-BR"/>
        </w:rPr>
        <w:t>&gt;&gt;</w:t>
      </w:r>
    </w:p>
    <w:p w14:paraId="2E6CCDF7" w14:textId="6039E0CD" w:rsidR="00B37601" w:rsidRPr="005A4662" w:rsidRDefault="00B37601" w:rsidP="00B37601">
      <w:pPr>
        <w:tabs>
          <w:tab w:val="left" w:pos="709"/>
        </w:tabs>
        <w:rPr>
          <w:lang w:val="pt-BR"/>
        </w:rPr>
      </w:pPr>
      <w:r w:rsidRPr="005A4662">
        <w:rPr>
          <w:lang w:val="pt-BR"/>
        </w:rPr>
        <w:t xml:space="preserve">A data de início do </w:t>
      </w:r>
      <w:proofErr w:type="spellStart"/>
      <w:r w:rsidRPr="005A4662">
        <w:rPr>
          <w:lang w:val="pt-BR"/>
        </w:rPr>
        <w:t>PoA</w:t>
      </w:r>
      <w:proofErr w:type="spellEnd"/>
      <w:r w:rsidRPr="005A4662">
        <w:rPr>
          <w:lang w:val="pt-BR"/>
        </w:rPr>
        <w:t xml:space="preserve"> é 05/12/2019 que é a data da notificação oficial ao secretariado do MDL e à AND da intenção da </w:t>
      </w:r>
      <w:r w:rsidR="0049170B" w:rsidRPr="005A4662">
        <w:rPr>
          <w:lang w:val="pt-BR"/>
        </w:rPr>
        <w:t>entidade coordenadora</w:t>
      </w:r>
      <w:r w:rsidRPr="005A4662">
        <w:rPr>
          <w:lang w:val="pt-BR"/>
        </w:rPr>
        <w:t xml:space="preserve"> de </w:t>
      </w:r>
      <w:r w:rsidR="003F6B48" w:rsidRPr="005A4662">
        <w:rPr>
          <w:lang w:val="pt-BR"/>
        </w:rPr>
        <w:t>obter</w:t>
      </w:r>
      <w:r w:rsidRPr="005A4662">
        <w:rPr>
          <w:lang w:val="pt-BR"/>
        </w:rPr>
        <w:t xml:space="preserve"> o registro pelo MDL.</w:t>
      </w:r>
    </w:p>
    <w:p w14:paraId="1F263DFF" w14:textId="77777777" w:rsidR="00B37601" w:rsidRPr="005A4662" w:rsidRDefault="00B37601" w:rsidP="00B37601">
      <w:pPr>
        <w:rPr>
          <w:lang w:val="pt-BR"/>
        </w:rPr>
      </w:pPr>
    </w:p>
    <w:p w14:paraId="19251B22" w14:textId="77777777" w:rsidR="00B37601" w:rsidRPr="005A4662" w:rsidRDefault="00B37601" w:rsidP="00B37601">
      <w:pPr>
        <w:rPr>
          <w:lang w:val="pt-BR"/>
        </w:rPr>
      </w:pPr>
    </w:p>
    <w:p w14:paraId="3F8EA35F" w14:textId="77777777" w:rsidR="00B37601" w:rsidRPr="005A4662" w:rsidRDefault="00B37601" w:rsidP="00B37601">
      <w:pPr>
        <w:pStyle w:val="SDMPDDPoASection"/>
        <w:numPr>
          <w:ilvl w:val="0"/>
          <w:numId w:val="39"/>
        </w:numPr>
        <w:tabs>
          <w:tab w:val="clear" w:pos="2325"/>
          <w:tab w:val="left" w:pos="709"/>
        </w:tabs>
        <w:ind w:left="709" w:hanging="709"/>
        <w:rPr>
          <w:bCs/>
          <w:sz w:val="22"/>
          <w:lang w:val="pt-BR"/>
        </w:rPr>
      </w:pPr>
      <w:r w:rsidRPr="005A4662">
        <w:rPr>
          <w:bCs/>
          <w:sz w:val="22"/>
          <w:lang w:val="pt-BR"/>
        </w:rPr>
        <w:t xml:space="preserve">Duração do </w:t>
      </w:r>
      <w:proofErr w:type="spellStart"/>
      <w:r w:rsidRPr="005A4662">
        <w:rPr>
          <w:bCs/>
          <w:sz w:val="22"/>
          <w:lang w:val="pt-BR"/>
        </w:rPr>
        <w:t>PoA</w:t>
      </w:r>
      <w:proofErr w:type="spellEnd"/>
    </w:p>
    <w:p w14:paraId="5E1E39F1" w14:textId="77777777" w:rsidR="00B37601" w:rsidRPr="005A4662" w:rsidRDefault="00B37601" w:rsidP="00B37601">
      <w:pPr>
        <w:rPr>
          <w:lang w:val="pt-BR"/>
        </w:rPr>
      </w:pPr>
      <w:r w:rsidRPr="005A4662">
        <w:rPr>
          <w:lang w:val="pt-BR"/>
        </w:rPr>
        <w:t>&gt;&gt;</w:t>
      </w:r>
    </w:p>
    <w:p w14:paraId="48A1C8DD" w14:textId="77777777" w:rsidR="00B37601" w:rsidRPr="005A4662" w:rsidRDefault="00B37601" w:rsidP="003C2312">
      <w:pPr>
        <w:pStyle w:val="PargrafodaLista"/>
        <w:numPr>
          <w:ilvl w:val="0"/>
          <w:numId w:val="80"/>
        </w:numPr>
        <w:rPr>
          <w:lang w:val="pt-BR"/>
        </w:rPr>
      </w:pPr>
      <w:r w:rsidRPr="005A4662">
        <w:rPr>
          <w:lang w:val="pt-BR"/>
        </w:rPr>
        <w:t>anos e 0 meses.</w:t>
      </w:r>
    </w:p>
    <w:p w14:paraId="01A398DC" w14:textId="77777777" w:rsidR="00B37601" w:rsidRPr="005A4662" w:rsidRDefault="00B37601" w:rsidP="00B37601">
      <w:pPr>
        <w:rPr>
          <w:lang w:val="pt-BR"/>
        </w:rPr>
      </w:pPr>
    </w:p>
    <w:p w14:paraId="7C2BE9D7" w14:textId="77777777" w:rsidR="00B37601" w:rsidRPr="005A4662" w:rsidRDefault="00B37601" w:rsidP="00B37601">
      <w:pPr>
        <w:pStyle w:val="SDMPDDPoASection"/>
        <w:tabs>
          <w:tab w:val="clear" w:pos="2325"/>
          <w:tab w:val="left" w:pos="1729"/>
        </w:tabs>
        <w:rPr>
          <w:lang w:val="pt-BR"/>
        </w:rPr>
      </w:pPr>
      <w:r w:rsidRPr="005A4662">
        <w:rPr>
          <w:lang w:val="pt-BR"/>
        </w:rPr>
        <w:t>SEÇÃO E. Impactos ambientais</w:t>
      </w:r>
    </w:p>
    <w:p w14:paraId="3BB6C69B" w14:textId="77777777" w:rsidR="00B37601" w:rsidRPr="005A4662" w:rsidRDefault="00B37601" w:rsidP="00B37601">
      <w:pPr>
        <w:pStyle w:val="SDMPDDPoASection"/>
        <w:numPr>
          <w:ilvl w:val="0"/>
          <w:numId w:val="40"/>
        </w:numPr>
        <w:tabs>
          <w:tab w:val="clear" w:pos="2325"/>
          <w:tab w:val="left" w:pos="709"/>
        </w:tabs>
        <w:ind w:left="709" w:hanging="709"/>
        <w:rPr>
          <w:sz w:val="22"/>
          <w:szCs w:val="22"/>
          <w:lang w:val="pt-BR"/>
        </w:rPr>
      </w:pPr>
      <w:r w:rsidRPr="005A4662">
        <w:rPr>
          <w:sz w:val="22"/>
          <w:szCs w:val="22"/>
          <w:lang w:val="pt-BR"/>
        </w:rPr>
        <w:t>Nível em que a análise de impactos ambientais é feita</w:t>
      </w:r>
    </w:p>
    <w:p w14:paraId="6DEE0418" w14:textId="77777777" w:rsidR="00B37601" w:rsidRPr="005A4662" w:rsidRDefault="00B37601" w:rsidP="00B37601">
      <w:pPr>
        <w:rPr>
          <w:lang w:val="pt-BR"/>
        </w:rPr>
      </w:pPr>
      <w:r w:rsidRPr="005A4662">
        <w:rPr>
          <w:lang w:val="pt-BR"/>
        </w:rPr>
        <w:t>&gt;&gt;</w:t>
      </w:r>
    </w:p>
    <w:p w14:paraId="25F405F4" w14:textId="3351F56A" w:rsidR="000935BF" w:rsidRPr="005A4662" w:rsidRDefault="00B37601" w:rsidP="000935BF">
      <w:pPr>
        <w:rPr>
          <w:rFonts w:cs="Arial"/>
          <w:szCs w:val="22"/>
          <w:lang w:val="pt-BR"/>
        </w:rPr>
      </w:pPr>
      <w:r w:rsidRPr="005A4662">
        <w:rPr>
          <w:lang w:val="pt-BR"/>
        </w:rPr>
        <w:t xml:space="preserve">A análise de impactos ambientais é conduzida ao nível do </w:t>
      </w:r>
      <w:proofErr w:type="spellStart"/>
      <w:r w:rsidRPr="005A4662">
        <w:rPr>
          <w:lang w:val="pt-BR"/>
        </w:rPr>
        <w:t>PoA</w:t>
      </w:r>
      <w:proofErr w:type="spellEnd"/>
      <w:r w:rsidRPr="005A4662">
        <w:rPr>
          <w:lang w:val="pt-BR"/>
        </w:rPr>
        <w:t xml:space="preserve">. A implantação do </w:t>
      </w:r>
      <w:proofErr w:type="spellStart"/>
      <w:r w:rsidRPr="005A4662">
        <w:rPr>
          <w:lang w:val="pt-BR"/>
        </w:rPr>
        <w:t>PoA</w:t>
      </w:r>
      <w:proofErr w:type="spellEnd"/>
      <w:r w:rsidRPr="005A4662">
        <w:rPr>
          <w:lang w:val="pt-BR"/>
        </w:rPr>
        <w:t xml:space="preserve"> não resulta em impactos ambientais negativos significantes; pelo contrário, quando se considera o cenário de linha de base (áreas não florestadas) os benefícios se tornam evidentes, já que ela propicia o aumento de estoques florestais em áreas que não continham florestas. </w:t>
      </w:r>
      <w:r w:rsidR="00D35F05" w:rsidRPr="005A4662">
        <w:rPr>
          <w:rFonts w:cs="Arial"/>
          <w:szCs w:val="22"/>
          <w:lang w:val="pt-BR"/>
        </w:rPr>
        <w:t>Tod</w:t>
      </w:r>
      <w:r w:rsidR="003F6B48" w:rsidRPr="005A4662">
        <w:rPr>
          <w:rFonts w:cs="Arial"/>
          <w:szCs w:val="22"/>
          <w:lang w:val="pt-BR"/>
        </w:rPr>
        <w:t>a</w:t>
      </w:r>
      <w:r w:rsidR="00D35F05" w:rsidRPr="005A4662">
        <w:rPr>
          <w:rFonts w:cs="Arial"/>
          <w:szCs w:val="22"/>
          <w:lang w:val="pt-BR"/>
        </w:rPr>
        <w:t xml:space="preserve">s </w:t>
      </w:r>
      <w:r w:rsidR="00871231" w:rsidRPr="005A4662">
        <w:rPr>
          <w:rFonts w:cs="Arial"/>
          <w:szCs w:val="22"/>
          <w:lang w:val="pt-BR"/>
        </w:rPr>
        <w:t xml:space="preserve">as </w:t>
      </w:r>
      <w:proofErr w:type="spellStart"/>
      <w:r w:rsidR="00871231" w:rsidRPr="005A4662">
        <w:rPr>
          <w:rFonts w:cs="Arial"/>
          <w:szCs w:val="22"/>
          <w:lang w:val="pt-BR"/>
        </w:rPr>
        <w:t>CPAs</w:t>
      </w:r>
      <w:proofErr w:type="spellEnd"/>
      <w:r w:rsidR="00D35F05" w:rsidRPr="005A4662">
        <w:rPr>
          <w:rFonts w:cs="Arial"/>
          <w:szCs w:val="22"/>
          <w:lang w:val="pt-BR"/>
        </w:rPr>
        <w:t xml:space="preserve"> serão implementad</w:t>
      </w:r>
      <w:r w:rsidR="003F6B48" w:rsidRPr="005A4662">
        <w:rPr>
          <w:rFonts w:cs="Arial"/>
          <w:szCs w:val="22"/>
          <w:lang w:val="pt-BR"/>
        </w:rPr>
        <w:t>a</w:t>
      </w:r>
      <w:r w:rsidR="00D35F05" w:rsidRPr="005A4662">
        <w:rPr>
          <w:rFonts w:cs="Arial"/>
          <w:szCs w:val="22"/>
          <w:lang w:val="pt-BR"/>
        </w:rPr>
        <w:t xml:space="preserve">s em áreas já afetadas por humanos, incluindo um histórico de uso intensivo de terras para agricultura/pastagem. </w:t>
      </w:r>
      <w:r w:rsidR="003F6B48" w:rsidRPr="005A4662">
        <w:rPr>
          <w:rFonts w:cs="Arial"/>
          <w:szCs w:val="22"/>
          <w:lang w:val="pt-BR"/>
        </w:rPr>
        <w:t>Desta forma</w:t>
      </w:r>
      <w:r w:rsidR="00D35F05" w:rsidRPr="005A4662">
        <w:rPr>
          <w:rFonts w:cs="Arial"/>
          <w:szCs w:val="22"/>
          <w:lang w:val="pt-BR"/>
        </w:rPr>
        <w:t xml:space="preserve">, </w:t>
      </w:r>
      <w:r w:rsidR="003F6B48" w:rsidRPr="005A4662">
        <w:rPr>
          <w:rFonts w:cs="Arial"/>
          <w:szCs w:val="22"/>
          <w:lang w:val="pt-BR"/>
        </w:rPr>
        <w:t>a</w:t>
      </w:r>
      <w:r w:rsidR="00D35F05" w:rsidRPr="005A4662">
        <w:rPr>
          <w:rFonts w:cs="Arial"/>
          <w:szCs w:val="22"/>
          <w:lang w:val="pt-BR"/>
        </w:rPr>
        <w:t xml:space="preserve"> </w:t>
      </w:r>
      <w:r w:rsidR="0049170B" w:rsidRPr="005A4662">
        <w:rPr>
          <w:rFonts w:cs="Arial"/>
          <w:szCs w:val="22"/>
          <w:lang w:val="pt-BR"/>
        </w:rPr>
        <w:t>entidade coordenadora</w:t>
      </w:r>
      <w:r w:rsidR="00D35F05" w:rsidRPr="005A4662">
        <w:rPr>
          <w:rFonts w:cs="Arial"/>
          <w:szCs w:val="22"/>
          <w:lang w:val="pt-BR"/>
        </w:rPr>
        <w:t xml:space="preserve"> concluiu que, apesar das especificidades locais, os impactos positivos globais serão da mesma natureza.</w:t>
      </w:r>
    </w:p>
    <w:p w14:paraId="4D3778D6" w14:textId="77777777" w:rsidR="003F6B48" w:rsidRPr="005A4662" w:rsidRDefault="003F6B48" w:rsidP="00B37601">
      <w:pPr>
        <w:rPr>
          <w:lang w:val="pt-BR"/>
        </w:rPr>
      </w:pPr>
    </w:p>
    <w:p w14:paraId="67E39A73" w14:textId="210C8C33" w:rsidR="00B37601" w:rsidRPr="005A4662" w:rsidRDefault="00B37601" w:rsidP="00B37601">
      <w:pPr>
        <w:rPr>
          <w:lang w:val="pt-BR"/>
        </w:rPr>
      </w:pPr>
      <w:r w:rsidRPr="005A4662">
        <w:rPr>
          <w:lang w:val="pt-BR"/>
        </w:rPr>
        <w:t xml:space="preserve">A tecnologia usada e os métodos seguidos serão idênticos, ou muito semelhantes, em todos </w:t>
      </w:r>
      <w:r w:rsidR="00871231" w:rsidRPr="005A4662">
        <w:rPr>
          <w:lang w:val="pt-BR"/>
        </w:rPr>
        <w:t xml:space="preserve">as </w:t>
      </w:r>
      <w:proofErr w:type="spellStart"/>
      <w:r w:rsidR="00871231" w:rsidRPr="005A4662">
        <w:rPr>
          <w:lang w:val="pt-BR"/>
        </w:rPr>
        <w:t>CPAs</w:t>
      </w:r>
      <w:proofErr w:type="spellEnd"/>
      <w:r w:rsidR="003F6B48" w:rsidRPr="005A4662">
        <w:rPr>
          <w:lang w:val="pt-BR"/>
        </w:rPr>
        <w:t>;</w:t>
      </w:r>
      <w:r w:rsidRPr="005A4662">
        <w:rPr>
          <w:lang w:val="pt-BR"/>
        </w:rPr>
        <w:t xml:space="preserve"> </w:t>
      </w:r>
      <w:r w:rsidR="003F6B48" w:rsidRPr="005A4662">
        <w:rPr>
          <w:lang w:val="pt-BR"/>
        </w:rPr>
        <w:t>assim sendo</w:t>
      </w:r>
      <w:r w:rsidRPr="005A4662">
        <w:rPr>
          <w:lang w:val="pt-BR"/>
        </w:rPr>
        <w:t>, os impactos também serão semelhantes em todos eles.</w:t>
      </w:r>
    </w:p>
    <w:p w14:paraId="44970A8C" w14:textId="77777777" w:rsidR="00001BF9" w:rsidRPr="005A4662" w:rsidRDefault="00001BF9" w:rsidP="000935BF">
      <w:pPr>
        <w:rPr>
          <w:rFonts w:cs="Arial"/>
          <w:szCs w:val="22"/>
          <w:lang w:val="pt-BR"/>
        </w:rPr>
      </w:pPr>
    </w:p>
    <w:p w14:paraId="2EF002A8" w14:textId="77777777" w:rsidR="00B37601" w:rsidRPr="005A4662" w:rsidRDefault="00B37601" w:rsidP="00B37601">
      <w:pPr>
        <w:pStyle w:val="SDMPDDPoASection"/>
        <w:numPr>
          <w:ilvl w:val="0"/>
          <w:numId w:val="40"/>
        </w:numPr>
        <w:tabs>
          <w:tab w:val="clear" w:pos="2325"/>
          <w:tab w:val="left" w:pos="709"/>
        </w:tabs>
        <w:ind w:left="709" w:hanging="709"/>
        <w:rPr>
          <w:sz w:val="22"/>
          <w:szCs w:val="22"/>
          <w:lang w:val="pt-BR"/>
        </w:rPr>
      </w:pPr>
      <w:r w:rsidRPr="005A4662">
        <w:rPr>
          <w:sz w:val="22"/>
          <w:szCs w:val="22"/>
          <w:lang w:val="pt-BR"/>
        </w:rPr>
        <w:t>Análise e impactos ambientais</w:t>
      </w:r>
    </w:p>
    <w:p w14:paraId="48A2BC39" w14:textId="77777777" w:rsidR="00B37601" w:rsidRPr="005A4662" w:rsidRDefault="00B37601" w:rsidP="00B37601">
      <w:pPr>
        <w:rPr>
          <w:lang w:val="pt-BR"/>
        </w:rPr>
      </w:pPr>
      <w:r w:rsidRPr="005A4662">
        <w:rPr>
          <w:lang w:val="pt-BR"/>
        </w:rPr>
        <w:t>&gt;&gt;</w:t>
      </w:r>
    </w:p>
    <w:p w14:paraId="261BC4B4" w14:textId="77777777" w:rsidR="00B37601" w:rsidRPr="005A4662" w:rsidRDefault="00B37601" w:rsidP="00B37601">
      <w:pPr>
        <w:rPr>
          <w:lang w:val="pt-BR"/>
        </w:rPr>
      </w:pPr>
      <w:r w:rsidRPr="005A4662">
        <w:rPr>
          <w:lang w:val="pt-BR"/>
        </w:rPr>
        <w:t xml:space="preserve">Impactos ambientais são consequências ou alterações do meio ambiente originadas de uma causa humana, podendo ser negativos, quando pioram a situação anterior, ou positivos, quando promovem a recuperação das áreas afetadas. Os impactos ambientais resultantes das práticas de silvicultura em áreas não florestadas, quando manejadas da maneira adequada, são positivos, especialmente no caso de mudança de uso do solo de agropecuária para plantios florestais. </w:t>
      </w:r>
    </w:p>
    <w:p w14:paraId="1255F9BF" w14:textId="77777777" w:rsidR="00B37601" w:rsidRPr="005A4662" w:rsidRDefault="00B37601" w:rsidP="00B37601">
      <w:pPr>
        <w:rPr>
          <w:lang w:val="pt-BR"/>
        </w:rPr>
      </w:pPr>
    </w:p>
    <w:p w14:paraId="4F7A1341" w14:textId="77777777" w:rsidR="00B37601" w:rsidRPr="005A4662" w:rsidRDefault="00B37601" w:rsidP="00B37601">
      <w:pPr>
        <w:rPr>
          <w:lang w:val="pt-BR"/>
        </w:rPr>
      </w:pPr>
      <w:r w:rsidRPr="005A4662">
        <w:rPr>
          <w:lang w:val="pt-BR"/>
        </w:rPr>
        <w:t>Segundo OLIVEIRA, 2017,</w:t>
      </w:r>
    </w:p>
    <w:p w14:paraId="19418473" w14:textId="77777777" w:rsidR="00B37601" w:rsidRPr="005A4662" w:rsidRDefault="00B37601" w:rsidP="00B37601">
      <w:pPr>
        <w:ind w:left="1985"/>
        <w:rPr>
          <w:i/>
          <w:iCs/>
          <w:lang w:val="pt-BR"/>
        </w:rPr>
      </w:pPr>
    </w:p>
    <w:p w14:paraId="0182EF78" w14:textId="77777777" w:rsidR="00B37601" w:rsidRPr="005A4662" w:rsidRDefault="00B37601" w:rsidP="00B37601">
      <w:pPr>
        <w:ind w:left="1985" w:right="1984"/>
        <w:rPr>
          <w:i/>
          <w:iCs/>
          <w:sz w:val="20"/>
          <w:lang w:val="pt-BR"/>
        </w:rPr>
      </w:pPr>
      <w:r w:rsidRPr="005A4662">
        <w:rPr>
          <w:i/>
          <w:iCs/>
          <w:sz w:val="20"/>
          <w:lang w:val="pt-BR"/>
        </w:rPr>
        <w:t xml:space="preserve"> </w:t>
      </w:r>
      <w:r w:rsidRPr="005A4662">
        <w:rPr>
          <w:i/>
          <w:iCs/>
          <w:sz w:val="20"/>
          <w:lang w:val="pt-BR"/>
        </w:rPr>
        <w:tab/>
      </w:r>
      <w:r w:rsidRPr="005A4662">
        <w:rPr>
          <w:i/>
          <w:iCs/>
          <w:sz w:val="20"/>
          <w:lang w:val="pt-BR"/>
        </w:rPr>
        <w:tab/>
        <w:t xml:space="preserve">“Nos cultivos agrícolas, a biodiversidade é extremamente restrita se comparada às áreas com plantações florestais. No cultivo agrícola, a sobrevivência de outras espécies vegetais é inibida por fatores como o uso de herbicidas, preparos anuais do solo (aração e gradagem) e pela própria competição promovida pela planta cultivada. Em cultivos florestais, estes fatores, quando utilizados, são restritos à fase </w:t>
      </w:r>
      <w:r w:rsidRPr="005A4662">
        <w:rPr>
          <w:i/>
          <w:iCs/>
          <w:sz w:val="20"/>
          <w:lang w:val="pt-BR"/>
        </w:rPr>
        <w:lastRenderedPageBreak/>
        <w:t>de implantação da floresta, ficando vários anos sem serem aplicados”.</w:t>
      </w:r>
    </w:p>
    <w:p w14:paraId="30B46417" w14:textId="77777777" w:rsidR="00B37601" w:rsidRPr="005A4662" w:rsidRDefault="00B37601" w:rsidP="00B37601">
      <w:pPr>
        <w:pStyle w:val="PargrafodaLista"/>
        <w:ind w:left="0"/>
        <w:rPr>
          <w:lang w:val="pt-BR"/>
        </w:rPr>
      </w:pPr>
    </w:p>
    <w:p w14:paraId="1370906D" w14:textId="77777777" w:rsidR="00B37601" w:rsidRPr="005A4662" w:rsidRDefault="00B37601" w:rsidP="00B37601">
      <w:pPr>
        <w:pStyle w:val="PargrafodaLista"/>
        <w:ind w:left="0"/>
        <w:rPr>
          <w:lang w:val="pt-BR"/>
        </w:rPr>
      </w:pPr>
      <w:r w:rsidRPr="005A4662">
        <w:rPr>
          <w:lang w:val="pt-BR"/>
        </w:rPr>
        <w:t xml:space="preserve">A atividade de reflorestamento permite a manutenção da fertilidade do solo através da serapilheira e da permanência dos resíduos de colheita no solo entre as rotações de cultivo, se incorporando como matéria orgânica. </w:t>
      </w:r>
    </w:p>
    <w:p w14:paraId="60615B0F" w14:textId="77777777" w:rsidR="00B37601" w:rsidRPr="005A4662" w:rsidRDefault="00B37601" w:rsidP="00B37601">
      <w:pPr>
        <w:pStyle w:val="PargrafodaLista"/>
        <w:ind w:left="0"/>
        <w:rPr>
          <w:lang w:val="pt-BR"/>
        </w:rPr>
      </w:pPr>
    </w:p>
    <w:p w14:paraId="11EF2C26" w14:textId="77777777" w:rsidR="00B37601" w:rsidRPr="005A4662" w:rsidRDefault="00B37601" w:rsidP="00B37601">
      <w:pPr>
        <w:pStyle w:val="PargrafodaLista"/>
        <w:ind w:left="0"/>
        <w:rPr>
          <w:lang w:val="pt-BR"/>
        </w:rPr>
      </w:pPr>
      <w:r w:rsidRPr="005A4662">
        <w:rPr>
          <w:lang w:val="pt-BR"/>
        </w:rPr>
        <w:t xml:space="preserve">Em áreas cuja cobertura vegetal original já tenha sido removida, caso das áreas sob este </w:t>
      </w:r>
      <w:proofErr w:type="spellStart"/>
      <w:r w:rsidRPr="005A4662">
        <w:rPr>
          <w:lang w:val="pt-BR"/>
        </w:rPr>
        <w:t>PoA</w:t>
      </w:r>
      <w:proofErr w:type="spellEnd"/>
      <w:r w:rsidRPr="005A4662">
        <w:rPr>
          <w:lang w:val="pt-BR"/>
        </w:rPr>
        <w:t xml:space="preserve">, a atividade de reflorestamento passa a contribuir ambientalmente em vários aspectos como, diminuição de erosão, manutenção da estrutura do solo. Há o monitoramento de ocorrência de incêndio acidental/proposital nas áreas plantadas e de conservação dentro dos limites do </w:t>
      </w:r>
      <w:proofErr w:type="spellStart"/>
      <w:r w:rsidRPr="005A4662">
        <w:rPr>
          <w:lang w:val="pt-BR"/>
        </w:rPr>
        <w:t>PoA</w:t>
      </w:r>
      <w:proofErr w:type="spellEnd"/>
      <w:r w:rsidRPr="005A4662">
        <w:rPr>
          <w:lang w:val="pt-BR"/>
        </w:rPr>
        <w:t xml:space="preserve">, benefício este resultante do </w:t>
      </w:r>
      <w:proofErr w:type="spellStart"/>
      <w:r w:rsidRPr="005A4662">
        <w:rPr>
          <w:lang w:val="pt-BR"/>
        </w:rPr>
        <w:t>PoA</w:t>
      </w:r>
      <w:proofErr w:type="spellEnd"/>
      <w:r w:rsidRPr="005A4662">
        <w:rPr>
          <w:lang w:val="pt-BR"/>
        </w:rPr>
        <w:t xml:space="preserve"> e que se estende a áreas vizinhas. Além disso, o correto estabelecimento e conservação de áreas de reserva legal e preservação permanente nas propriedades protege a biodiversidade</w:t>
      </w:r>
      <w:r w:rsidRPr="005A4662">
        <w:rPr>
          <w:vertAlign w:val="superscript"/>
          <w:lang w:val="pt-BR"/>
        </w:rPr>
        <w:footnoteReference w:id="26"/>
      </w:r>
      <w:r w:rsidRPr="005A4662">
        <w:rPr>
          <w:lang w:val="pt-BR"/>
        </w:rPr>
        <w:t xml:space="preserve">. </w:t>
      </w:r>
    </w:p>
    <w:p w14:paraId="1F7D79EF" w14:textId="77777777" w:rsidR="00B37601" w:rsidRPr="005A4662" w:rsidRDefault="00B37601" w:rsidP="00B37601">
      <w:pPr>
        <w:rPr>
          <w:lang w:val="pt-BR"/>
        </w:rPr>
      </w:pPr>
    </w:p>
    <w:p w14:paraId="2BBB8E48" w14:textId="58686D95" w:rsidR="00B37601" w:rsidRPr="005A4662" w:rsidRDefault="00B37601" w:rsidP="00B37601">
      <w:pPr>
        <w:rPr>
          <w:rFonts w:cs="Arial"/>
          <w:lang w:val="pt-BR"/>
        </w:rPr>
      </w:pPr>
      <w:r w:rsidRPr="005A4662">
        <w:rPr>
          <w:lang w:val="pt-BR"/>
        </w:rPr>
        <w:t xml:space="preserve">A </w:t>
      </w:r>
      <w:r w:rsidR="0049170B" w:rsidRPr="005A4662">
        <w:rPr>
          <w:lang w:val="pt-BR"/>
        </w:rPr>
        <w:t>entidade coordenadora</w:t>
      </w:r>
      <w:r w:rsidRPr="005A4662">
        <w:rPr>
          <w:lang w:val="pt-BR"/>
        </w:rPr>
        <w:t xml:space="preserve"> busca gerenciar as atividades do </w:t>
      </w:r>
      <w:proofErr w:type="spellStart"/>
      <w:r w:rsidRPr="005A4662">
        <w:rPr>
          <w:lang w:val="pt-BR"/>
        </w:rPr>
        <w:t>PoA</w:t>
      </w:r>
      <w:proofErr w:type="spellEnd"/>
      <w:r w:rsidRPr="005A4662">
        <w:rPr>
          <w:lang w:val="pt-BR"/>
        </w:rPr>
        <w:t xml:space="preserve"> através de plano de manejo operacional e ambiental, visando prevenir impactos e otimizar custos operacionais. A verificação do atendimento aos requisitos legais é realizada periodicamente pela </w:t>
      </w:r>
      <w:r w:rsidR="0049170B" w:rsidRPr="005A4662">
        <w:rPr>
          <w:lang w:val="pt-BR"/>
        </w:rPr>
        <w:t>entidade coordenadora</w:t>
      </w:r>
      <w:r w:rsidRPr="005A4662">
        <w:rPr>
          <w:lang w:val="pt-BR"/>
        </w:rPr>
        <w:t xml:space="preserve">. São verificados o cumprimento e atualização de legislações, tratados, acordos, convenções etc., dentre outros requisitos pertinentes. </w:t>
      </w:r>
    </w:p>
    <w:p w14:paraId="554E2C6F" w14:textId="77777777" w:rsidR="00B37601" w:rsidRPr="005A4662" w:rsidRDefault="00B37601" w:rsidP="00B37601">
      <w:pPr>
        <w:rPr>
          <w:lang w:val="pt-BR"/>
        </w:rPr>
      </w:pPr>
    </w:p>
    <w:p w14:paraId="330B74B8" w14:textId="0672149A" w:rsidR="00B37601" w:rsidRPr="005A4662" w:rsidRDefault="00B37601" w:rsidP="00B37601">
      <w:pPr>
        <w:spacing w:after="120"/>
        <w:rPr>
          <w:rFonts w:eastAsia="Arial" w:cs="Arial"/>
          <w:lang w:val="pt-BR"/>
        </w:rPr>
      </w:pPr>
      <w:r w:rsidRPr="005A4662">
        <w:rPr>
          <w:lang w:val="pt-BR"/>
        </w:rPr>
        <w:t xml:space="preserve">No âmbito deste </w:t>
      </w:r>
      <w:proofErr w:type="spellStart"/>
      <w:r w:rsidRPr="005A4662">
        <w:rPr>
          <w:lang w:val="pt-BR"/>
        </w:rPr>
        <w:t>PoA</w:t>
      </w:r>
      <w:proofErr w:type="spellEnd"/>
      <w:r w:rsidRPr="005A4662">
        <w:rPr>
          <w:lang w:val="pt-BR"/>
        </w:rPr>
        <w:t xml:space="preserve">, a </w:t>
      </w:r>
      <w:r w:rsidR="0049170B" w:rsidRPr="005A4662">
        <w:rPr>
          <w:lang w:val="pt-BR"/>
        </w:rPr>
        <w:t>entidade coordenadora</w:t>
      </w:r>
      <w:r w:rsidRPr="005A4662">
        <w:rPr>
          <w:lang w:val="pt-BR"/>
        </w:rPr>
        <w:t xml:space="preserve"> também busca incentivar, voluntariamente, práticas de certificação florestal para as áreas incluídas n</w:t>
      </w:r>
      <w:r w:rsidR="00871231" w:rsidRPr="005A4662">
        <w:rPr>
          <w:lang w:val="pt-BR"/>
        </w:rPr>
        <w:t xml:space="preserve">as </w:t>
      </w:r>
      <w:proofErr w:type="spellStart"/>
      <w:r w:rsidR="00871231" w:rsidRPr="005A4662">
        <w:rPr>
          <w:lang w:val="pt-BR"/>
        </w:rPr>
        <w:t>CPAs</w:t>
      </w:r>
      <w:proofErr w:type="spellEnd"/>
      <w:r w:rsidRPr="005A4662">
        <w:rPr>
          <w:lang w:val="pt-BR"/>
        </w:rPr>
        <w:t>, muito embora não seja um requisito obrigatório ou legal.  Assim, espera-se maximizar o potencial de contribuição do programa para o desenvolvimento sustentável das regiões.</w:t>
      </w:r>
    </w:p>
    <w:p w14:paraId="5605F7A4" w14:textId="77777777" w:rsidR="00D35F05" w:rsidRPr="005A4662" w:rsidRDefault="00D35F05" w:rsidP="00D35F05">
      <w:pPr>
        <w:spacing w:after="120"/>
        <w:rPr>
          <w:rFonts w:cs="Arial"/>
          <w:szCs w:val="22"/>
          <w:lang w:val="pt-BR"/>
        </w:rPr>
      </w:pPr>
    </w:p>
    <w:p w14:paraId="7E0472A7" w14:textId="20D95A7C" w:rsidR="00544CD8" w:rsidRPr="005A4662" w:rsidRDefault="00D35F05" w:rsidP="00D35F05">
      <w:pPr>
        <w:spacing w:after="120"/>
        <w:rPr>
          <w:rFonts w:cs="Arial"/>
          <w:szCs w:val="22"/>
          <w:lang w:val="pt-BR"/>
        </w:rPr>
      </w:pPr>
      <w:r w:rsidRPr="005A4662">
        <w:rPr>
          <w:rFonts w:cs="Arial"/>
          <w:szCs w:val="22"/>
          <w:lang w:val="pt-BR"/>
        </w:rPr>
        <w:t xml:space="preserve">Assim, no contexto explicado acima, as atividades de reflorestamento sustentável propostas pelo </w:t>
      </w:r>
      <w:proofErr w:type="spellStart"/>
      <w:r w:rsidRPr="005A4662">
        <w:rPr>
          <w:rFonts w:cs="Arial"/>
          <w:szCs w:val="22"/>
          <w:lang w:val="pt-BR"/>
        </w:rPr>
        <w:t>PoA</w:t>
      </w:r>
      <w:proofErr w:type="spellEnd"/>
      <w:r w:rsidRPr="005A4662">
        <w:rPr>
          <w:rFonts w:cs="Arial"/>
          <w:szCs w:val="22"/>
          <w:lang w:val="pt-BR"/>
        </w:rPr>
        <w:t xml:space="preserve"> constituem uma solução baseada na natureza. Como as práticas de reflorestamento serão implementadas em terras não florestadas, incluindo áreas anteriormente ocupadas pela agricultura, espera-se que as condições ambientais melhorem. Em qualquer caso, </w:t>
      </w:r>
      <w:r w:rsidR="003F6B48" w:rsidRPr="005A4662">
        <w:rPr>
          <w:rFonts w:cs="Arial"/>
          <w:szCs w:val="22"/>
          <w:lang w:val="pt-BR"/>
        </w:rPr>
        <w:t>a</w:t>
      </w:r>
      <w:r w:rsidRPr="005A4662">
        <w:rPr>
          <w:rFonts w:cs="Arial"/>
          <w:szCs w:val="22"/>
          <w:lang w:val="pt-BR"/>
        </w:rPr>
        <w:t xml:space="preserve"> </w:t>
      </w:r>
      <w:r w:rsidR="0049170B" w:rsidRPr="005A4662">
        <w:rPr>
          <w:rFonts w:cs="Arial"/>
          <w:szCs w:val="22"/>
          <w:lang w:val="pt-BR"/>
        </w:rPr>
        <w:t>entidade coordenadora</w:t>
      </w:r>
      <w:r w:rsidRPr="005A4662">
        <w:rPr>
          <w:rFonts w:cs="Arial"/>
          <w:szCs w:val="22"/>
          <w:lang w:val="pt-BR"/>
        </w:rPr>
        <w:t xml:space="preserve"> incentivará a utilização de técnicas operacionais de ponta, sempre visando a conservação e manutenção dos recursos naturais, considerados seu maior patrimônio, conforme as seguintes atividades-chave</w:t>
      </w:r>
      <w:r w:rsidR="009A15A1" w:rsidRPr="005A4662">
        <w:rPr>
          <w:rFonts w:cs="Arial"/>
          <w:szCs w:val="22"/>
          <w:lang w:val="pt-BR"/>
        </w:rPr>
        <w:t>:</w:t>
      </w:r>
      <w:r w:rsidR="00535757" w:rsidRPr="005A4662">
        <w:rPr>
          <w:rStyle w:val="Refdenotaderodap"/>
          <w:rFonts w:cs="Arial"/>
          <w:i/>
          <w:iCs/>
          <w:szCs w:val="22"/>
          <w:lang w:val="pt-BR"/>
        </w:rPr>
        <w:footnoteReference w:id="27"/>
      </w:r>
    </w:p>
    <w:p w14:paraId="7F20DDDE" w14:textId="77777777" w:rsidR="004C5B68" w:rsidRPr="005A4662" w:rsidRDefault="004C5B68" w:rsidP="00535757">
      <w:pPr>
        <w:rPr>
          <w:rFonts w:cs="Arial"/>
          <w:szCs w:val="22"/>
          <w:lang w:val="pt-BR"/>
        </w:rPr>
      </w:pPr>
    </w:p>
    <w:p w14:paraId="3991840D" w14:textId="065289CC" w:rsidR="00D35F05" w:rsidRPr="005A4662" w:rsidRDefault="00D35F05" w:rsidP="003C2312">
      <w:pPr>
        <w:pStyle w:val="PargrafodaLista"/>
        <w:numPr>
          <w:ilvl w:val="0"/>
          <w:numId w:val="61"/>
        </w:numPr>
        <w:rPr>
          <w:rFonts w:cs="Arial"/>
          <w:szCs w:val="22"/>
          <w:lang w:val="pt-BR"/>
        </w:rPr>
      </w:pPr>
      <w:r w:rsidRPr="005A4662">
        <w:rPr>
          <w:rFonts w:cs="Arial"/>
          <w:szCs w:val="22"/>
          <w:lang w:val="pt-BR"/>
        </w:rPr>
        <w:t>contribuição com a recuperação e manutenção da integridade do solo;</w:t>
      </w:r>
    </w:p>
    <w:p w14:paraId="1E83C882" w14:textId="04DD9938" w:rsidR="00D35F05" w:rsidRPr="005A4662" w:rsidRDefault="00D35F05" w:rsidP="003C2312">
      <w:pPr>
        <w:pStyle w:val="PargrafodaLista"/>
        <w:numPr>
          <w:ilvl w:val="0"/>
          <w:numId w:val="61"/>
        </w:numPr>
        <w:rPr>
          <w:rFonts w:cs="Arial"/>
          <w:szCs w:val="22"/>
          <w:lang w:val="pt-BR"/>
        </w:rPr>
      </w:pPr>
      <w:r w:rsidRPr="005A4662">
        <w:rPr>
          <w:rFonts w:cs="Arial"/>
          <w:szCs w:val="22"/>
          <w:lang w:val="pt-BR"/>
        </w:rPr>
        <w:t>controle de espécies invasoras;</w:t>
      </w:r>
    </w:p>
    <w:p w14:paraId="40AFD847" w14:textId="23D06161" w:rsidR="00D35F05" w:rsidRPr="005A4662" w:rsidRDefault="00D35F05" w:rsidP="003C2312">
      <w:pPr>
        <w:pStyle w:val="PargrafodaLista"/>
        <w:numPr>
          <w:ilvl w:val="0"/>
          <w:numId w:val="61"/>
        </w:numPr>
        <w:rPr>
          <w:rFonts w:cs="Arial"/>
          <w:szCs w:val="22"/>
          <w:lang w:val="pt-BR"/>
        </w:rPr>
      </w:pPr>
      <w:r w:rsidRPr="005A4662">
        <w:rPr>
          <w:rFonts w:cs="Arial"/>
          <w:szCs w:val="22"/>
          <w:lang w:val="pt-BR"/>
        </w:rPr>
        <w:t>manutenção de corredores ecológicos;</w:t>
      </w:r>
    </w:p>
    <w:p w14:paraId="3508E659" w14:textId="588F40B7" w:rsidR="00D35F05" w:rsidRPr="005A4662" w:rsidRDefault="00D35F05" w:rsidP="003C2312">
      <w:pPr>
        <w:pStyle w:val="PargrafodaLista"/>
        <w:numPr>
          <w:ilvl w:val="0"/>
          <w:numId w:val="61"/>
        </w:numPr>
        <w:rPr>
          <w:rFonts w:cs="Arial"/>
          <w:szCs w:val="22"/>
          <w:lang w:val="pt-BR"/>
        </w:rPr>
      </w:pPr>
      <w:r w:rsidRPr="005A4662">
        <w:rPr>
          <w:rFonts w:cs="Arial"/>
          <w:szCs w:val="22"/>
          <w:lang w:val="pt-BR"/>
        </w:rPr>
        <w:t>monitoramento da ocorrência de incêndios, beneficiando não só suas áreas, mas também áreas vizinhas;</w:t>
      </w:r>
    </w:p>
    <w:p w14:paraId="3179B3E8" w14:textId="307EF503" w:rsidR="00D35F05" w:rsidRPr="005A4662" w:rsidRDefault="00D35F05" w:rsidP="003C2312">
      <w:pPr>
        <w:pStyle w:val="PargrafodaLista"/>
        <w:numPr>
          <w:ilvl w:val="0"/>
          <w:numId w:val="61"/>
        </w:numPr>
        <w:rPr>
          <w:rFonts w:cs="Arial"/>
          <w:szCs w:val="22"/>
          <w:lang w:val="pt-BR"/>
        </w:rPr>
      </w:pPr>
      <w:r w:rsidRPr="005A4662">
        <w:rPr>
          <w:rFonts w:cs="Arial"/>
          <w:szCs w:val="22"/>
          <w:lang w:val="pt-BR"/>
        </w:rPr>
        <w:t xml:space="preserve">garantir que todas as </w:t>
      </w:r>
      <w:r w:rsidR="003F6B48" w:rsidRPr="005A4662">
        <w:rPr>
          <w:rFonts w:cs="Arial"/>
          <w:szCs w:val="22"/>
          <w:lang w:val="pt-BR"/>
        </w:rPr>
        <w:t>atividades</w:t>
      </w:r>
      <w:r w:rsidRPr="005A4662">
        <w:rPr>
          <w:rFonts w:cs="Arial"/>
          <w:szCs w:val="22"/>
          <w:lang w:val="pt-BR"/>
        </w:rPr>
        <w:t xml:space="preserve"> que requeiram licenciamento tenham os seus pedidos aprovados pelos órgãos competentes;</w:t>
      </w:r>
    </w:p>
    <w:p w14:paraId="6C0EB984" w14:textId="7E757C51" w:rsidR="007909B5" w:rsidRPr="005A4662" w:rsidRDefault="00D35F05" w:rsidP="003C2312">
      <w:pPr>
        <w:pStyle w:val="PargrafodaLista"/>
        <w:numPr>
          <w:ilvl w:val="0"/>
          <w:numId w:val="61"/>
        </w:numPr>
        <w:rPr>
          <w:rFonts w:cs="Arial"/>
          <w:szCs w:val="22"/>
          <w:lang w:val="pt-BR"/>
        </w:rPr>
      </w:pPr>
      <w:r w:rsidRPr="005A4662">
        <w:rPr>
          <w:rFonts w:cs="Arial"/>
          <w:szCs w:val="22"/>
          <w:lang w:val="pt-BR"/>
        </w:rPr>
        <w:t>implementação da certificação FSC</w:t>
      </w:r>
      <w:r w:rsidR="007909B5" w:rsidRPr="005A4662">
        <w:rPr>
          <w:rFonts w:cs="Arial"/>
          <w:szCs w:val="22"/>
          <w:lang w:val="pt-BR"/>
        </w:rPr>
        <w:t>.</w:t>
      </w:r>
    </w:p>
    <w:p w14:paraId="5121430B" w14:textId="77777777" w:rsidR="00BB1E68" w:rsidRPr="005A4662" w:rsidRDefault="00BB1E68" w:rsidP="000935BF">
      <w:pPr>
        <w:rPr>
          <w:rFonts w:cs="Arial"/>
          <w:szCs w:val="22"/>
          <w:lang w:val="pt-BR"/>
        </w:rPr>
      </w:pPr>
    </w:p>
    <w:p w14:paraId="27E4CC81" w14:textId="23ACF7B2" w:rsidR="001D4F41" w:rsidRPr="005A4662" w:rsidRDefault="00D35F05" w:rsidP="0091482F">
      <w:pPr>
        <w:pStyle w:val="SDMPDDPoASection"/>
        <w:numPr>
          <w:ilvl w:val="0"/>
          <w:numId w:val="40"/>
        </w:numPr>
        <w:tabs>
          <w:tab w:val="clear" w:pos="2325"/>
          <w:tab w:val="left" w:pos="709"/>
        </w:tabs>
        <w:ind w:left="709" w:hanging="709"/>
        <w:rPr>
          <w:sz w:val="22"/>
          <w:szCs w:val="22"/>
          <w:lang w:val="pt-BR"/>
        </w:rPr>
      </w:pPr>
      <w:r w:rsidRPr="005A4662">
        <w:rPr>
          <w:sz w:val="22"/>
          <w:szCs w:val="22"/>
          <w:lang w:val="pt-BR"/>
        </w:rPr>
        <w:t>Avaliação de impacto ambiental</w:t>
      </w:r>
    </w:p>
    <w:p w14:paraId="0F863F04" w14:textId="77777777" w:rsidR="001D4F41" w:rsidRPr="005A4662" w:rsidRDefault="001D4F41" w:rsidP="005047D1">
      <w:pPr>
        <w:rPr>
          <w:rFonts w:cs="Arial"/>
          <w:szCs w:val="22"/>
          <w:lang w:val="pt-BR"/>
        </w:rPr>
      </w:pPr>
      <w:r w:rsidRPr="005A4662">
        <w:rPr>
          <w:rFonts w:cs="Arial"/>
          <w:szCs w:val="22"/>
          <w:lang w:val="pt-BR"/>
        </w:rPr>
        <w:t>&gt;&gt;</w:t>
      </w:r>
    </w:p>
    <w:p w14:paraId="735EA745" w14:textId="3C21A42B" w:rsidR="00071F5C" w:rsidRPr="005A4662" w:rsidRDefault="00E63777" w:rsidP="005047D1">
      <w:pPr>
        <w:rPr>
          <w:rFonts w:cs="Arial"/>
          <w:szCs w:val="22"/>
          <w:lang w:val="pt-BR"/>
        </w:rPr>
      </w:pPr>
      <w:r w:rsidRPr="005A4662">
        <w:rPr>
          <w:lang w:val="pt-BR"/>
        </w:rPr>
        <w:t xml:space="preserve">As legislações estaduais dos estados que compõem os limites do </w:t>
      </w:r>
      <w:proofErr w:type="spellStart"/>
      <w:r w:rsidRPr="005A4662">
        <w:rPr>
          <w:lang w:val="pt-BR"/>
        </w:rPr>
        <w:t>PoA</w:t>
      </w:r>
      <w:proofErr w:type="spellEnd"/>
      <w:r w:rsidRPr="005A4662">
        <w:rPr>
          <w:lang w:val="pt-BR"/>
        </w:rPr>
        <w:t xml:space="preserve"> não exigem um Estudo de Impactos Ambientais - EIA para a atividade de reflorestamento, uma vez que esta é considerada </w:t>
      </w:r>
      <w:r w:rsidRPr="005A4662">
        <w:rPr>
          <w:lang w:val="pt-BR"/>
        </w:rPr>
        <w:lastRenderedPageBreak/>
        <w:t>uma atividade de baixo impacto ambiental</w:t>
      </w:r>
      <w:r w:rsidR="00D35F05" w:rsidRPr="005A4662">
        <w:rPr>
          <w:rFonts w:cs="Arial"/>
          <w:szCs w:val="22"/>
          <w:lang w:val="pt-BR"/>
        </w:rPr>
        <w:t>, conforme Decreto Estadual de Mato Grosso nº 262/2019.</w:t>
      </w:r>
      <w:r w:rsidR="003829BF" w:rsidRPr="005A4662">
        <w:rPr>
          <w:rStyle w:val="Refdenotaderodap"/>
          <w:rFonts w:cs="Arial"/>
          <w:szCs w:val="22"/>
          <w:lang w:val="pt-BR"/>
        </w:rPr>
        <w:footnoteReference w:id="28"/>
      </w:r>
      <w:r w:rsidR="00D95525" w:rsidRPr="005A4662">
        <w:rPr>
          <w:rFonts w:cs="Arial"/>
          <w:szCs w:val="22"/>
          <w:lang w:val="pt-BR"/>
        </w:rPr>
        <w:t xml:space="preserve"> </w:t>
      </w:r>
      <w:r w:rsidR="00D9193B" w:rsidRPr="005A4662">
        <w:rPr>
          <w:rFonts w:cs="Arial"/>
          <w:szCs w:val="22"/>
          <w:lang w:val="pt-BR"/>
        </w:rPr>
        <w:t xml:space="preserve">, </w:t>
      </w:r>
      <w:r w:rsidR="00D35F05" w:rsidRPr="005A4662">
        <w:rPr>
          <w:rFonts w:cs="Arial"/>
          <w:szCs w:val="22"/>
          <w:lang w:val="pt-BR"/>
        </w:rPr>
        <w:t xml:space="preserve">e </w:t>
      </w:r>
      <w:r w:rsidR="00D9193B" w:rsidRPr="005A4662">
        <w:rPr>
          <w:rFonts w:cs="Arial"/>
          <w:szCs w:val="22"/>
          <w:lang w:val="pt-BR"/>
        </w:rPr>
        <w:t xml:space="preserve">Resolução </w:t>
      </w:r>
      <w:r w:rsidR="00D35F05" w:rsidRPr="005A4662">
        <w:rPr>
          <w:rFonts w:cs="Arial"/>
          <w:szCs w:val="22"/>
          <w:lang w:val="pt-BR"/>
        </w:rPr>
        <w:t xml:space="preserve">SEMADE </w:t>
      </w:r>
      <w:r w:rsidR="00D9193B" w:rsidRPr="005A4662">
        <w:rPr>
          <w:rFonts w:cs="Arial"/>
          <w:szCs w:val="22"/>
          <w:lang w:val="pt-BR"/>
        </w:rPr>
        <w:t>(Secretaria de Estado do Meio Ambiente e Desenvolvimento Econômico do Mato Grosso do Sul) nº 9/2015</w:t>
      </w:r>
      <w:r w:rsidR="00D9193B" w:rsidRPr="005A4662">
        <w:rPr>
          <w:rStyle w:val="Refdenotaderodap"/>
          <w:rFonts w:cs="Arial"/>
          <w:szCs w:val="22"/>
          <w:lang w:val="pt-BR"/>
        </w:rPr>
        <w:footnoteReference w:id="29"/>
      </w:r>
      <w:r w:rsidR="00D9193B" w:rsidRPr="005A4662">
        <w:rPr>
          <w:rFonts w:cs="Arial"/>
          <w:szCs w:val="22"/>
          <w:lang w:val="pt-BR"/>
        </w:rPr>
        <w:t xml:space="preserve"> </w:t>
      </w:r>
      <w:r w:rsidR="00D35F05" w:rsidRPr="005A4662">
        <w:rPr>
          <w:rFonts w:cs="Arial"/>
          <w:szCs w:val="22"/>
          <w:lang w:val="pt-BR"/>
        </w:rPr>
        <w:t>e Decreto da Secretaria de Estado de Goiás n</w:t>
      </w:r>
      <w:r w:rsidR="00D9193B" w:rsidRPr="005A4662">
        <w:rPr>
          <w:rFonts w:cs="Arial"/>
          <w:szCs w:val="22"/>
          <w:lang w:val="pt-BR"/>
        </w:rPr>
        <w:t xml:space="preserve">º </w:t>
      </w:r>
      <w:r w:rsidR="00D35F05" w:rsidRPr="005A4662">
        <w:rPr>
          <w:rFonts w:cs="Arial"/>
          <w:szCs w:val="22"/>
          <w:lang w:val="pt-BR"/>
        </w:rPr>
        <w:t>9710/2020</w:t>
      </w:r>
      <w:r w:rsidR="000D284D" w:rsidRPr="005A4662">
        <w:rPr>
          <w:rStyle w:val="Refdenotaderodap"/>
          <w:rFonts w:cs="Arial"/>
          <w:szCs w:val="22"/>
          <w:lang w:val="pt-BR"/>
        </w:rPr>
        <w:footnoteReference w:id="30"/>
      </w:r>
      <w:r w:rsidR="00DE6D87" w:rsidRPr="005A4662">
        <w:rPr>
          <w:rFonts w:cs="Arial"/>
          <w:szCs w:val="22"/>
          <w:lang w:val="pt-BR"/>
        </w:rPr>
        <w:t>.</w:t>
      </w:r>
      <w:r w:rsidR="000935BF" w:rsidRPr="005A4662">
        <w:rPr>
          <w:rFonts w:cs="Arial"/>
          <w:szCs w:val="22"/>
          <w:lang w:val="pt-BR"/>
        </w:rPr>
        <w:t xml:space="preserve"> </w:t>
      </w:r>
    </w:p>
    <w:p w14:paraId="75BF4959" w14:textId="77777777" w:rsidR="00071F5C" w:rsidRPr="005A4662" w:rsidRDefault="00071F5C" w:rsidP="005047D1">
      <w:pPr>
        <w:rPr>
          <w:rFonts w:cs="Arial"/>
          <w:szCs w:val="22"/>
          <w:highlight w:val="yellow"/>
          <w:lang w:val="pt-BR"/>
        </w:rPr>
      </w:pPr>
    </w:p>
    <w:p w14:paraId="2C2C413D" w14:textId="714E83F8" w:rsidR="001D4F41" w:rsidRPr="005A4662" w:rsidRDefault="00D35F05" w:rsidP="005047D1">
      <w:pPr>
        <w:rPr>
          <w:rFonts w:cs="Arial"/>
          <w:szCs w:val="22"/>
          <w:lang w:val="pt-BR"/>
        </w:rPr>
      </w:pPr>
      <w:r w:rsidRPr="005A4662">
        <w:rPr>
          <w:rFonts w:cs="Arial"/>
          <w:szCs w:val="22"/>
          <w:lang w:val="pt-BR"/>
        </w:rPr>
        <w:t xml:space="preserve">É importante observar, entretanto, que todas as </w:t>
      </w:r>
      <w:proofErr w:type="spellStart"/>
      <w:r w:rsidRPr="005A4662">
        <w:rPr>
          <w:rFonts w:cs="Arial"/>
          <w:szCs w:val="22"/>
          <w:lang w:val="pt-BR"/>
        </w:rPr>
        <w:t>CPAs</w:t>
      </w:r>
      <w:proofErr w:type="spellEnd"/>
      <w:r w:rsidRPr="005A4662">
        <w:rPr>
          <w:rFonts w:cs="Arial"/>
          <w:szCs w:val="22"/>
          <w:lang w:val="pt-BR"/>
        </w:rPr>
        <w:t xml:space="preserve"> sob este </w:t>
      </w:r>
      <w:proofErr w:type="spellStart"/>
      <w:r w:rsidRPr="005A4662">
        <w:rPr>
          <w:rFonts w:cs="Arial"/>
          <w:szCs w:val="22"/>
          <w:lang w:val="pt-BR"/>
        </w:rPr>
        <w:t>PoA</w:t>
      </w:r>
      <w:proofErr w:type="spellEnd"/>
      <w:r w:rsidRPr="005A4662">
        <w:rPr>
          <w:rFonts w:cs="Arial"/>
          <w:szCs w:val="22"/>
          <w:lang w:val="pt-BR"/>
        </w:rPr>
        <w:t xml:space="preserve"> buscarão a certificação florestal (por exemplo, FSC), o que requer critérios de gestão socioambiental ainda mais rigorosos do que a legislação.</w:t>
      </w:r>
    </w:p>
    <w:p w14:paraId="38CF9142" w14:textId="77777777" w:rsidR="00DB79E3" w:rsidRPr="005A4662" w:rsidRDefault="00DB79E3" w:rsidP="005047D1">
      <w:pPr>
        <w:rPr>
          <w:rFonts w:cs="Arial"/>
          <w:szCs w:val="22"/>
          <w:lang w:val="pt-BR"/>
        </w:rPr>
      </w:pPr>
    </w:p>
    <w:p w14:paraId="321F6691" w14:textId="77777777" w:rsidR="00D9193B" w:rsidRPr="005A4662" w:rsidRDefault="00D9193B" w:rsidP="005047D1">
      <w:pPr>
        <w:rPr>
          <w:rFonts w:cs="Arial"/>
          <w:szCs w:val="22"/>
          <w:lang w:val="pt-BR"/>
        </w:rPr>
      </w:pPr>
    </w:p>
    <w:p w14:paraId="0887FDB2" w14:textId="7082088D" w:rsidR="00E63777" w:rsidRPr="005A4662" w:rsidRDefault="00913E5A" w:rsidP="00E63777">
      <w:pPr>
        <w:pStyle w:val="SDMPDDPoASection"/>
        <w:tabs>
          <w:tab w:val="clear" w:pos="2325"/>
          <w:tab w:val="left" w:pos="1729"/>
        </w:tabs>
        <w:rPr>
          <w:lang w:val="pt-BR"/>
        </w:rPr>
      </w:pPr>
      <w:r w:rsidRPr="005A4662">
        <w:rPr>
          <w:lang w:val="pt-BR"/>
        </w:rPr>
        <w:t>SEÇÃO F.</w:t>
      </w:r>
      <w:r w:rsidRPr="005A4662">
        <w:rPr>
          <w:lang w:val="pt-BR"/>
        </w:rPr>
        <w:tab/>
      </w:r>
      <w:r w:rsidR="00E63777" w:rsidRPr="005A4662">
        <w:rPr>
          <w:lang w:val="pt-BR"/>
        </w:rPr>
        <w:t>Impactos socioeconômicos</w:t>
      </w:r>
    </w:p>
    <w:p w14:paraId="641C44F1" w14:textId="77777777" w:rsidR="00E63777" w:rsidRPr="005A4662" w:rsidRDefault="00E63777" w:rsidP="00E63777">
      <w:pPr>
        <w:pStyle w:val="SDMPDDPoASection"/>
        <w:numPr>
          <w:ilvl w:val="0"/>
          <w:numId w:val="46"/>
        </w:numPr>
        <w:tabs>
          <w:tab w:val="clear" w:pos="2325"/>
          <w:tab w:val="left" w:pos="709"/>
        </w:tabs>
        <w:ind w:left="709" w:hanging="709"/>
        <w:rPr>
          <w:sz w:val="22"/>
          <w:szCs w:val="22"/>
          <w:lang w:val="pt-BR"/>
        </w:rPr>
      </w:pPr>
      <w:r w:rsidRPr="005A4662">
        <w:rPr>
          <w:sz w:val="22"/>
          <w:szCs w:val="22"/>
          <w:lang w:val="pt-BR"/>
        </w:rPr>
        <w:t xml:space="preserve">Nível em que a análise de impactos socioeconômicos é feita </w:t>
      </w:r>
    </w:p>
    <w:p w14:paraId="2B8DC2FE" w14:textId="77777777" w:rsidR="00E63777" w:rsidRPr="005A4662" w:rsidRDefault="00E63777" w:rsidP="00E63777">
      <w:pPr>
        <w:pStyle w:val="SDMPDDPoASection"/>
        <w:keepNext w:val="0"/>
        <w:keepLines w:val="0"/>
        <w:tabs>
          <w:tab w:val="clear" w:pos="2325"/>
          <w:tab w:val="left" w:pos="709"/>
        </w:tabs>
        <w:spacing w:before="0" w:after="0"/>
        <w:rPr>
          <w:sz w:val="22"/>
          <w:szCs w:val="22"/>
          <w:lang w:val="pt-BR"/>
        </w:rPr>
      </w:pPr>
      <w:r w:rsidRPr="005A4662">
        <w:rPr>
          <w:sz w:val="22"/>
          <w:szCs w:val="22"/>
          <w:lang w:val="pt-BR"/>
        </w:rPr>
        <w:t>&gt;&gt;</w:t>
      </w:r>
    </w:p>
    <w:p w14:paraId="787E6442" w14:textId="0F06EEBE" w:rsidR="00E63777" w:rsidRPr="005A4662" w:rsidRDefault="00E63777" w:rsidP="00E63777">
      <w:pPr>
        <w:rPr>
          <w:lang w:val="pt-BR"/>
        </w:rPr>
      </w:pPr>
      <w:r w:rsidRPr="005A4662">
        <w:rPr>
          <w:lang w:val="pt-BR"/>
        </w:rPr>
        <w:t xml:space="preserve">A análise de impactos socioeconômicos é conduzida no nível do </w:t>
      </w:r>
      <w:proofErr w:type="spellStart"/>
      <w:r w:rsidRPr="005A4662">
        <w:rPr>
          <w:lang w:val="pt-BR"/>
        </w:rPr>
        <w:t>PoA</w:t>
      </w:r>
      <w:proofErr w:type="spellEnd"/>
      <w:r w:rsidRPr="005A4662">
        <w:rPr>
          <w:lang w:val="pt-BR"/>
        </w:rPr>
        <w:t xml:space="preserve">. A tecnologia usada e os métodos seguidos serão idênticos ou muito semelhantes em todos </w:t>
      </w:r>
      <w:r w:rsidR="00871231" w:rsidRPr="005A4662">
        <w:rPr>
          <w:lang w:val="pt-BR"/>
        </w:rPr>
        <w:t xml:space="preserve">as </w:t>
      </w:r>
      <w:proofErr w:type="spellStart"/>
      <w:r w:rsidR="00871231" w:rsidRPr="005A4662">
        <w:rPr>
          <w:lang w:val="pt-BR"/>
        </w:rPr>
        <w:t>CPAs</w:t>
      </w:r>
      <w:proofErr w:type="spellEnd"/>
      <w:r w:rsidRPr="005A4662">
        <w:rPr>
          <w:lang w:val="pt-BR"/>
        </w:rPr>
        <w:t xml:space="preserve">, logo, os impactos também serão semelhantes em todos </w:t>
      </w:r>
      <w:r w:rsidR="00871231" w:rsidRPr="005A4662">
        <w:rPr>
          <w:lang w:val="pt-BR"/>
        </w:rPr>
        <w:t xml:space="preserve">as </w:t>
      </w:r>
      <w:proofErr w:type="spellStart"/>
      <w:r w:rsidR="00871231" w:rsidRPr="005A4662">
        <w:rPr>
          <w:lang w:val="pt-BR"/>
        </w:rPr>
        <w:t>CPAs</w:t>
      </w:r>
      <w:proofErr w:type="spellEnd"/>
      <w:r w:rsidRPr="005A4662">
        <w:rPr>
          <w:lang w:val="pt-BR"/>
        </w:rPr>
        <w:t>.</w:t>
      </w:r>
    </w:p>
    <w:p w14:paraId="23D93DF3" w14:textId="77777777" w:rsidR="00E63777" w:rsidRPr="005A4662" w:rsidRDefault="00E63777" w:rsidP="00E63777">
      <w:pPr>
        <w:pStyle w:val="SDMPDDPoASection"/>
        <w:keepNext w:val="0"/>
        <w:keepLines w:val="0"/>
        <w:tabs>
          <w:tab w:val="clear" w:pos="2325"/>
          <w:tab w:val="left" w:pos="709"/>
        </w:tabs>
        <w:spacing w:before="0" w:after="0"/>
        <w:rPr>
          <w:sz w:val="22"/>
          <w:szCs w:val="22"/>
          <w:lang w:val="pt-BR"/>
        </w:rPr>
      </w:pPr>
    </w:p>
    <w:p w14:paraId="602A646C" w14:textId="77777777" w:rsidR="00E63777" w:rsidRPr="005A4662" w:rsidRDefault="00E63777" w:rsidP="00E63777">
      <w:pPr>
        <w:pStyle w:val="SDMPDDPoASection"/>
        <w:numPr>
          <w:ilvl w:val="0"/>
          <w:numId w:val="46"/>
        </w:numPr>
        <w:tabs>
          <w:tab w:val="clear" w:pos="2325"/>
          <w:tab w:val="left" w:pos="709"/>
        </w:tabs>
        <w:ind w:left="709" w:hanging="709"/>
        <w:rPr>
          <w:sz w:val="22"/>
          <w:szCs w:val="22"/>
          <w:lang w:val="pt-BR"/>
        </w:rPr>
      </w:pPr>
      <w:r w:rsidRPr="005A4662">
        <w:rPr>
          <w:sz w:val="22"/>
          <w:szCs w:val="22"/>
          <w:lang w:val="pt-BR"/>
        </w:rPr>
        <w:t>Análise de impactos socioeconômicos</w:t>
      </w:r>
    </w:p>
    <w:p w14:paraId="555B7892" w14:textId="77777777" w:rsidR="00E63777" w:rsidRPr="005A4662" w:rsidRDefault="00E63777" w:rsidP="00E63777">
      <w:pPr>
        <w:pStyle w:val="SDMPDDPoASection"/>
        <w:keepNext w:val="0"/>
        <w:keepLines w:val="0"/>
        <w:tabs>
          <w:tab w:val="clear" w:pos="2325"/>
          <w:tab w:val="left" w:pos="709"/>
        </w:tabs>
        <w:spacing w:before="0" w:after="0"/>
        <w:rPr>
          <w:b w:val="0"/>
          <w:bCs/>
          <w:sz w:val="22"/>
          <w:szCs w:val="22"/>
          <w:lang w:val="pt-BR"/>
        </w:rPr>
      </w:pPr>
      <w:r w:rsidRPr="005A4662">
        <w:rPr>
          <w:b w:val="0"/>
          <w:bCs/>
          <w:sz w:val="22"/>
          <w:szCs w:val="22"/>
          <w:lang w:val="pt-BR"/>
        </w:rPr>
        <w:t>&gt;&gt;</w:t>
      </w:r>
    </w:p>
    <w:p w14:paraId="312D641D" w14:textId="1222B5E8" w:rsidR="00E63777" w:rsidRPr="005A4662" w:rsidRDefault="00E63777" w:rsidP="00E63777">
      <w:pPr>
        <w:pStyle w:val="SDMPDDPoASection"/>
        <w:keepNext w:val="0"/>
        <w:keepLines w:val="0"/>
        <w:tabs>
          <w:tab w:val="clear" w:pos="2325"/>
          <w:tab w:val="left" w:pos="709"/>
        </w:tabs>
        <w:spacing w:before="0" w:after="0"/>
        <w:rPr>
          <w:b w:val="0"/>
          <w:bCs/>
          <w:sz w:val="22"/>
          <w:szCs w:val="22"/>
          <w:lang w:val="pt-BR"/>
        </w:rPr>
      </w:pPr>
      <w:r w:rsidRPr="005A4662">
        <w:rPr>
          <w:b w:val="0"/>
          <w:bCs/>
          <w:sz w:val="22"/>
          <w:szCs w:val="22"/>
          <w:lang w:val="pt-BR"/>
        </w:rPr>
        <w:t xml:space="preserve">As legislações nacionais e estaduais não exigem a realização de uma análise de impacto socioeconômico para a atividade de silvicultura. Intervenções que abordam questões socioeconômicas serão semelhantes em todos </w:t>
      </w:r>
      <w:r w:rsidR="00871231" w:rsidRPr="005A4662">
        <w:rPr>
          <w:b w:val="0"/>
          <w:bCs/>
          <w:sz w:val="22"/>
          <w:szCs w:val="22"/>
          <w:lang w:val="pt-BR"/>
        </w:rPr>
        <w:t xml:space="preserve">as </w:t>
      </w:r>
      <w:proofErr w:type="spellStart"/>
      <w:r w:rsidR="00871231" w:rsidRPr="005A4662">
        <w:rPr>
          <w:b w:val="0"/>
          <w:bCs/>
          <w:sz w:val="22"/>
          <w:szCs w:val="22"/>
          <w:lang w:val="pt-BR"/>
        </w:rPr>
        <w:t>CPAs</w:t>
      </w:r>
      <w:proofErr w:type="spellEnd"/>
      <w:r w:rsidRPr="005A4662">
        <w:rPr>
          <w:b w:val="0"/>
          <w:bCs/>
          <w:sz w:val="22"/>
          <w:szCs w:val="22"/>
          <w:lang w:val="pt-BR"/>
        </w:rPr>
        <w:t xml:space="preserve">. Espera-se que a implantação do </w:t>
      </w:r>
      <w:proofErr w:type="spellStart"/>
      <w:r w:rsidRPr="005A4662">
        <w:rPr>
          <w:b w:val="0"/>
          <w:bCs/>
          <w:sz w:val="22"/>
          <w:szCs w:val="22"/>
          <w:lang w:val="pt-BR"/>
        </w:rPr>
        <w:t>PoA</w:t>
      </w:r>
      <w:proofErr w:type="spellEnd"/>
      <w:r w:rsidRPr="005A4662">
        <w:rPr>
          <w:b w:val="0"/>
          <w:bCs/>
          <w:sz w:val="22"/>
          <w:szCs w:val="22"/>
          <w:lang w:val="pt-BR"/>
        </w:rPr>
        <w:t xml:space="preserve"> venha a favorecer a geração e manutenção de emprego e dinamização das economias locais.</w:t>
      </w:r>
    </w:p>
    <w:p w14:paraId="356675AB" w14:textId="77777777" w:rsidR="00E63777" w:rsidRPr="005A4662" w:rsidRDefault="00E63777" w:rsidP="00E63777">
      <w:pPr>
        <w:pStyle w:val="SDMPDDPoASection"/>
        <w:keepNext w:val="0"/>
        <w:keepLines w:val="0"/>
        <w:tabs>
          <w:tab w:val="clear" w:pos="2325"/>
          <w:tab w:val="left" w:pos="709"/>
        </w:tabs>
        <w:spacing w:before="0" w:after="0"/>
        <w:rPr>
          <w:b w:val="0"/>
          <w:sz w:val="22"/>
          <w:szCs w:val="20"/>
          <w:lang w:val="pt-BR"/>
        </w:rPr>
      </w:pPr>
    </w:p>
    <w:p w14:paraId="36BCDF63" w14:textId="77777777" w:rsidR="00E63777" w:rsidRPr="005A4662" w:rsidRDefault="00E63777" w:rsidP="00E63777">
      <w:pPr>
        <w:rPr>
          <w:rFonts w:cs="Arial"/>
          <w:lang w:val="pt-BR"/>
        </w:rPr>
      </w:pPr>
      <w:r w:rsidRPr="005A4662">
        <w:rPr>
          <w:rFonts w:cs="Arial"/>
          <w:lang w:val="pt-BR"/>
        </w:rPr>
        <w:t xml:space="preserve">De fato, a implementação de atividades de reflorestamento, de modo sustentável, como previsto neste </w:t>
      </w:r>
      <w:proofErr w:type="spellStart"/>
      <w:r w:rsidRPr="005A4662">
        <w:rPr>
          <w:rFonts w:cs="Arial"/>
          <w:lang w:val="pt-BR"/>
        </w:rPr>
        <w:t>PoA</w:t>
      </w:r>
      <w:proofErr w:type="spellEnd"/>
      <w:r w:rsidRPr="005A4662">
        <w:rPr>
          <w:rFonts w:cs="Arial"/>
          <w:lang w:val="pt-BR"/>
        </w:rPr>
        <w:t xml:space="preserve">, gera uma série de benefícios socioambientais, como a geração de empregos de qualidade no meio rural, fixação do homem no campo, suprimento de biomassa renovável para diversas cadeias produtivas, entre outros.  </w:t>
      </w:r>
    </w:p>
    <w:p w14:paraId="06D2B0A2" w14:textId="77777777" w:rsidR="00E63777" w:rsidRPr="005A4662" w:rsidRDefault="00E63777" w:rsidP="00E63777">
      <w:pPr>
        <w:rPr>
          <w:rFonts w:cs="Arial"/>
          <w:lang w:val="pt-BR"/>
        </w:rPr>
      </w:pPr>
    </w:p>
    <w:p w14:paraId="5BCEFE42" w14:textId="153967B3" w:rsidR="00E63777" w:rsidRPr="005A4662" w:rsidRDefault="00E63777" w:rsidP="00E63777">
      <w:pPr>
        <w:rPr>
          <w:rFonts w:cs="Arial"/>
          <w:lang w:val="pt-BR"/>
        </w:rPr>
      </w:pPr>
      <w:r w:rsidRPr="005A4662">
        <w:rPr>
          <w:rFonts w:cs="Arial"/>
          <w:lang w:val="pt-BR"/>
        </w:rPr>
        <w:t xml:space="preserve">Além disso, todas as normas de segurança do trabalho são seguidas. A </w:t>
      </w:r>
      <w:r w:rsidR="0049170B" w:rsidRPr="005A4662">
        <w:rPr>
          <w:rFonts w:cs="Arial"/>
          <w:lang w:val="pt-BR"/>
        </w:rPr>
        <w:t>entidade coordenadora</w:t>
      </w:r>
      <w:r w:rsidRPr="005A4662">
        <w:rPr>
          <w:rFonts w:cs="Arial"/>
          <w:lang w:val="pt-BR"/>
        </w:rPr>
        <w:t xml:space="preserve"> implantou um sistema para acompanhamento legal de onde pode-se verificar a legislação aplicável ao empreendimento e acompanhar as alterações legais da legislação trabalhista, de saúde e segurança, dentre as demais aplicáveis ao empreendimento.</w:t>
      </w:r>
    </w:p>
    <w:p w14:paraId="2EFD07CA" w14:textId="77777777" w:rsidR="00E63777" w:rsidRPr="005A4662" w:rsidRDefault="00E63777" w:rsidP="00E63777">
      <w:pPr>
        <w:pStyle w:val="SDMPDDPoASection"/>
        <w:keepNext w:val="0"/>
        <w:keepLines w:val="0"/>
        <w:tabs>
          <w:tab w:val="clear" w:pos="2325"/>
          <w:tab w:val="left" w:pos="709"/>
        </w:tabs>
        <w:spacing w:before="0" w:after="0"/>
        <w:rPr>
          <w:sz w:val="22"/>
          <w:szCs w:val="22"/>
          <w:lang w:val="pt-BR"/>
        </w:rPr>
      </w:pPr>
    </w:p>
    <w:p w14:paraId="3C2093BE" w14:textId="77777777" w:rsidR="00E63777" w:rsidRPr="005A4662" w:rsidRDefault="00E63777" w:rsidP="00913E5A">
      <w:pPr>
        <w:pStyle w:val="SDMPDDPoASection"/>
        <w:keepNext w:val="0"/>
        <w:keepLines w:val="0"/>
        <w:tabs>
          <w:tab w:val="clear" w:pos="2325"/>
          <w:tab w:val="left" w:pos="709"/>
        </w:tabs>
        <w:spacing w:before="0" w:after="240"/>
        <w:rPr>
          <w:b w:val="0"/>
          <w:bCs/>
          <w:sz w:val="22"/>
          <w:szCs w:val="22"/>
          <w:lang w:val="pt-BR"/>
        </w:rPr>
      </w:pPr>
      <w:r w:rsidRPr="005A4662">
        <w:rPr>
          <w:b w:val="0"/>
          <w:bCs/>
          <w:sz w:val="22"/>
          <w:szCs w:val="22"/>
          <w:lang w:val="pt-BR"/>
        </w:rPr>
        <w:t xml:space="preserve">O </w:t>
      </w:r>
      <w:proofErr w:type="spellStart"/>
      <w:r w:rsidRPr="005A4662">
        <w:rPr>
          <w:b w:val="0"/>
          <w:bCs/>
          <w:sz w:val="22"/>
          <w:szCs w:val="22"/>
          <w:lang w:val="pt-BR"/>
        </w:rPr>
        <w:t>PoA</w:t>
      </w:r>
      <w:proofErr w:type="spellEnd"/>
      <w:r w:rsidRPr="005A4662">
        <w:rPr>
          <w:b w:val="0"/>
          <w:bCs/>
          <w:sz w:val="22"/>
          <w:szCs w:val="22"/>
          <w:lang w:val="pt-BR"/>
        </w:rPr>
        <w:t xml:space="preserve"> será implantado em áreas já antropizadas que tem como histórico uso do solo para outros propósitos, especialmente agropecuária. Algumas áreas do </w:t>
      </w:r>
      <w:proofErr w:type="spellStart"/>
      <w:r w:rsidRPr="005A4662">
        <w:rPr>
          <w:b w:val="0"/>
          <w:bCs/>
          <w:sz w:val="22"/>
          <w:szCs w:val="22"/>
          <w:lang w:val="pt-BR"/>
        </w:rPr>
        <w:t>PoA</w:t>
      </w:r>
      <w:proofErr w:type="spellEnd"/>
      <w:r w:rsidRPr="005A4662">
        <w:rPr>
          <w:b w:val="0"/>
          <w:bCs/>
          <w:sz w:val="22"/>
          <w:szCs w:val="22"/>
          <w:lang w:val="pt-BR"/>
        </w:rPr>
        <w:t xml:space="preserve"> se caracterizam por terem localização remota, distante de centros urbanos e quase não apresentando vizinhos e comunidades no entorno que interdependam de recursos e serviços socioambientais das áreas de manejo. Quando esse for o caso, o tratamento dado a esses recursos e serviços serão aqueles requeridos pela legislação ambiental, especialmente no que se refere a conservação de reservas legais e preservação de </w:t>
      </w:r>
      <w:proofErr w:type="spellStart"/>
      <w:r w:rsidRPr="005A4662">
        <w:rPr>
          <w:b w:val="0"/>
          <w:bCs/>
          <w:sz w:val="22"/>
          <w:szCs w:val="22"/>
          <w:lang w:val="pt-BR"/>
        </w:rPr>
        <w:t>APPs</w:t>
      </w:r>
      <w:proofErr w:type="spellEnd"/>
      <w:r w:rsidRPr="005A4662">
        <w:rPr>
          <w:b w:val="0"/>
          <w:bCs/>
          <w:sz w:val="22"/>
          <w:szCs w:val="22"/>
          <w:lang w:val="pt-BR"/>
        </w:rPr>
        <w:t>.</w:t>
      </w:r>
    </w:p>
    <w:p w14:paraId="177A7C60" w14:textId="6EB06F0A" w:rsidR="00EE15D4" w:rsidRPr="005A4662" w:rsidRDefault="00D35F05" w:rsidP="00DB7109">
      <w:pPr>
        <w:pStyle w:val="SDMPDDPoASection"/>
        <w:keepNext w:val="0"/>
        <w:keepLines w:val="0"/>
        <w:tabs>
          <w:tab w:val="clear" w:pos="2325"/>
          <w:tab w:val="left" w:pos="709"/>
        </w:tabs>
        <w:spacing w:before="0" w:after="0"/>
        <w:rPr>
          <w:b w:val="0"/>
          <w:bCs/>
          <w:sz w:val="22"/>
          <w:szCs w:val="22"/>
          <w:lang w:val="pt-BR"/>
        </w:rPr>
      </w:pPr>
      <w:r w:rsidRPr="005A4662">
        <w:rPr>
          <w:b w:val="0"/>
          <w:bCs/>
          <w:sz w:val="22"/>
          <w:szCs w:val="22"/>
          <w:lang w:val="pt-BR"/>
        </w:rPr>
        <w:t xml:space="preserve">Assim, em linha com o apresentado acima, </w:t>
      </w:r>
      <w:r w:rsidR="00913E5A" w:rsidRPr="005A4662">
        <w:rPr>
          <w:b w:val="0"/>
          <w:bCs/>
          <w:sz w:val="22"/>
          <w:szCs w:val="22"/>
          <w:lang w:val="pt-BR"/>
        </w:rPr>
        <w:t>a</w:t>
      </w:r>
      <w:r w:rsidRPr="005A4662">
        <w:rPr>
          <w:b w:val="0"/>
          <w:bCs/>
          <w:sz w:val="22"/>
          <w:szCs w:val="22"/>
          <w:lang w:val="pt-BR"/>
        </w:rPr>
        <w:t xml:space="preserve"> </w:t>
      </w:r>
      <w:r w:rsidR="0049170B" w:rsidRPr="005A4662">
        <w:rPr>
          <w:b w:val="0"/>
          <w:bCs/>
          <w:sz w:val="22"/>
          <w:szCs w:val="22"/>
          <w:lang w:val="pt-BR"/>
        </w:rPr>
        <w:t>entidade coordenadora</w:t>
      </w:r>
      <w:r w:rsidRPr="005A4662">
        <w:rPr>
          <w:b w:val="0"/>
          <w:bCs/>
          <w:sz w:val="22"/>
          <w:szCs w:val="22"/>
          <w:lang w:val="pt-BR"/>
        </w:rPr>
        <w:t xml:space="preserve"> atuará</w:t>
      </w:r>
      <w:r w:rsidR="00913E5A" w:rsidRPr="005A4662">
        <w:rPr>
          <w:b w:val="0"/>
          <w:bCs/>
          <w:sz w:val="22"/>
          <w:szCs w:val="22"/>
          <w:lang w:val="pt-BR"/>
        </w:rPr>
        <w:t xml:space="preserve"> para</w:t>
      </w:r>
      <w:r w:rsidR="00F25553" w:rsidRPr="005A4662">
        <w:rPr>
          <w:b w:val="0"/>
          <w:bCs/>
          <w:sz w:val="22"/>
          <w:szCs w:val="22"/>
          <w:lang w:val="pt-BR"/>
        </w:rPr>
        <w:t>:</w:t>
      </w:r>
    </w:p>
    <w:p w14:paraId="6C093403" w14:textId="77777777" w:rsidR="00913E5A" w:rsidRPr="005A4662" w:rsidRDefault="00913E5A" w:rsidP="00DB7109">
      <w:pPr>
        <w:pStyle w:val="SDMPDDPoASection"/>
        <w:keepNext w:val="0"/>
        <w:keepLines w:val="0"/>
        <w:tabs>
          <w:tab w:val="clear" w:pos="2325"/>
          <w:tab w:val="left" w:pos="709"/>
        </w:tabs>
        <w:spacing w:before="0" w:after="0"/>
        <w:rPr>
          <w:b w:val="0"/>
          <w:bCs/>
          <w:sz w:val="22"/>
          <w:szCs w:val="22"/>
          <w:lang w:val="pt-BR"/>
        </w:rPr>
      </w:pPr>
    </w:p>
    <w:p w14:paraId="42DAEC7E" w14:textId="11A57D7E" w:rsidR="00DB7109" w:rsidRPr="005A4662" w:rsidRDefault="00DB7109" w:rsidP="003C2312">
      <w:pPr>
        <w:pStyle w:val="SDMPDDPoASection"/>
        <w:numPr>
          <w:ilvl w:val="0"/>
          <w:numId w:val="54"/>
        </w:numPr>
        <w:tabs>
          <w:tab w:val="left" w:pos="709"/>
        </w:tabs>
        <w:spacing w:before="0"/>
        <w:rPr>
          <w:b w:val="0"/>
          <w:bCs/>
          <w:sz w:val="22"/>
          <w:szCs w:val="22"/>
          <w:lang w:val="pt-BR"/>
        </w:rPr>
      </w:pPr>
      <w:r w:rsidRPr="005A4662">
        <w:rPr>
          <w:b w:val="0"/>
          <w:bCs/>
          <w:sz w:val="22"/>
          <w:szCs w:val="22"/>
          <w:lang w:val="pt-BR"/>
        </w:rPr>
        <w:lastRenderedPageBreak/>
        <w:t xml:space="preserve">proporcionar </w:t>
      </w:r>
      <w:r w:rsidR="00913E5A" w:rsidRPr="005A4662">
        <w:rPr>
          <w:b w:val="0"/>
          <w:bCs/>
          <w:sz w:val="22"/>
          <w:szCs w:val="22"/>
          <w:lang w:val="pt-BR"/>
        </w:rPr>
        <w:t xml:space="preserve">boas </w:t>
      </w:r>
      <w:r w:rsidRPr="005A4662">
        <w:rPr>
          <w:b w:val="0"/>
          <w:bCs/>
          <w:sz w:val="22"/>
          <w:szCs w:val="22"/>
          <w:lang w:val="pt-BR"/>
        </w:rPr>
        <w:t>condições de trabalho e segura</w:t>
      </w:r>
      <w:r w:rsidR="00913E5A" w:rsidRPr="005A4662">
        <w:rPr>
          <w:b w:val="0"/>
          <w:bCs/>
          <w:sz w:val="22"/>
          <w:szCs w:val="22"/>
          <w:lang w:val="pt-BR"/>
        </w:rPr>
        <w:t>nça</w:t>
      </w:r>
      <w:r w:rsidRPr="005A4662">
        <w:rPr>
          <w:b w:val="0"/>
          <w:bCs/>
          <w:sz w:val="22"/>
          <w:szCs w:val="22"/>
          <w:lang w:val="pt-BR"/>
        </w:rPr>
        <w:t xml:space="preserve"> aos seus funcionários</w:t>
      </w:r>
      <w:r w:rsidR="00913E5A" w:rsidRPr="005A4662">
        <w:rPr>
          <w:b w:val="0"/>
          <w:bCs/>
          <w:sz w:val="22"/>
          <w:szCs w:val="22"/>
          <w:lang w:val="pt-BR"/>
        </w:rPr>
        <w:t>,</w:t>
      </w:r>
      <w:r w:rsidRPr="005A4662">
        <w:rPr>
          <w:b w:val="0"/>
          <w:bCs/>
          <w:sz w:val="22"/>
          <w:szCs w:val="22"/>
          <w:lang w:val="pt-BR"/>
        </w:rPr>
        <w:t xml:space="preserve"> </w:t>
      </w:r>
      <w:r w:rsidR="00913E5A" w:rsidRPr="005A4662">
        <w:rPr>
          <w:b w:val="0"/>
          <w:bCs/>
          <w:sz w:val="22"/>
          <w:szCs w:val="22"/>
          <w:lang w:val="pt-BR"/>
        </w:rPr>
        <w:t>exigindo</w:t>
      </w:r>
      <w:r w:rsidRPr="005A4662">
        <w:rPr>
          <w:b w:val="0"/>
          <w:bCs/>
          <w:sz w:val="22"/>
          <w:szCs w:val="22"/>
          <w:lang w:val="pt-BR"/>
        </w:rPr>
        <w:t xml:space="preserve"> o mesmo de seus fornecedores;</w:t>
      </w:r>
    </w:p>
    <w:p w14:paraId="63AF6E18" w14:textId="63F7A70C" w:rsidR="00DB7109" w:rsidRPr="005A4662" w:rsidRDefault="00DB7109" w:rsidP="003C2312">
      <w:pPr>
        <w:pStyle w:val="SDMPDDPoASection"/>
        <w:numPr>
          <w:ilvl w:val="0"/>
          <w:numId w:val="54"/>
        </w:numPr>
        <w:tabs>
          <w:tab w:val="left" w:pos="709"/>
        </w:tabs>
        <w:spacing w:before="0"/>
        <w:rPr>
          <w:b w:val="0"/>
          <w:bCs/>
          <w:sz w:val="22"/>
          <w:szCs w:val="22"/>
          <w:lang w:val="pt-BR"/>
        </w:rPr>
      </w:pPr>
      <w:r w:rsidRPr="005A4662">
        <w:rPr>
          <w:b w:val="0"/>
          <w:bCs/>
          <w:sz w:val="22"/>
          <w:szCs w:val="22"/>
          <w:lang w:val="pt-BR"/>
        </w:rPr>
        <w:t>contratar todos os empregados, sem exceção, de acordo com a Legislação Trabalhista Brasileira (informalmente conhecida no Brasil como “CLT”);</w:t>
      </w:r>
    </w:p>
    <w:p w14:paraId="5C1F8421" w14:textId="0E4583F6" w:rsidR="00DB7109" w:rsidRPr="005A4662" w:rsidRDefault="00DB7109" w:rsidP="003C2312">
      <w:pPr>
        <w:pStyle w:val="SDMPDDPoASection"/>
        <w:numPr>
          <w:ilvl w:val="0"/>
          <w:numId w:val="54"/>
        </w:numPr>
        <w:tabs>
          <w:tab w:val="left" w:pos="709"/>
        </w:tabs>
        <w:spacing w:before="0"/>
        <w:rPr>
          <w:b w:val="0"/>
          <w:bCs/>
          <w:sz w:val="22"/>
          <w:szCs w:val="22"/>
          <w:lang w:val="pt-BR"/>
        </w:rPr>
      </w:pPr>
      <w:r w:rsidRPr="005A4662">
        <w:rPr>
          <w:b w:val="0"/>
          <w:bCs/>
          <w:sz w:val="22"/>
          <w:szCs w:val="22"/>
          <w:lang w:val="pt-BR"/>
        </w:rPr>
        <w:t>criar oportunidades de emprego, contribuindo para uma melhor distribuição de renda na região. Consequentemente, isso aumentará a qualidade de vida de várias famílias locais;</w:t>
      </w:r>
    </w:p>
    <w:p w14:paraId="401CD808" w14:textId="1D7CDCC0" w:rsidR="00DB7109" w:rsidRPr="005A4662" w:rsidRDefault="00DB7109" w:rsidP="003C2312">
      <w:pPr>
        <w:pStyle w:val="SDMPDDPoASection"/>
        <w:numPr>
          <w:ilvl w:val="0"/>
          <w:numId w:val="54"/>
        </w:numPr>
        <w:tabs>
          <w:tab w:val="left" w:pos="709"/>
        </w:tabs>
        <w:spacing w:before="0"/>
        <w:rPr>
          <w:b w:val="0"/>
          <w:bCs/>
          <w:sz w:val="22"/>
          <w:szCs w:val="22"/>
          <w:lang w:val="pt-BR"/>
        </w:rPr>
      </w:pPr>
      <w:r w:rsidRPr="005A4662">
        <w:rPr>
          <w:b w:val="0"/>
          <w:bCs/>
          <w:sz w:val="22"/>
          <w:szCs w:val="22"/>
          <w:lang w:val="pt-BR"/>
        </w:rPr>
        <w:t>priorizar fornecedores de cidades e áreas rurais próximas às operações do projeto;</w:t>
      </w:r>
    </w:p>
    <w:p w14:paraId="1F134406" w14:textId="1ED86279" w:rsidR="00482241" w:rsidRPr="005A4662" w:rsidRDefault="00DB7109" w:rsidP="003C2312">
      <w:pPr>
        <w:pStyle w:val="SDMPDDPoASection"/>
        <w:keepNext w:val="0"/>
        <w:keepLines w:val="0"/>
        <w:numPr>
          <w:ilvl w:val="0"/>
          <w:numId w:val="54"/>
        </w:numPr>
        <w:tabs>
          <w:tab w:val="clear" w:pos="2325"/>
          <w:tab w:val="left" w:pos="709"/>
        </w:tabs>
        <w:spacing w:before="0" w:after="0"/>
        <w:rPr>
          <w:b w:val="0"/>
          <w:bCs/>
          <w:sz w:val="22"/>
          <w:szCs w:val="22"/>
          <w:lang w:val="pt-BR"/>
        </w:rPr>
      </w:pPr>
      <w:r w:rsidRPr="005A4662">
        <w:rPr>
          <w:b w:val="0"/>
          <w:bCs/>
          <w:sz w:val="22"/>
          <w:szCs w:val="22"/>
          <w:lang w:val="pt-BR"/>
        </w:rPr>
        <w:t>aumentar a disponibilidade de madeira de fontes sustentáveis. Este é um ponto importante para a contribuição da integração regional e da articulação com outros setores</w:t>
      </w:r>
      <w:r w:rsidR="00482241" w:rsidRPr="005A4662">
        <w:rPr>
          <w:b w:val="0"/>
          <w:bCs/>
          <w:sz w:val="22"/>
          <w:szCs w:val="22"/>
          <w:lang w:val="pt-BR"/>
        </w:rPr>
        <w:t>.</w:t>
      </w:r>
    </w:p>
    <w:p w14:paraId="26A45203" w14:textId="77777777" w:rsidR="00DC754D" w:rsidRPr="005A4662" w:rsidRDefault="00DC754D" w:rsidP="00985D94">
      <w:pPr>
        <w:pStyle w:val="SDMPDDPoASection"/>
        <w:keepNext w:val="0"/>
        <w:keepLines w:val="0"/>
        <w:tabs>
          <w:tab w:val="clear" w:pos="2325"/>
          <w:tab w:val="left" w:pos="709"/>
        </w:tabs>
        <w:spacing w:before="0" w:after="0"/>
        <w:rPr>
          <w:b w:val="0"/>
          <w:bCs/>
          <w:i/>
          <w:iCs/>
          <w:sz w:val="22"/>
          <w:szCs w:val="22"/>
          <w:highlight w:val="yellow"/>
          <w:lang w:val="pt-BR"/>
        </w:rPr>
      </w:pPr>
    </w:p>
    <w:p w14:paraId="4B31BEA1" w14:textId="683CA3B6" w:rsidR="00BC2EA2" w:rsidRPr="005A4662" w:rsidRDefault="00DB7109" w:rsidP="00985D94">
      <w:pPr>
        <w:pStyle w:val="SDMPDDPoASection"/>
        <w:keepNext w:val="0"/>
        <w:keepLines w:val="0"/>
        <w:tabs>
          <w:tab w:val="clear" w:pos="2325"/>
          <w:tab w:val="left" w:pos="709"/>
        </w:tabs>
        <w:spacing w:before="0" w:after="0"/>
        <w:rPr>
          <w:i/>
          <w:iCs/>
          <w:sz w:val="22"/>
          <w:szCs w:val="22"/>
          <w:lang w:val="pt-BR"/>
        </w:rPr>
      </w:pPr>
      <w:r w:rsidRPr="005A4662">
        <w:rPr>
          <w:b w:val="0"/>
          <w:bCs/>
          <w:sz w:val="22"/>
          <w:szCs w:val="22"/>
          <w:lang w:val="pt-BR"/>
        </w:rPr>
        <w:t xml:space="preserve">A implantação de novas áreas de reflorestamento, com diferentes tratamentos silviculturais, onde antes </w:t>
      </w:r>
      <w:r w:rsidR="00913E5A" w:rsidRPr="005A4662">
        <w:rPr>
          <w:b w:val="0"/>
          <w:bCs/>
          <w:sz w:val="22"/>
          <w:szCs w:val="22"/>
          <w:lang w:val="pt-BR"/>
        </w:rPr>
        <w:t>existiam</w:t>
      </w:r>
      <w:r w:rsidRPr="005A4662">
        <w:rPr>
          <w:b w:val="0"/>
          <w:bCs/>
          <w:sz w:val="22"/>
          <w:szCs w:val="22"/>
          <w:lang w:val="pt-BR"/>
        </w:rPr>
        <w:t xml:space="preserve"> áreas não florestadas, contribui para o fortalecimento do contexto socioeconômico local.</w:t>
      </w:r>
    </w:p>
    <w:p w14:paraId="1E131F1D" w14:textId="77777777" w:rsidR="00175CF7" w:rsidRPr="005A4662" w:rsidRDefault="00175CF7" w:rsidP="000935BF">
      <w:pPr>
        <w:pStyle w:val="SDMPDDPoASection"/>
        <w:keepNext w:val="0"/>
        <w:keepLines w:val="0"/>
        <w:tabs>
          <w:tab w:val="clear" w:pos="2325"/>
          <w:tab w:val="left" w:pos="709"/>
        </w:tabs>
        <w:spacing w:before="0" w:after="0"/>
        <w:rPr>
          <w:b w:val="0"/>
          <w:bCs/>
          <w:sz w:val="22"/>
          <w:szCs w:val="22"/>
          <w:lang w:val="pt-BR"/>
        </w:rPr>
      </w:pPr>
    </w:p>
    <w:p w14:paraId="6D9A9781" w14:textId="77777777" w:rsidR="00FF5F3A" w:rsidRPr="005A4662" w:rsidRDefault="00FF5F3A" w:rsidP="000935BF">
      <w:pPr>
        <w:pStyle w:val="SDMPDDPoASection"/>
        <w:keepNext w:val="0"/>
        <w:keepLines w:val="0"/>
        <w:tabs>
          <w:tab w:val="clear" w:pos="2325"/>
          <w:tab w:val="left" w:pos="709"/>
        </w:tabs>
        <w:spacing w:before="0" w:after="0"/>
        <w:rPr>
          <w:b w:val="0"/>
          <w:bCs/>
          <w:sz w:val="22"/>
          <w:szCs w:val="22"/>
          <w:lang w:val="pt-BR"/>
        </w:rPr>
      </w:pPr>
    </w:p>
    <w:p w14:paraId="22020F58" w14:textId="77777777" w:rsidR="00E63777" w:rsidRPr="005A4662" w:rsidRDefault="00E63777" w:rsidP="00E63777">
      <w:pPr>
        <w:pStyle w:val="SDMPDDPoASection"/>
        <w:numPr>
          <w:ilvl w:val="0"/>
          <w:numId w:val="46"/>
        </w:numPr>
        <w:tabs>
          <w:tab w:val="clear" w:pos="2325"/>
          <w:tab w:val="left" w:pos="709"/>
        </w:tabs>
        <w:ind w:left="709" w:hanging="709"/>
        <w:rPr>
          <w:sz w:val="22"/>
          <w:szCs w:val="22"/>
          <w:lang w:val="pt-BR"/>
        </w:rPr>
      </w:pPr>
      <w:r w:rsidRPr="005A4662">
        <w:rPr>
          <w:sz w:val="22"/>
          <w:szCs w:val="22"/>
          <w:lang w:val="pt-BR"/>
        </w:rPr>
        <w:t xml:space="preserve">Avaliação de impacto socioeconômico </w:t>
      </w:r>
    </w:p>
    <w:p w14:paraId="44136B20" w14:textId="77777777" w:rsidR="00E63777" w:rsidRPr="005A4662" w:rsidRDefault="00E63777" w:rsidP="00E63777">
      <w:pPr>
        <w:pStyle w:val="SDMPDDPoASection"/>
        <w:keepNext w:val="0"/>
        <w:keepLines w:val="0"/>
        <w:tabs>
          <w:tab w:val="clear" w:pos="2325"/>
          <w:tab w:val="left" w:pos="709"/>
        </w:tabs>
        <w:spacing w:before="0" w:after="0"/>
        <w:rPr>
          <w:b w:val="0"/>
          <w:bCs/>
          <w:sz w:val="22"/>
          <w:szCs w:val="22"/>
          <w:lang w:val="pt-BR"/>
        </w:rPr>
      </w:pPr>
      <w:r w:rsidRPr="005A4662">
        <w:rPr>
          <w:b w:val="0"/>
          <w:bCs/>
          <w:sz w:val="22"/>
          <w:szCs w:val="22"/>
          <w:lang w:val="pt-BR"/>
        </w:rPr>
        <w:t>&gt;&gt;</w:t>
      </w:r>
    </w:p>
    <w:p w14:paraId="38018165" w14:textId="77777777" w:rsidR="00E63777" w:rsidRPr="005A4662" w:rsidRDefault="00E63777" w:rsidP="00E63777">
      <w:pPr>
        <w:pStyle w:val="SDMPDDPoASection"/>
        <w:keepNext w:val="0"/>
        <w:keepLines w:val="0"/>
        <w:tabs>
          <w:tab w:val="clear" w:pos="2325"/>
          <w:tab w:val="left" w:pos="709"/>
        </w:tabs>
        <w:spacing w:before="0" w:after="0"/>
        <w:rPr>
          <w:b w:val="0"/>
          <w:bCs/>
          <w:sz w:val="22"/>
          <w:szCs w:val="22"/>
          <w:lang w:val="pt-BR"/>
        </w:rPr>
      </w:pPr>
      <w:r w:rsidRPr="005A4662">
        <w:rPr>
          <w:b w:val="0"/>
          <w:bCs/>
          <w:sz w:val="22"/>
          <w:szCs w:val="22"/>
          <w:lang w:val="pt-BR"/>
        </w:rPr>
        <w:t>Ver seções F.1. e F.2.</w:t>
      </w:r>
    </w:p>
    <w:p w14:paraId="2CCDC035" w14:textId="77777777" w:rsidR="00E63777" w:rsidRPr="005A4662" w:rsidRDefault="00E63777" w:rsidP="00E63777">
      <w:pPr>
        <w:pStyle w:val="SDMPDDPoASection"/>
        <w:keepNext w:val="0"/>
        <w:keepLines w:val="0"/>
        <w:tabs>
          <w:tab w:val="clear" w:pos="2325"/>
          <w:tab w:val="left" w:pos="709"/>
        </w:tabs>
        <w:spacing w:before="0" w:after="0"/>
        <w:rPr>
          <w:sz w:val="22"/>
          <w:szCs w:val="22"/>
          <w:lang w:val="pt-BR"/>
        </w:rPr>
      </w:pPr>
    </w:p>
    <w:p w14:paraId="6C5373CA" w14:textId="77777777" w:rsidR="00E63777" w:rsidRPr="005A4662" w:rsidRDefault="00E63777" w:rsidP="00E63777">
      <w:pPr>
        <w:pStyle w:val="SDMPDDPoASection"/>
        <w:tabs>
          <w:tab w:val="clear" w:pos="2325"/>
          <w:tab w:val="left" w:pos="1729"/>
        </w:tabs>
        <w:rPr>
          <w:lang w:val="pt-BR"/>
        </w:rPr>
      </w:pPr>
      <w:r w:rsidRPr="005A4662">
        <w:rPr>
          <w:lang w:val="pt-BR"/>
        </w:rPr>
        <w:t>SEÇÃO G. Consulta às partes interessadas locais</w:t>
      </w:r>
    </w:p>
    <w:p w14:paraId="588DF19C" w14:textId="77777777" w:rsidR="00E63777" w:rsidRPr="005A4662" w:rsidRDefault="00E63777" w:rsidP="00E63777">
      <w:pPr>
        <w:pStyle w:val="SDMPDDPoASection"/>
        <w:numPr>
          <w:ilvl w:val="0"/>
          <w:numId w:val="41"/>
        </w:numPr>
        <w:tabs>
          <w:tab w:val="clear" w:pos="2325"/>
          <w:tab w:val="left" w:pos="709"/>
        </w:tabs>
        <w:ind w:left="709" w:hanging="709"/>
        <w:rPr>
          <w:sz w:val="22"/>
          <w:szCs w:val="22"/>
          <w:lang w:val="pt-BR"/>
        </w:rPr>
      </w:pPr>
      <w:r w:rsidRPr="005A4662">
        <w:rPr>
          <w:sz w:val="22"/>
          <w:szCs w:val="22"/>
          <w:lang w:val="pt-BR"/>
        </w:rPr>
        <w:t xml:space="preserve">Nível em que a consulta às partes interessadas locais é feita </w:t>
      </w:r>
    </w:p>
    <w:p w14:paraId="587AD6CC" w14:textId="77777777" w:rsidR="00E63777" w:rsidRPr="005A4662" w:rsidRDefault="00E63777" w:rsidP="00E63777">
      <w:pPr>
        <w:rPr>
          <w:lang w:val="pt-BR"/>
        </w:rPr>
      </w:pPr>
      <w:r w:rsidRPr="005A4662">
        <w:rPr>
          <w:lang w:val="pt-BR"/>
        </w:rPr>
        <w:t>&gt;&gt;</w:t>
      </w:r>
    </w:p>
    <w:p w14:paraId="7B8F23E0" w14:textId="0F871935" w:rsidR="00E63777" w:rsidRPr="005A4662" w:rsidRDefault="00E63777" w:rsidP="00E63777">
      <w:pPr>
        <w:rPr>
          <w:lang w:val="pt-BR"/>
        </w:rPr>
      </w:pPr>
      <w:r w:rsidRPr="005A4662">
        <w:rPr>
          <w:lang w:val="pt-BR"/>
        </w:rPr>
        <w:t xml:space="preserve">O processo de consulta às partes interessadas será conduzido ao nível do </w:t>
      </w:r>
      <w:proofErr w:type="spellStart"/>
      <w:r w:rsidRPr="005A4662">
        <w:rPr>
          <w:lang w:val="pt-BR"/>
        </w:rPr>
        <w:t>PoA</w:t>
      </w:r>
      <w:proofErr w:type="spellEnd"/>
      <w:r w:rsidRPr="005A4662">
        <w:rPr>
          <w:lang w:val="pt-BR"/>
        </w:rPr>
        <w:t xml:space="preserve">, de acordo com as instruções da AND brasileira, </w:t>
      </w:r>
      <w:r w:rsidR="009037C7">
        <w:rPr>
          <w:lang w:val="pt-BR"/>
        </w:rPr>
        <w:t xml:space="preserve">a </w:t>
      </w:r>
      <w:r w:rsidRPr="005A4662">
        <w:rPr>
          <w:lang w:val="pt-BR"/>
        </w:rPr>
        <w:t>Comissão Interministerial de Mudança Global do Clima (CIMGC), Resolução nº 9, de 20 de março de 2009</w:t>
      </w:r>
      <w:r w:rsidRPr="005A4662">
        <w:rPr>
          <w:rStyle w:val="Refdenotaderodap"/>
          <w:lang w:val="pt-BR"/>
        </w:rPr>
        <w:footnoteReference w:id="31"/>
      </w:r>
      <w:r w:rsidRPr="005A4662">
        <w:rPr>
          <w:lang w:val="pt-BR"/>
        </w:rPr>
        <w:t>, que dispõe sobre o Programa de Atividades no âmbito do Mecanismo de Desenvolvimento Limpo.</w:t>
      </w:r>
    </w:p>
    <w:p w14:paraId="3D604B6D" w14:textId="77777777" w:rsidR="00E63777" w:rsidRPr="005A4662" w:rsidRDefault="00E63777" w:rsidP="00E63777">
      <w:pPr>
        <w:rPr>
          <w:lang w:val="pt-BR"/>
        </w:rPr>
      </w:pPr>
    </w:p>
    <w:p w14:paraId="323A6299" w14:textId="77777777" w:rsidR="00E63777" w:rsidRPr="005A4662" w:rsidRDefault="00E63777" w:rsidP="00E63777">
      <w:pPr>
        <w:pStyle w:val="SDMPDDPoASection"/>
        <w:numPr>
          <w:ilvl w:val="0"/>
          <w:numId w:val="41"/>
        </w:numPr>
        <w:tabs>
          <w:tab w:val="clear" w:pos="2325"/>
          <w:tab w:val="left" w:pos="709"/>
        </w:tabs>
        <w:ind w:left="709" w:hanging="709"/>
        <w:rPr>
          <w:sz w:val="22"/>
          <w:szCs w:val="22"/>
          <w:lang w:val="pt-BR"/>
        </w:rPr>
      </w:pPr>
      <w:r w:rsidRPr="005A4662">
        <w:rPr>
          <w:sz w:val="22"/>
          <w:szCs w:val="22"/>
          <w:lang w:val="pt-BR"/>
        </w:rPr>
        <w:t xml:space="preserve">Modalidades para a consulta às partes interessadas locais </w:t>
      </w:r>
    </w:p>
    <w:p w14:paraId="04E564CC" w14:textId="77777777" w:rsidR="00E63777" w:rsidRPr="005A4662" w:rsidRDefault="00E63777" w:rsidP="00E63777">
      <w:pPr>
        <w:rPr>
          <w:lang w:val="pt-BR"/>
        </w:rPr>
      </w:pPr>
      <w:r w:rsidRPr="005A4662">
        <w:rPr>
          <w:lang w:val="pt-BR"/>
        </w:rPr>
        <w:t>&gt;&gt;</w:t>
      </w:r>
    </w:p>
    <w:p w14:paraId="6F589816" w14:textId="77777777" w:rsidR="00E63777" w:rsidRPr="005A4662" w:rsidRDefault="00E63777" w:rsidP="00E63777">
      <w:pPr>
        <w:rPr>
          <w:lang w:val="pt-BR"/>
        </w:rPr>
      </w:pPr>
      <w:r w:rsidRPr="005A4662">
        <w:rPr>
          <w:lang w:val="pt-BR"/>
        </w:rPr>
        <w:t xml:space="preserve">O processo de solicitação de comentários dos atores locais sobre o Programa de Atividades proposto estabelece que cartas registradas sejam encaminhadas aos endereços oficiais das instituições indicadas, contendo o convite para comentários. Envelopes selados também são encaminhados para o retorno de comentários, sem custo de postagem para o destinatário. O </w:t>
      </w:r>
      <w:r w:rsidRPr="00F468B3">
        <w:rPr>
          <w:i/>
          <w:iCs/>
          <w:lang w:val="pt-BR"/>
        </w:rPr>
        <w:t>“Manual para Submissão de Atividades de Projeto no Âmbito do MDL à Comissão Interministerial de Mudança Global do Clima visando à obtenção da Carta de Aprovação do Governo Brasileiro”</w:t>
      </w:r>
      <w:r w:rsidRPr="005A4662">
        <w:rPr>
          <w:lang w:val="pt-BR"/>
        </w:rPr>
        <w:t>, versão 2, de 01 de julho de 2008 também foi seguido.</w:t>
      </w:r>
    </w:p>
    <w:p w14:paraId="2FC9935B" w14:textId="77777777" w:rsidR="00DB7109" w:rsidRPr="005A4662" w:rsidRDefault="00DB7109" w:rsidP="00DB7109">
      <w:pPr>
        <w:rPr>
          <w:rFonts w:cs="Arial"/>
          <w:szCs w:val="22"/>
          <w:lang w:val="pt-BR"/>
        </w:rPr>
      </w:pPr>
    </w:p>
    <w:p w14:paraId="5B8E084A" w14:textId="6E655CEF" w:rsidR="001D4F41" w:rsidRPr="005A4662" w:rsidRDefault="00DB7109" w:rsidP="00DB7109">
      <w:pPr>
        <w:rPr>
          <w:rFonts w:cs="Arial"/>
          <w:szCs w:val="22"/>
          <w:lang w:val="pt-BR"/>
        </w:rPr>
      </w:pPr>
      <w:r w:rsidRPr="005A4662">
        <w:rPr>
          <w:rFonts w:cs="Arial"/>
          <w:szCs w:val="22"/>
          <w:lang w:val="pt-BR"/>
        </w:rPr>
        <w:t xml:space="preserve">Lista de </w:t>
      </w:r>
      <w:r w:rsidR="00913E5A" w:rsidRPr="005A4662">
        <w:rPr>
          <w:szCs w:val="22"/>
          <w:lang w:val="pt-BR"/>
        </w:rPr>
        <w:t>partes interessadas locais</w:t>
      </w:r>
      <w:r w:rsidR="00913E5A" w:rsidRPr="005A4662">
        <w:rPr>
          <w:rFonts w:cs="Arial"/>
          <w:szCs w:val="22"/>
          <w:lang w:val="pt-BR"/>
        </w:rPr>
        <w:t xml:space="preserve"> </w:t>
      </w:r>
      <w:r w:rsidRPr="005A4662">
        <w:rPr>
          <w:rFonts w:cs="Arial"/>
          <w:szCs w:val="22"/>
          <w:lang w:val="pt-BR"/>
        </w:rPr>
        <w:t>que foram convidados a comentar:</w:t>
      </w:r>
    </w:p>
    <w:p w14:paraId="72E0E934" w14:textId="77777777" w:rsidR="00AA4692" w:rsidRPr="005A4662" w:rsidRDefault="00AA4692" w:rsidP="00AA4692">
      <w:pPr>
        <w:rPr>
          <w:rFonts w:cs="Arial"/>
          <w:szCs w:val="22"/>
          <w:lang w:val="pt-BR"/>
        </w:rPr>
      </w:pP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00"/>
      </w:tblGrid>
      <w:tr w:rsidR="00AA4692" w:rsidRPr="005A4662" w14:paraId="1BE94B3A" w14:textId="77777777" w:rsidTr="005D2931">
        <w:tc>
          <w:tcPr>
            <w:tcW w:w="9700" w:type="dxa"/>
          </w:tcPr>
          <w:p w14:paraId="395F666E" w14:textId="07118080" w:rsidR="00AA4692" w:rsidRPr="005A4662" w:rsidRDefault="00DB7109" w:rsidP="00AA4692">
            <w:pPr>
              <w:keepNext/>
              <w:keepLines/>
              <w:jc w:val="left"/>
              <w:outlineLvl w:val="1"/>
              <w:rPr>
                <w:rFonts w:eastAsia="MS Gothic" w:cs="Arial"/>
                <w:b/>
                <w:bCs/>
                <w:szCs w:val="22"/>
                <w:lang w:val="pt-BR" w:eastAsia="en-US"/>
              </w:rPr>
            </w:pPr>
            <w:r w:rsidRPr="005A4662">
              <w:rPr>
                <w:rFonts w:eastAsia="MS Gothic" w:cs="Arial"/>
                <w:b/>
                <w:bCs/>
                <w:szCs w:val="22"/>
                <w:lang w:val="pt-BR" w:eastAsia="en-US"/>
              </w:rPr>
              <w:t>Organização/ Indiv</w:t>
            </w:r>
            <w:r w:rsidR="00913E5A" w:rsidRPr="005A4662">
              <w:rPr>
                <w:rFonts w:eastAsia="MS Gothic" w:cs="Arial"/>
                <w:b/>
                <w:bCs/>
                <w:szCs w:val="22"/>
                <w:lang w:val="pt-BR" w:eastAsia="en-US"/>
              </w:rPr>
              <w:t>í</w:t>
            </w:r>
            <w:r w:rsidRPr="005A4662">
              <w:rPr>
                <w:rFonts w:eastAsia="MS Gothic" w:cs="Arial"/>
                <w:b/>
                <w:bCs/>
                <w:szCs w:val="22"/>
                <w:lang w:val="pt-BR" w:eastAsia="en-US"/>
              </w:rPr>
              <w:t>du</w:t>
            </w:r>
            <w:r w:rsidR="00913E5A" w:rsidRPr="005A4662">
              <w:rPr>
                <w:rFonts w:eastAsia="MS Gothic" w:cs="Arial"/>
                <w:b/>
                <w:bCs/>
                <w:szCs w:val="22"/>
                <w:lang w:val="pt-BR" w:eastAsia="en-US"/>
              </w:rPr>
              <w:t>o</w:t>
            </w:r>
          </w:p>
        </w:tc>
      </w:tr>
      <w:tr w:rsidR="00AA4692" w:rsidRPr="00F85732" w14:paraId="3B7D95B2" w14:textId="77777777" w:rsidTr="005D2931">
        <w:trPr>
          <w:trHeight w:hRule="exact" w:val="288"/>
        </w:trPr>
        <w:tc>
          <w:tcPr>
            <w:tcW w:w="9700" w:type="dxa"/>
            <w:vAlign w:val="center"/>
          </w:tcPr>
          <w:p w14:paraId="5FF7AB90" w14:textId="2984B1F3" w:rsidR="00AA4692" w:rsidRPr="005A4662" w:rsidRDefault="00DB7109" w:rsidP="00AA4692">
            <w:pPr>
              <w:rPr>
                <w:rFonts w:eastAsia="MS Mincho" w:cs="Arial"/>
                <w:szCs w:val="22"/>
                <w:lang w:val="pt-BR" w:eastAsia="pt-BR"/>
              </w:rPr>
            </w:pPr>
            <w:r w:rsidRPr="005A4662">
              <w:rPr>
                <w:rFonts w:eastAsia="MS Mincho" w:cs="Arial"/>
                <w:szCs w:val="22"/>
                <w:lang w:val="pt-BR" w:eastAsia="pt-BR"/>
              </w:rPr>
              <w:t>Secretaria Executiva da Autoridade Nacional Designada para o MDL</w:t>
            </w:r>
          </w:p>
        </w:tc>
      </w:tr>
      <w:tr w:rsidR="00AA4692" w:rsidRPr="00F85732" w14:paraId="6B125307" w14:textId="77777777" w:rsidTr="005D2931">
        <w:trPr>
          <w:trHeight w:hRule="exact" w:val="288"/>
        </w:trPr>
        <w:tc>
          <w:tcPr>
            <w:tcW w:w="9700" w:type="dxa"/>
            <w:vAlign w:val="center"/>
          </w:tcPr>
          <w:p w14:paraId="5BE49418" w14:textId="7E5FAA3C" w:rsidR="00AA4692" w:rsidRPr="005A4662" w:rsidRDefault="00DB7109" w:rsidP="00AA4692">
            <w:pPr>
              <w:rPr>
                <w:rFonts w:cs="Arial"/>
                <w:szCs w:val="22"/>
                <w:lang w:val="pt-BR"/>
              </w:rPr>
            </w:pPr>
            <w:r w:rsidRPr="005A4662">
              <w:rPr>
                <w:rFonts w:eastAsia="MS Mincho" w:cs="Arial"/>
                <w:szCs w:val="22"/>
                <w:lang w:val="pt-BR" w:eastAsia="pt-BR"/>
              </w:rPr>
              <w:t>FBOMS - Fórum Brasileiro de ONGs e Movimentos Sociais pelo Meio Ambiente e Desenvolvimento</w:t>
            </w:r>
          </w:p>
        </w:tc>
      </w:tr>
      <w:tr w:rsidR="00AA4692" w:rsidRPr="00F85732" w14:paraId="099F24C2" w14:textId="77777777" w:rsidTr="005D2931">
        <w:trPr>
          <w:trHeight w:hRule="exact" w:val="288"/>
        </w:trPr>
        <w:tc>
          <w:tcPr>
            <w:tcW w:w="9700" w:type="dxa"/>
            <w:vAlign w:val="center"/>
          </w:tcPr>
          <w:p w14:paraId="39082C7A" w14:textId="33D025F3" w:rsidR="00AA4692" w:rsidRPr="005A4662" w:rsidRDefault="00DB7109" w:rsidP="00AA4692">
            <w:pPr>
              <w:rPr>
                <w:rFonts w:cs="Arial"/>
                <w:szCs w:val="22"/>
                <w:lang w:val="pt-BR"/>
              </w:rPr>
            </w:pPr>
            <w:proofErr w:type="spellStart"/>
            <w:r w:rsidRPr="005A4662">
              <w:rPr>
                <w:rFonts w:cs="Arial"/>
                <w:szCs w:val="22"/>
                <w:lang w:val="pt-BR"/>
              </w:rPr>
              <w:t>Ibá</w:t>
            </w:r>
            <w:proofErr w:type="spellEnd"/>
            <w:r w:rsidRPr="005A4662">
              <w:rPr>
                <w:rFonts w:cs="Arial"/>
                <w:szCs w:val="22"/>
                <w:lang w:val="pt-BR"/>
              </w:rPr>
              <w:t xml:space="preserve"> - Indústria Brasileira de Árvores</w:t>
            </w:r>
          </w:p>
        </w:tc>
      </w:tr>
      <w:tr w:rsidR="00AA4692" w:rsidRPr="005A4662" w14:paraId="12D2E672" w14:textId="77777777" w:rsidTr="005D2931">
        <w:trPr>
          <w:trHeight w:hRule="exact" w:val="288"/>
        </w:trPr>
        <w:tc>
          <w:tcPr>
            <w:tcW w:w="9700" w:type="dxa"/>
            <w:vAlign w:val="center"/>
          </w:tcPr>
          <w:p w14:paraId="3951D130" w14:textId="307B2D20" w:rsidR="00AA4692" w:rsidRPr="005A4662" w:rsidRDefault="00DB7109" w:rsidP="00AA4692">
            <w:pPr>
              <w:rPr>
                <w:rFonts w:cs="Arial"/>
                <w:szCs w:val="22"/>
                <w:lang w:val="pt-BR"/>
              </w:rPr>
            </w:pPr>
            <w:r w:rsidRPr="005A4662">
              <w:rPr>
                <w:rFonts w:eastAsia="MS Mincho" w:cs="Arial"/>
                <w:szCs w:val="22"/>
                <w:lang w:val="pt-BR" w:eastAsia="pt-BR"/>
              </w:rPr>
              <w:t>Ministério Público Federal</w:t>
            </w:r>
          </w:p>
        </w:tc>
      </w:tr>
    </w:tbl>
    <w:p w14:paraId="3FDF6C3F" w14:textId="77777777" w:rsidR="00AA4692" w:rsidRPr="005A4662" w:rsidRDefault="00AA4692" w:rsidP="00AA4692">
      <w:pPr>
        <w:rPr>
          <w:rFonts w:cs="Arial"/>
          <w:szCs w:val="22"/>
          <w:lang w:val="pt-BR"/>
        </w:rPr>
      </w:pPr>
    </w:p>
    <w:p w14:paraId="794875A4" w14:textId="124DA7BA" w:rsidR="00AA4692" w:rsidRPr="005A4662" w:rsidRDefault="00DB7109" w:rsidP="00AA4692">
      <w:pPr>
        <w:rPr>
          <w:rFonts w:cs="Arial"/>
          <w:szCs w:val="22"/>
          <w:lang w:val="pt-BR"/>
        </w:rPr>
      </w:pPr>
      <w:r w:rsidRPr="005A4662">
        <w:rPr>
          <w:rFonts w:cs="Arial"/>
          <w:szCs w:val="22"/>
          <w:lang w:val="pt-BR"/>
        </w:rPr>
        <w:t>As cartas-convite foram enviadas nos dias 11 e 12/12/2020 e os documentos do projeto (</w:t>
      </w:r>
      <w:proofErr w:type="spellStart"/>
      <w:r w:rsidRPr="005A4662">
        <w:rPr>
          <w:rFonts w:cs="Arial"/>
          <w:szCs w:val="22"/>
          <w:lang w:val="pt-BR"/>
        </w:rPr>
        <w:t>PoA</w:t>
      </w:r>
      <w:proofErr w:type="spellEnd"/>
      <w:r w:rsidRPr="005A4662">
        <w:rPr>
          <w:rFonts w:cs="Arial"/>
          <w:szCs w:val="22"/>
          <w:lang w:val="pt-BR"/>
        </w:rPr>
        <w:t>-DD e “Anexo 3”) foram disponibilizados no site de Lacan</w:t>
      </w:r>
      <w:r w:rsidR="00343189" w:rsidRPr="005A4662">
        <w:rPr>
          <w:rFonts w:cs="Arial"/>
          <w:szCs w:val="22"/>
          <w:lang w:val="pt-BR"/>
        </w:rPr>
        <w:t xml:space="preserve">, </w:t>
      </w:r>
      <w:hyperlink r:id="rId31" w:history="1">
        <w:r w:rsidR="00E926FA" w:rsidRPr="005A4662">
          <w:rPr>
            <w:rStyle w:val="Hyperlink"/>
            <w:rFonts w:cs="Arial"/>
            <w:szCs w:val="22"/>
            <w:lang w:val="pt-BR"/>
          </w:rPr>
          <w:t>www.lacanflorestal.com.br/sustentabilidade</w:t>
        </w:r>
      </w:hyperlink>
      <w:r w:rsidR="00E926FA" w:rsidRPr="005A4662">
        <w:rPr>
          <w:rFonts w:cs="Arial"/>
          <w:szCs w:val="22"/>
          <w:lang w:val="pt-BR"/>
        </w:rPr>
        <w:t>.</w:t>
      </w:r>
      <w:r w:rsidR="00343189" w:rsidRPr="005A4662">
        <w:rPr>
          <w:rFonts w:cs="Arial"/>
          <w:szCs w:val="22"/>
          <w:lang w:val="pt-BR"/>
        </w:rPr>
        <w:t xml:space="preserve">  </w:t>
      </w:r>
    </w:p>
    <w:p w14:paraId="6BD5FCBA" w14:textId="77777777" w:rsidR="00621D0A" w:rsidRPr="005A4662" w:rsidRDefault="00621D0A" w:rsidP="00AA4692">
      <w:pPr>
        <w:rPr>
          <w:rFonts w:cs="Arial"/>
          <w:szCs w:val="22"/>
          <w:lang w:val="pt-BR"/>
        </w:rPr>
      </w:pPr>
    </w:p>
    <w:p w14:paraId="0B4D57FF" w14:textId="77775474" w:rsidR="001D4F41" w:rsidRPr="005A4662" w:rsidRDefault="00DB7109" w:rsidP="0091482F">
      <w:pPr>
        <w:pStyle w:val="SDMPDDPoASection"/>
        <w:numPr>
          <w:ilvl w:val="0"/>
          <w:numId w:val="41"/>
        </w:numPr>
        <w:tabs>
          <w:tab w:val="clear" w:pos="2325"/>
          <w:tab w:val="left" w:pos="709"/>
        </w:tabs>
        <w:ind w:left="709" w:hanging="709"/>
        <w:rPr>
          <w:sz w:val="22"/>
          <w:szCs w:val="22"/>
          <w:lang w:val="pt-BR"/>
        </w:rPr>
      </w:pPr>
      <w:r w:rsidRPr="005A4662">
        <w:rPr>
          <w:sz w:val="22"/>
          <w:szCs w:val="22"/>
          <w:lang w:val="pt-BR"/>
        </w:rPr>
        <w:t>Resumo dos comentários recebidos</w:t>
      </w:r>
    </w:p>
    <w:p w14:paraId="31357ED2" w14:textId="77777777" w:rsidR="001D4F41" w:rsidRPr="005A4662" w:rsidRDefault="001D4F41" w:rsidP="005047D1">
      <w:pPr>
        <w:rPr>
          <w:rFonts w:cs="Arial"/>
          <w:szCs w:val="22"/>
          <w:lang w:val="pt-BR"/>
        </w:rPr>
      </w:pPr>
      <w:r w:rsidRPr="005A4662">
        <w:rPr>
          <w:rFonts w:cs="Arial"/>
          <w:szCs w:val="22"/>
          <w:lang w:val="pt-BR"/>
        </w:rPr>
        <w:t>&gt;&gt;</w:t>
      </w:r>
    </w:p>
    <w:p w14:paraId="6C4F0611" w14:textId="2307ADD0" w:rsidR="00D706D3" w:rsidRPr="005A4662" w:rsidRDefault="00913E5A" w:rsidP="005047D1">
      <w:pPr>
        <w:rPr>
          <w:rFonts w:cs="Arial"/>
          <w:szCs w:val="22"/>
          <w:lang w:val="pt-BR"/>
        </w:rPr>
      </w:pPr>
      <w:bookmarkStart w:id="6" w:name="_Hlk59194364"/>
      <w:r w:rsidRPr="005A4662">
        <w:rPr>
          <w:rFonts w:cs="Arial"/>
          <w:szCs w:val="22"/>
          <w:lang w:val="pt-BR"/>
        </w:rPr>
        <w:t>A</w:t>
      </w:r>
      <w:r w:rsidR="00DB7109" w:rsidRPr="005A4662">
        <w:rPr>
          <w:rFonts w:cs="Arial"/>
          <w:szCs w:val="22"/>
          <w:lang w:val="pt-BR"/>
        </w:rPr>
        <w:t xml:space="preserve"> </w:t>
      </w:r>
      <w:r w:rsidR="0049170B" w:rsidRPr="005A4662">
        <w:rPr>
          <w:rFonts w:cs="Arial"/>
          <w:szCs w:val="22"/>
          <w:lang w:val="pt-BR"/>
        </w:rPr>
        <w:t>entidade coordenadora</w:t>
      </w:r>
      <w:r w:rsidR="00DB7109" w:rsidRPr="005A4662">
        <w:rPr>
          <w:rFonts w:cs="Arial"/>
          <w:szCs w:val="22"/>
          <w:lang w:val="pt-BR"/>
        </w:rPr>
        <w:t xml:space="preserve"> recebeu um comentário da </w:t>
      </w:r>
      <w:proofErr w:type="spellStart"/>
      <w:r w:rsidR="00DB7109" w:rsidRPr="005A4662">
        <w:rPr>
          <w:rFonts w:cs="Arial"/>
          <w:szCs w:val="22"/>
          <w:lang w:val="pt-BR"/>
        </w:rPr>
        <w:t>Ibá</w:t>
      </w:r>
      <w:proofErr w:type="spellEnd"/>
      <w:r w:rsidR="00DB7109" w:rsidRPr="005A4662">
        <w:rPr>
          <w:rFonts w:cs="Arial"/>
          <w:szCs w:val="22"/>
          <w:lang w:val="pt-BR"/>
        </w:rPr>
        <w:t xml:space="preserve"> - Indústria Brasileira de Árvores, reconhecendo o conteúdo do </w:t>
      </w:r>
      <w:proofErr w:type="spellStart"/>
      <w:r w:rsidR="00DB7109" w:rsidRPr="005A4662">
        <w:rPr>
          <w:rFonts w:cs="Arial"/>
          <w:szCs w:val="22"/>
          <w:lang w:val="pt-BR"/>
        </w:rPr>
        <w:t>PoA</w:t>
      </w:r>
      <w:proofErr w:type="spellEnd"/>
      <w:r w:rsidR="00DB7109" w:rsidRPr="005A4662">
        <w:rPr>
          <w:rFonts w:cs="Arial"/>
          <w:szCs w:val="22"/>
          <w:lang w:val="pt-BR"/>
        </w:rPr>
        <w:t>-DD e do “Anexo 3”</w:t>
      </w:r>
      <w:r w:rsidRPr="005A4662">
        <w:rPr>
          <w:rFonts w:cs="Arial"/>
          <w:szCs w:val="22"/>
          <w:lang w:val="pt-BR"/>
        </w:rPr>
        <w:t xml:space="preserve"> e</w:t>
      </w:r>
      <w:r w:rsidR="00DB7109" w:rsidRPr="005A4662">
        <w:rPr>
          <w:rFonts w:cs="Arial"/>
          <w:szCs w:val="22"/>
          <w:lang w:val="pt-BR"/>
        </w:rPr>
        <w:t xml:space="preserve"> enfatizando a contribuição do programa para as dimensões econômica, social e ambiental nos níveis local, nacional e global.</w:t>
      </w:r>
    </w:p>
    <w:bookmarkEnd w:id="6"/>
    <w:p w14:paraId="2EA8BAD4" w14:textId="77777777" w:rsidR="00D706D3" w:rsidRPr="005A4662" w:rsidRDefault="00D706D3" w:rsidP="005047D1">
      <w:pPr>
        <w:rPr>
          <w:rFonts w:cs="Arial"/>
          <w:szCs w:val="22"/>
          <w:lang w:val="pt-BR"/>
        </w:rPr>
      </w:pPr>
    </w:p>
    <w:p w14:paraId="1A142C36" w14:textId="27EF0735" w:rsidR="001D4F41" w:rsidRPr="005A4662" w:rsidRDefault="00DB7109" w:rsidP="0091482F">
      <w:pPr>
        <w:pStyle w:val="SDMPDDPoASection"/>
        <w:numPr>
          <w:ilvl w:val="0"/>
          <w:numId w:val="41"/>
        </w:numPr>
        <w:tabs>
          <w:tab w:val="clear" w:pos="2325"/>
          <w:tab w:val="left" w:pos="709"/>
        </w:tabs>
        <w:ind w:left="709" w:hanging="709"/>
        <w:rPr>
          <w:sz w:val="22"/>
          <w:szCs w:val="22"/>
          <w:lang w:val="pt-BR"/>
        </w:rPr>
      </w:pPr>
      <w:r w:rsidRPr="005A4662">
        <w:rPr>
          <w:sz w:val="22"/>
          <w:szCs w:val="22"/>
          <w:lang w:val="pt-BR"/>
        </w:rPr>
        <w:t>Consideração dos comentários recebidos</w:t>
      </w:r>
    </w:p>
    <w:p w14:paraId="12F0DB40" w14:textId="77777777" w:rsidR="001D4F41" w:rsidRPr="005A4662" w:rsidRDefault="001D4F41" w:rsidP="005047D1">
      <w:pPr>
        <w:rPr>
          <w:rFonts w:cs="Arial"/>
          <w:szCs w:val="22"/>
          <w:lang w:val="pt-BR"/>
        </w:rPr>
      </w:pPr>
      <w:r w:rsidRPr="005A4662">
        <w:rPr>
          <w:rFonts w:cs="Arial"/>
          <w:szCs w:val="22"/>
          <w:lang w:val="pt-BR"/>
        </w:rPr>
        <w:t>&gt;&gt;</w:t>
      </w:r>
    </w:p>
    <w:p w14:paraId="3D17F29A" w14:textId="1CCFC172" w:rsidR="00573EEB" w:rsidRPr="005A4662" w:rsidRDefault="00DB7109" w:rsidP="00573EEB">
      <w:pPr>
        <w:rPr>
          <w:rFonts w:cs="Arial"/>
          <w:szCs w:val="22"/>
          <w:lang w:val="pt-BR"/>
        </w:rPr>
      </w:pPr>
      <w:r w:rsidRPr="005A4662">
        <w:rPr>
          <w:rFonts w:cs="Arial"/>
          <w:szCs w:val="22"/>
          <w:lang w:val="pt-BR"/>
        </w:rPr>
        <w:t>Como o comentário afirmava a relevância do programa e não exigia mais esclarecimentos, o comentário foi recebido e arquivado. Foi enviada uma nota de agradecimento aos stakeholders agradecendo a sua participação e contribuição.</w:t>
      </w:r>
    </w:p>
    <w:p w14:paraId="5AC2DB4E" w14:textId="77777777" w:rsidR="00DB79E3" w:rsidRPr="005A4662" w:rsidRDefault="00DB79E3" w:rsidP="005047D1">
      <w:pPr>
        <w:rPr>
          <w:rFonts w:cs="Arial"/>
          <w:szCs w:val="22"/>
          <w:lang w:val="pt-BR"/>
        </w:rPr>
      </w:pPr>
    </w:p>
    <w:p w14:paraId="0064259E" w14:textId="77777777" w:rsidR="00DB79E3" w:rsidRPr="005A4662" w:rsidRDefault="00DB79E3" w:rsidP="005047D1">
      <w:pPr>
        <w:rPr>
          <w:rFonts w:cs="Arial"/>
          <w:szCs w:val="22"/>
          <w:lang w:val="pt-BR"/>
        </w:rPr>
      </w:pPr>
    </w:p>
    <w:p w14:paraId="4A18706B" w14:textId="77777777" w:rsidR="00E63777" w:rsidRPr="005A4662" w:rsidRDefault="00E63777" w:rsidP="00E63777">
      <w:pPr>
        <w:pStyle w:val="SDMPDDPoASection"/>
        <w:tabs>
          <w:tab w:val="clear" w:pos="2325"/>
          <w:tab w:val="left" w:pos="1729"/>
        </w:tabs>
        <w:rPr>
          <w:lang w:val="pt-BR"/>
        </w:rPr>
      </w:pPr>
      <w:r w:rsidRPr="005A4662">
        <w:rPr>
          <w:lang w:val="pt-BR"/>
        </w:rPr>
        <w:t>SEÇÃO H. Aprovação e autorização</w:t>
      </w:r>
    </w:p>
    <w:p w14:paraId="269DA3CC" w14:textId="77777777" w:rsidR="00E63777" w:rsidRPr="005A4662" w:rsidRDefault="00E63777" w:rsidP="00E63777">
      <w:pPr>
        <w:rPr>
          <w:lang w:val="pt-BR"/>
        </w:rPr>
      </w:pPr>
      <w:r w:rsidRPr="005A4662">
        <w:rPr>
          <w:lang w:val="pt-BR"/>
        </w:rPr>
        <w:t>&gt;&gt;</w:t>
      </w:r>
    </w:p>
    <w:p w14:paraId="08A1844E" w14:textId="6D739DB0" w:rsidR="00E63777" w:rsidRPr="005A4662" w:rsidRDefault="00E63777" w:rsidP="00E63777">
      <w:pPr>
        <w:spacing w:after="120"/>
        <w:rPr>
          <w:rFonts w:cs="Arial"/>
          <w:b/>
          <w:sz w:val="24"/>
          <w:szCs w:val="24"/>
          <w:u w:val="single"/>
          <w:lang w:val="pt-BR"/>
        </w:rPr>
      </w:pPr>
      <w:r w:rsidRPr="005A4662">
        <w:rPr>
          <w:lang w:val="pt-BR"/>
        </w:rPr>
        <w:t xml:space="preserve">De acordo com os procedimentos da AND brasileira, a Carta de Aprovação do Brasil não está disponível no momento da submissão deste </w:t>
      </w:r>
      <w:proofErr w:type="spellStart"/>
      <w:r w:rsidRPr="005A4662">
        <w:rPr>
          <w:lang w:val="pt-BR"/>
        </w:rPr>
        <w:t>PoA</w:t>
      </w:r>
      <w:proofErr w:type="spellEnd"/>
      <w:r w:rsidRPr="005A4662">
        <w:rPr>
          <w:lang w:val="pt-BR"/>
        </w:rPr>
        <w:t xml:space="preserve">-DD </w:t>
      </w:r>
      <w:r w:rsidR="009037C7">
        <w:rPr>
          <w:lang w:val="pt-BR"/>
        </w:rPr>
        <w:t>F/R</w:t>
      </w:r>
      <w:r w:rsidR="009037C7" w:rsidRPr="005A4662">
        <w:rPr>
          <w:lang w:val="pt-BR"/>
        </w:rPr>
        <w:t xml:space="preserve"> </w:t>
      </w:r>
      <w:r w:rsidRPr="005A4662">
        <w:rPr>
          <w:lang w:val="pt-BR"/>
        </w:rPr>
        <w:t>para o processo de Validação.</w:t>
      </w:r>
    </w:p>
    <w:p w14:paraId="6511C0B5" w14:textId="77777777" w:rsidR="00E63777" w:rsidRPr="005A4662" w:rsidRDefault="00E63777" w:rsidP="00E63777">
      <w:pPr>
        <w:pStyle w:val="SDMPDDPoASection"/>
        <w:tabs>
          <w:tab w:val="clear" w:pos="2325"/>
          <w:tab w:val="left" w:pos="1418"/>
        </w:tabs>
        <w:spacing w:before="480" w:after="120"/>
        <w:rPr>
          <w:sz w:val="28"/>
          <w:szCs w:val="28"/>
          <w:lang w:val="pt-BR"/>
        </w:rPr>
      </w:pPr>
      <w:bookmarkStart w:id="7" w:name="_Toc341458552"/>
      <w:r w:rsidRPr="005A4662">
        <w:rPr>
          <w:sz w:val="28"/>
          <w:szCs w:val="28"/>
          <w:lang w:val="pt-BR"/>
        </w:rPr>
        <w:t>PARTE II. Atividade Programática MDL Genérica</w:t>
      </w:r>
      <w:bookmarkEnd w:id="7"/>
      <w:r w:rsidRPr="005A4662">
        <w:rPr>
          <w:sz w:val="28"/>
          <w:szCs w:val="28"/>
          <w:lang w:val="pt-BR"/>
        </w:rPr>
        <w:t xml:space="preserve"> (CPA)</w:t>
      </w:r>
    </w:p>
    <w:p w14:paraId="751AC774" w14:textId="3AFC821B" w:rsidR="00E63777" w:rsidRPr="005A4662" w:rsidRDefault="00E63777" w:rsidP="00E63777">
      <w:pPr>
        <w:pStyle w:val="SDMPDDPoASection"/>
        <w:tabs>
          <w:tab w:val="clear" w:pos="2325"/>
          <w:tab w:val="left" w:pos="1729"/>
        </w:tabs>
        <w:rPr>
          <w:lang w:val="pt-BR"/>
        </w:rPr>
      </w:pPr>
      <w:r w:rsidRPr="005A4662">
        <w:rPr>
          <w:lang w:val="pt-BR"/>
        </w:rPr>
        <w:t>SEÇÃO A. Descrição d</w:t>
      </w:r>
      <w:r w:rsidR="00871231" w:rsidRPr="005A4662">
        <w:rPr>
          <w:lang w:val="pt-BR"/>
        </w:rPr>
        <w:t>a CPA</w:t>
      </w:r>
      <w:r w:rsidRPr="005A4662">
        <w:rPr>
          <w:lang w:val="pt-BR"/>
        </w:rPr>
        <w:t xml:space="preserve"> genéric</w:t>
      </w:r>
      <w:r w:rsidR="009037C7">
        <w:rPr>
          <w:lang w:val="pt-BR"/>
        </w:rPr>
        <w:t>a</w:t>
      </w:r>
    </w:p>
    <w:p w14:paraId="1F6295F8" w14:textId="2C52172D" w:rsidR="00E63777" w:rsidRPr="005A4662" w:rsidRDefault="00E63777" w:rsidP="00E63777">
      <w:pPr>
        <w:pStyle w:val="SDMPDDPoASection"/>
        <w:numPr>
          <w:ilvl w:val="0"/>
          <w:numId w:val="42"/>
        </w:numPr>
        <w:tabs>
          <w:tab w:val="clear" w:pos="2325"/>
          <w:tab w:val="left" w:pos="709"/>
        </w:tabs>
        <w:ind w:left="709" w:hanging="709"/>
        <w:rPr>
          <w:bCs/>
          <w:sz w:val="22"/>
          <w:lang w:val="pt-BR"/>
        </w:rPr>
      </w:pPr>
      <w:r w:rsidRPr="005A4662">
        <w:rPr>
          <w:bCs/>
          <w:sz w:val="22"/>
          <w:lang w:val="pt-BR"/>
        </w:rPr>
        <w:t>Título d</w:t>
      </w:r>
      <w:r w:rsidR="00871231" w:rsidRPr="005A4662">
        <w:rPr>
          <w:bCs/>
          <w:sz w:val="22"/>
          <w:lang w:val="pt-BR"/>
        </w:rPr>
        <w:t>a CPA</w:t>
      </w:r>
      <w:r w:rsidRPr="005A4662">
        <w:rPr>
          <w:bCs/>
          <w:sz w:val="22"/>
          <w:lang w:val="pt-BR"/>
        </w:rPr>
        <w:t xml:space="preserve"> genéric</w:t>
      </w:r>
      <w:r w:rsidR="009037C7">
        <w:rPr>
          <w:bCs/>
          <w:sz w:val="22"/>
          <w:lang w:val="pt-BR"/>
        </w:rPr>
        <w:t>a</w:t>
      </w:r>
    </w:p>
    <w:p w14:paraId="24200311" w14:textId="77777777" w:rsidR="00E63777" w:rsidRPr="005A4662" w:rsidRDefault="00E63777" w:rsidP="00E63777">
      <w:pPr>
        <w:rPr>
          <w:lang w:val="pt-BR"/>
        </w:rPr>
      </w:pPr>
      <w:r w:rsidRPr="005A4662">
        <w:rPr>
          <w:lang w:val="pt-BR"/>
        </w:rPr>
        <w:t xml:space="preserve">&gt;&gt; </w:t>
      </w:r>
    </w:p>
    <w:p w14:paraId="7B2270F3" w14:textId="77777777" w:rsidR="00E63777" w:rsidRPr="005A4662" w:rsidRDefault="00E63777" w:rsidP="00E63777">
      <w:pPr>
        <w:rPr>
          <w:lang w:val="pt-BR"/>
        </w:rPr>
      </w:pPr>
      <w:r w:rsidRPr="005A4662">
        <w:rPr>
          <w:lang w:val="pt-BR"/>
        </w:rPr>
        <w:t>“Reflorestamento para múltiplos usos no Centro-Oeste brasileiro”</w:t>
      </w:r>
    </w:p>
    <w:p w14:paraId="735408F2" w14:textId="77777777" w:rsidR="00E63777" w:rsidRPr="005A4662" w:rsidRDefault="00E63777" w:rsidP="00E63777">
      <w:pPr>
        <w:rPr>
          <w:lang w:val="pt-BR"/>
        </w:rPr>
      </w:pPr>
    </w:p>
    <w:p w14:paraId="79E810B0" w14:textId="69203665" w:rsidR="00E63777" w:rsidRPr="005A4662" w:rsidRDefault="00E63777" w:rsidP="00E63777">
      <w:pPr>
        <w:pStyle w:val="SDMPDDPoASection"/>
        <w:numPr>
          <w:ilvl w:val="0"/>
          <w:numId w:val="42"/>
        </w:numPr>
        <w:tabs>
          <w:tab w:val="clear" w:pos="2325"/>
          <w:tab w:val="left" w:pos="709"/>
        </w:tabs>
        <w:ind w:left="709" w:hanging="709"/>
        <w:rPr>
          <w:bCs/>
          <w:sz w:val="22"/>
          <w:lang w:val="pt-BR"/>
        </w:rPr>
      </w:pPr>
      <w:r w:rsidRPr="005A4662">
        <w:rPr>
          <w:bCs/>
          <w:sz w:val="22"/>
          <w:lang w:val="pt-BR"/>
        </w:rPr>
        <w:t>Número de referência d</w:t>
      </w:r>
      <w:r w:rsidR="00871231" w:rsidRPr="005A4662">
        <w:rPr>
          <w:bCs/>
          <w:sz w:val="22"/>
          <w:lang w:val="pt-BR"/>
        </w:rPr>
        <w:t>a CPA</w:t>
      </w:r>
      <w:r w:rsidRPr="005A4662">
        <w:rPr>
          <w:bCs/>
          <w:sz w:val="22"/>
          <w:lang w:val="pt-BR"/>
        </w:rPr>
        <w:t xml:space="preserve"> genéric</w:t>
      </w:r>
      <w:r w:rsidR="009037C7">
        <w:rPr>
          <w:bCs/>
          <w:sz w:val="22"/>
          <w:lang w:val="pt-BR"/>
        </w:rPr>
        <w:t>a</w:t>
      </w:r>
    </w:p>
    <w:p w14:paraId="56D53BFA" w14:textId="77777777" w:rsidR="00E63777" w:rsidRPr="005A4662" w:rsidRDefault="00E63777" w:rsidP="00E63777">
      <w:pPr>
        <w:rPr>
          <w:lang w:val="pt-BR"/>
        </w:rPr>
      </w:pPr>
      <w:r w:rsidRPr="005A4662">
        <w:rPr>
          <w:lang w:val="pt-BR"/>
        </w:rPr>
        <w:t>&gt;&gt;</w:t>
      </w:r>
    </w:p>
    <w:p w14:paraId="4D6AD264" w14:textId="38F8B847" w:rsidR="00E63777" w:rsidRPr="005A4662" w:rsidRDefault="00E63777" w:rsidP="00E63777">
      <w:pPr>
        <w:rPr>
          <w:lang w:val="pt-BR"/>
        </w:rPr>
      </w:pPr>
      <w:r w:rsidRPr="005A4662">
        <w:rPr>
          <w:lang w:val="pt-BR"/>
        </w:rPr>
        <w:t>CPA Genéric</w:t>
      </w:r>
      <w:r w:rsidR="009037C7">
        <w:rPr>
          <w:lang w:val="pt-BR"/>
        </w:rPr>
        <w:t>a</w:t>
      </w:r>
      <w:r w:rsidRPr="005A4662">
        <w:rPr>
          <w:lang w:val="pt-BR"/>
        </w:rPr>
        <w:t xml:space="preserve"> 01 – grande escala</w:t>
      </w:r>
    </w:p>
    <w:p w14:paraId="161627BD" w14:textId="77777777" w:rsidR="00E63777" w:rsidRPr="005A4662" w:rsidRDefault="00E63777" w:rsidP="00E63777">
      <w:pPr>
        <w:rPr>
          <w:lang w:val="pt-BR"/>
        </w:rPr>
      </w:pPr>
      <w:r w:rsidRPr="005A4662">
        <w:rPr>
          <w:lang w:val="pt-BR"/>
        </w:rPr>
        <w:t>Versão 01</w:t>
      </w:r>
    </w:p>
    <w:p w14:paraId="6AFF363B" w14:textId="0EA48455" w:rsidR="00E63777" w:rsidRPr="005A4662" w:rsidRDefault="00E63777" w:rsidP="00E63777">
      <w:pPr>
        <w:rPr>
          <w:lang w:val="pt-BR"/>
        </w:rPr>
      </w:pPr>
      <w:r w:rsidRPr="005A4662">
        <w:rPr>
          <w:lang w:val="pt-BR"/>
        </w:rPr>
        <w:t>Concluíd</w:t>
      </w:r>
      <w:r w:rsidR="009037C7">
        <w:rPr>
          <w:lang w:val="pt-BR"/>
        </w:rPr>
        <w:t>a</w:t>
      </w:r>
      <w:r w:rsidRPr="005A4662">
        <w:rPr>
          <w:lang w:val="pt-BR"/>
        </w:rPr>
        <w:t xml:space="preserve"> em: </w:t>
      </w:r>
      <w:proofErr w:type="spellStart"/>
      <w:r w:rsidRPr="005A4662">
        <w:rPr>
          <w:highlight w:val="lightGray"/>
          <w:lang w:val="pt-BR"/>
        </w:rPr>
        <w:t>xx</w:t>
      </w:r>
      <w:proofErr w:type="spellEnd"/>
      <w:r w:rsidRPr="005A4662">
        <w:rPr>
          <w:highlight w:val="lightGray"/>
          <w:lang w:val="pt-BR"/>
        </w:rPr>
        <w:t>/</w:t>
      </w:r>
      <w:proofErr w:type="spellStart"/>
      <w:r w:rsidRPr="005A4662">
        <w:rPr>
          <w:highlight w:val="lightGray"/>
          <w:lang w:val="pt-BR"/>
        </w:rPr>
        <w:t>xx</w:t>
      </w:r>
      <w:proofErr w:type="spellEnd"/>
      <w:r w:rsidRPr="005A4662">
        <w:rPr>
          <w:highlight w:val="lightGray"/>
          <w:lang w:val="pt-BR"/>
        </w:rPr>
        <w:t>/</w:t>
      </w:r>
      <w:proofErr w:type="spellStart"/>
      <w:r w:rsidRPr="005A4662">
        <w:rPr>
          <w:highlight w:val="lightGray"/>
          <w:lang w:val="pt-BR"/>
        </w:rPr>
        <w:t>xxxx</w:t>
      </w:r>
      <w:proofErr w:type="spellEnd"/>
    </w:p>
    <w:p w14:paraId="5BD05497" w14:textId="77777777" w:rsidR="00E63777" w:rsidRPr="005A4662" w:rsidRDefault="00E63777" w:rsidP="00E63777">
      <w:pPr>
        <w:rPr>
          <w:lang w:val="pt-BR"/>
        </w:rPr>
      </w:pPr>
    </w:p>
    <w:p w14:paraId="624A1911" w14:textId="77777777" w:rsidR="00E63777" w:rsidRPr="005A4662" w:rsidRDefault="00E63777" w:rsidP="00E63777">
      <w:pPr>
        <w:rPr>
          <w:lang w:val="pt-BR"/>
        </w:rPr>
      </w:pPr>
    </w:p>
    <w:p w14:paraId="4FB096D0" w14:textId="2DB9C4A6" w:rsidR="00E63777" w:rsidRPr="005A4662" w:rsidRDefault="00E63777" w:rsidP="00E63777">
      <w:pPr>
        <w:pStyle w:val="SDMPDDPoASection"/>
        <w:numPr>
          <w:ilvl w:val="0"/>
          <w:numId w:val="42"/>
        </w:numPr>
        <w:tabs>
          <w:tab w:val="clear" w:pos="2325"/>
          <w:tab w:val="left" w:pos="709"/>
        </w:tabs>
        <w:ind w:left="709" w:hanging="709"/>
        <w:rPr>
          <w:bCs/>
          <w:sz w:val="22"/>
          <w:lang w:val="pt-BR"/>
        </w:rPr>
      </w:pPr>
      <w:r w:rsidRPr="005A4662">
        <w:rPr>
          <w:bCs/>
          <w:sz w:val="22"/>
          <w:lang w:val="pt-BR"/>
        </w:rPr>
        <w:t>Propósito e descrição geral d</w:t>
      </w:r>
      <w:r w:rsidR="00871231" w:rsidRPr="005A4662">
        <w:rPr>
          <w:bCs/>
          <w:sz w:val="22"/>
          <w:lang w:val="pt-BR"/>
        </w:rPr>
        <w:t>a CPA</w:t>
      </w:r>
      <w:r w:rsidRPr="005A4662">
        <w:rPr>
          <w:bCs/>
          <w:sz w:val="22"/>
          <w:lang w:val="pt-BR"/>
        </w:rPr>
        <w:t xml:space="preserve"> genéric</w:t>
      </w:r>
      <w:r w:rsidR="009037C7">
        <w:rPr>
          <w:bCs/>
          <w:sz w:val="22"/>
          <w:lang w:val="pt-BR"/>
        </w:rPr>
        <w:t>a</w:t>
      </w:r>
      <w:r w:rsidRPr="005A4662">
        <w:rPr>
          <w:bCs/>
          <w:sz w:val="22"/>
          <w:lang w:val="pt-BR"/>
        </w:rPr>
        <w:t xml:space="preserve"> </w:t>
      </w:r>
    </w:p>
    <w:p w14:paraId="44968A25" w14:textId="77777777" w:rsidR="00E63777" w:rsidRPr="005A4662" w:rsidRDefault="00E63777" w:rsidP="00E63777">
      <w:pPr>
        <w:spacing w:after="120"/>
        <w:rPr>
          <w:lang w:val="pt-BR"/>
        </w:rPr>
      </w:pPr>
      <w:r w:rsidRPr="005A4662">
        <w:rPr>
          <w:lang w:val="pt-BR"/>
        </w:rPr>
        <w:t>&gt;&gt;</w:t>
      </w:r>
    </w:p>
    <w:p w14:paraId="5E3E8C73" w14:textId="5A0BB1F3" w:rsidR="00E63777" w:rsidRPr="005A4662" w:rsidRDefault="00E63777" w:rsidP="00E63777">
      <w:pPr>
        <w:spacing w:after="120"/>
        <w:rPr>
          <w:lang w:val="pt-BR"/>
        </w:rPr>
      </w:pPr>
      <w:r w:rsidRPr="005A4662">
        <w:rPr>
          <w:lang w:val="pt-BR"/>
        </w:rPr>
        <w:t>O propósito dest</w:t>
      </w:r>
      <w:r w:rsidR="009037C7">
        <w:rPr>
          <w:lang w:val="pt-BR"/>
        </w:rPr>
        <w:t>a</w:t>
      </w:r>
      <w:r w:rsidRPr="005A4662">
        <w:rPr>
          <w:lang w:val="pt-BR"/>
        </w:rPr>
        <w:t xml:space="preserve"> CPA </w:t>
      </w:r>
      <w:r w:rsidRPr="005A4662">
        <w:rPr>
          <w:rFonts w:eastAsia="Arial" w:cs="Arial"/>
          <w:lang w:val="pt-BR"/>
        </w:rPr>
        <w:t>é a implementação de atividade de reflorestamento para múltiplos usos em [</w:t>
      </w:r>
      <w:r w:rsidRPr="005A4662">
        <w:rPr>
          <w:rFonts w:eastAsia="Arial" w:cs="Arial"/>
          <w:highlight w:val="lightGray"/>
          <w:lang w:val="pt-BR"/>
        </w:rPr>
        <w:t>preencher com o município/estado</w:t>
      </w:r>
      <w:r w:rsidRPr="005A4662">
        <w:rPr>
          <w:rFonts w:eastAsia="Arial" w:cs="Arial"/>
          <w:lang w:val="pt-BR"/>
        </w:rPr>
        <w:t xml:space="preserve">], na região Centro-Oeste do Brasil, onde tradicionalmente as áreas são dedicadas a culturas agrícolas ou pastagem. A área de implementação deste CPA totaliza </w:t>
      </w:r>
      <w:r w:rsidRPr="005A4662">
        <w:rPr>
          <w:rFonts w:eastAsia="Arial" w:cs="Arial"/>
          <w:highlight w:val="lightGray"/>
          <w:lang w:val="pt-BR"/>
        </w:rPr>
        <w:t>[.....]</w:t>
      </w:r>
      <w:r w:rsidRPr="005A4662">
        <w:rPr>
          <w:rFonts w:eastAsia="Arial" w:cs="Arial"/>
          <w:lang w:val="pt-BR"/>
        </w:rPr>
        <w:t xml:space="preserve"> hectares em uma propriedade arrendada.</w:t>
      </w:r>
    </w:p>
    <w:p w14:paraId="209EFDE8" w14:textId="7EBE159E" w:rsidR="00E63777" w:rsidRPr="005A4662" w:rsidRDefault="00E63777" w:rsidP="00E63777">
      <w:pPr>
        <w:spacing w:after="120"/>
        <w:rPr>
          <w:lang w:val="pt-BR"/>
        </w:rPr>
      </w:pPr>
      <w:r w:rsidRPr="005A4662">
        <w:rPr>
          <w:lang w:val="pt-BR"/>
        </w:rPr>
        <w:t>A LACAN é a entidade gerenciadora/coordenadora (</w:t>
      </w:r>
      <w:r w:rsidR="009037C7">
        <w:rPr>
          <w:lang w:val="pt-BR"/>
        </w:rPr>
        <w:t>CME</w:t>
      </w:r>
      <w:r w:rsidRPr="005A4662">
        <w:rPr>
          <w:lang w:val="pt-BR"/>
        </w:rPr>
        <w:t xml:space="preserve">) do Programa de Atividades </w:t>
      </w:r>
      <w:r w:rsidRPr="005A4662">
        <w:rPr>
          <w:rFonts w:eastAsia="Arial" w:cs="Arial"/>
          <w:lang w:val="pt-BR"/>
        </w:rPr>
        <w:t>“</w:t>
      </w:r>
      <w:proofErr w:type="spellStart"/>
      <w:r w:rsidRPr="005A4662">
        <w:rPr>
          <w:rFonts w:cs="Arial"/>
          <w:i/>
          <w:iCs/>
          <w:color w:val="000000"/>
          <w:szCs w:val="22"/>
          <w:bdr w:val="none" w:sz="0" w:space="0" w:color="auto" w:frame="1"/>
          <w:shd w:val="clear" w:color="auto" w:fill="FFFFFF"/>
          <w:lang w:val="pt-BR"/>
        </w:rPr>
        <w:t>PoA</w:t>
      </w:r>
      <w:proofErr w:type="spellEnd"/>
      <w:r w:rsidRPr="005A4662">
        <w:rPr>
          <w:rFonts w:cs="Arial"/>
          <w:i/>
          <w:iCs/>
          <w:color w:val="000000"/>
          <w:szCs w:val="22"/>
          <w:bdr w:val="none" w:sz="0" w:space="0" w:color="auto" w:frame="1"/>
          <w:shd w:val="clear" w:color="auto" w:fill="FFFFFF"/>
          <w:lang w:val="pt-BR"/>
        </w:rPr>
        <w:t xml:space="preserve"> para o reflorestamento de terras para múltiplos usos</w:t>
      </w:r>
      <w:r w:rsidRPr="005A4662">
        <w:rPr>
          <w:rFonts w:eastAsia="Arial" w:cs="Arial"/>
          <w:lang w:val="pt-BR"/>
        </w:rPr>
        <w:t>”</w:t>
      </w:r>
      <w:r w:rsidRPr="005A4662">
        <w:rPr>
          <w:lang w:val="pt-BR"/>
        </w:rPr>
        <w:t xml:space="preserve"> e será a responsável pelo desenvolvimento do programa em parceria com proprietários rurais, com o objetivo e converter áreas não florestadas em áreas florestadas. A organização será responsável pela gestão das práticas de reflorestamento </w:t>
      </w:r>
      <w:r w:rsidRPr="005A4662">
        <w:rPr>
          <w:lang w:val="pt-BR"/>
        </w:rPr>
        <w:lastRenderedPageBreak/>
        <w:t>dest</w:t>
      </w:r>
      <w:r w:rsidR="009037C7">
        <w:rPr>
          <w:lang w:val="pt-BR"/>
        </w:rPr>
        <w:t>a</w:t>
      </w:r>
      <w:r w:rsidRPr="005A4662">
        <w:rPr>
          <w:lang w:val="pt-BR"/>
        </w:rPr>
        <w:t xml:space="preserve"> CPA. As espécies selecionadas para este projeto de reflorestamento incluem árvores comerciais [</w:t>
      </w:r>
      <w:r w:rsidRPr="005A4662">
        <w:rPr>
          <w:highlight w:val="lightGray"/>
          <w:lang w:val="pt-BR"/>
        </w:rPr>
        <w:t>Eucalyptus spp.]</w:t>
      </w:r>
      <w:r w:rsidRPr="005A4662">
        <w:rPr>
          <w:lang w:val="pt-BR"/>
        </w:rPr>
        <w:t xml:space="preserve">. </w:t>
      </w:r>
    </w:p>
    <w:p w14:paraId="0E7F76DD" w14:textId="77777777" w:rsidR="00E63777" w:rsidRPr="005A4662" w:rsidRDefault="00E63777" w:rsidP="00E63777">
      <w:pPr>
        <w:spacing w:after="120"/>
        <w:rPr>
          <w:rFonts w:eastAsia="Arial" w:cs="Arial"/>
          <w:lang w:val="pt-BR"/>
        </w:rPr>
      </w:pPr>
      <w:r w:rsidRPr="005A4662">
        <w:rPr>
          <w:lang w:val="pt-BR"/>
        </w:rPr>
        <w:t>Espera-se que esta atividade de projeto remova [</w:t>
      </w:r>
      <w:r w:rsidRPr="005A4662">
        <w:rPr>
          <w:highlight w:val="lightGray"/>
          <w:lang w:val="pt-BR"/>
        </w:rPr>
        <w:t>....</w:t>
      </w:r>
      <w:r w:rsidRPr="005A4662">
        <w:rPr>
          <w:lang w:val="pt-BR"/>
        </w:rPr>
        <w:t>] tCO</w:t>
      </w:r>
      <w:r w:rsidRPr="005A4662">
        <w:rPr>
          <w:vertAlign w:val="subscript"/>
          <w:lang w:val="pt-BR"/>
        </w:rPr>
        <w:t>2</w:t>
      </w:r>
      <w:r w:rsidRPr="005A4662">
        <w:rPr>
          <w:lang w:val="pt-BR"/>
        </w:rPr>
        <w:t>e da atmosfera no período de 20 anos (1º período de crédito) com uma média anual de [</w:t>
      </w:r>
      <w:r w:rsidRPr="005A4662">
        <w:rPr>
          <w:highlight w:val="lightGray"/>
          <w:lang w:val="pt-BR"/>
        </w:rPr>
        <w:t>.......</w:t>
      </w:r>
      <w:r w:rsidRPr="005A4662">
        <w:rPr>
          <w:lang w:val="pt-BR"/>
        </w:rPr>
        <w:t>] tCO</w:t>
      </w:r>
      <w:r w:rsidRPr="005A4662">
        <w:rPr>
          <w:vertAlign w:val="subscript"/>
          <w:lang w:val="pt-BR"/>
        </w:rPr>
        <w:t>2</w:t>
      </w:r>
      <w:r w:rsidRPr="005A4662">
        <w:rPr>
          <w:lang w:val="pt-BR"/>
        </w:rPr>
        <w:t>e.</w:t>
      </w:r>
    </w:p>
    <w:p w14:paraId="4AFFBDFF" w14:textId="77777777" w:rsidR="00E63777" w:rsidRPr="005A4662" w:rsidRDefault="00E63777" w:rsidP="00E63777">
      <w:pPr>
        <w:spacing w:after="120"/>
        <w:rPr>
          <w:lang w:val="pt-BR"/>
        </w:rPr>
      </w:pPr>
      <w:r w:rsidRPr="005A4662">
        <w:rPr>
          <w:lang w:val="pt-BR"/>
        </w:rPr>
        <w:t xml:space="preserve">As atividades de reflorestamento para múltiplos propósitos desenvolvidas no âmbito do </w:t>
      </w:r>
      <w:proofErr w:type="spellStart"/>
      <w:r w:rsidRPr="005A4662">
        <w:rPr>
          <w:lang w:val="pt-BR"/>
        </w:rPr>
        <w:t>PoA</w:t>
      </w:r>
      <w:proofErr w:type="spellEnd"/>
      <w:r w:rsidRPr="005A4662">
        <w:rPr>
          <w:lang w:val="pt-BR"/>
        </w:rPr>
        <w:t xml:space="preserve"> buscam desenvolver florestas de qualidade. Além da geração de remoções líquidas de GEE da atmosfera, o programa propicia vários benefícios sociais e ambientais, contribuindo para o desenvolvimento sustentável da região</w:t>
      </w:r>
    </w:p>
    <w:p w14:paraId="5028C4F0" w14:textId="77777777" w:rsidR="00E63777" w:rsidRPr="005A4662" w:rsidRDefault="00E63777" w:rsidP="003C2312">
      <w:pPr>
        <w:pStyle w:val="PargrafodaLista"/>
        <w:numPr>
          <w:ilvl w:val="0"/>
          <w:numId w:val="69"/>
        </w:numPr>
        <w:spacing w:after="120"/>
        <w:rPr>
          <w:lang w:val="pt-BR"/>
        </w:rPr>
      </w:pPr>
      <w:r w:rsidRPr="005A4662">
        <w:rPr>
          <w:lang w:val="pt-BR"/>
        </w:rPr>
        <w:t xml:space="preserve">engajamento proativo com as comunidades vizinhas; </w:t>
      </w:r>
    </w:p>
    <w:p w14:paraId="47181B35" w14:textId="77777777" w:rsidR="00E63777" w:rsidRPr="005A4662" w:rsidRDefault="00E63777" w:rsidP="003C2312">
      <w:pPr>
        <w:pStyle w:val="PargrafodaLista"/>
        <w:numPr>
          <w:ilvl w:val="0"/>
          <w:numId w:val="69"/>
        </w:numPr>
        <w:spacing w:after="120"/>
        <w:rPr>
          <w:lang w:val="pt-BR"/>
        </w:rPr>
      </w:pPr>
      <w:r w:rsidRPr="005A4662">
        <w:rPr>
          <w:lang w:val="pt-BR"/>
        </w:rPr>
        <w:t>desenvolvimento do comércio local e de prestadores de serviço na região;</w:t>
      </w:r>
    </w:p>
    <w:p w14:paraId="02D888F0" w14:textId="77777777" w:rsidR="00E63777" w:rsidRPr="005A4662" w:rsidRDefault="00E63777" w:rsidP="003C2312">
      <w:pPr>
        <w:pStyle w:val="PargrafodaLista"/>
        <w:numPr>
          <w:ilvl w:val="0"/>
          <w:numId w:val="69"/>
        </w:numPr>
        <w:spacing w:after="120"/>
        <w:rPr>
          <w:lang w:val="pt-BR"/>
        </w:rPr>
      </w:pPr>
      <w:r w:rsidRPr="005A4662">
        <w:rPr>
          <w:lang w:val="pt-BR"/>
        </w:rPr>
        <w:t>geração de renda e empregos diretos e indiretos no meio rural;</w:t>
      </w:r>
    </w:p>
    <w:p w14:paraId="480A1A02" w14:textId="77777777" w:rsidR="00E63777" w:rsidRPr="005A4662" w:rsidRDefault="00E63777" w:rsidP="003C2312">
      <w:pPr>
        <w:pStyle w:val="PargrafodaLista"/>
        <w:numPr>
          <w:ilvl w:val="0"/>
          <w:numId w:val="69"/>
        </w:numPr>
        <w:spacing w:after="120"/>
        <w:rPr>
          <w:lang w:val="pt-BR"/>
        </w:rPr>
      </w:pPr>
      <w:r w:rsidRPr="005A4662">
        <w:rPr>
          <w:lang w:val="pt-BR"/>
        </w:rPr>
        <w:t>treinamento e orientação técnica;</w:t>
      </w:r>
    </w:p>
    <w:p w14:paraId="469488C2" w14:textId="77777777" w:rsidR="00E63777" w:rsidRPr="005A4662" w:rsidRDefault="00E63777" w:rsidP="003C2312">
      <w:pPr>
        <w:pStyle w:val="PargrafodaLista"/>
        <w:numPr>
          <w:ilvl w:val="0"/>
          <w:numId w:val="69"/>
        </w:numPr>
        <w:spacing w:after="120"/>
        <w:rPr>
          <w:lang w:val="pt-BR"/>
        </w:rPr>
      </w:pPr>
      <w:r w:rsidRPr="005A4662">
        <w:rPr>
          <w:lang w:val="pt-BR"/>
        </w:rPr>
        <w:t>valorização da cultura local e manutenção do homem no campo</w:t>
      </w:r>
      <w:r w:rsidRPr="005A4662">
        <w:rPr>
          <w:rFonts w:eastAsia="Arial" w:cs="Arial"/>
          <w:lang w:val="pt-BR"/>
        </w:rPr>
        <w:t>;</w:t>
      </w:r>
    </w:p>
    <w:p w14:paraId="4B4F56A3" w14:textId="77777777" w:rsidR="00E63777" w:rsidRPr="005A4662" w:rsidRDefault="00E63777" w:rsidP="003C2312">
      <w:pPr>
        <w:pStyle w:val="PargrafodaLista"/>
        <w:numPr>
          <w:ilvl w:val="0"/>
          <w:numId w:val="69"/>
        </w:numPr>
        <w:spacing w:after="120"/>
        <w:rPr>
          <w:lang w:val="pt-BR"/>
        </w:rPr>
      </w:pPr>
      <w:r w:rsidRPr="005A4662">
        <w:rPr>
          <w:lang w:val="pt-BR"/>
        </w:rPr>
        <w:t>aumento de estoques florestais, ajudando indiretamente a aliviar a pressão sobre florestas nativas;</w:t>
      </w:r>
    </w:p>
    <w:p w14:paraId="3DBB9517" w14:textId="77777777" w:rsidR="00E63777" w:rsidRPr="005A4662" w:rsidRDefault="00E63777" w:rsidP="003C2312">
      <w:pPr>
        <w:pStyle w:val="PargrafodaLista"/>
        <w:numPr>
          <w:ilvl w:val="0"/>
          <w:numId w:val="69"/>
        </w:numPr>
        <w:spacing w:after="120"/>
        <w:rPr>
          <w:lang w:val="pt-BR"/>
        </w:rPr>
      </w:pPr>
      <w:r w:rsidRPr="005A4662">
        <w:rPr>
          <w:lang w:val="pt-BR"/>
        </w:rPr>
        <w:t>proteção e conservação de estoques de carbono em remanescentes florestais nativos;</w:t>
      </w:r>
    </w:p>
    <w:p w14:paraId="60536015" w14:textId="77777777" w:rsidR="00E63777" w:rsidRPr="005A4662" w:rsidRDefault="00E63777" w:rsidP="003C2312">
      <w:pPr>
        <w:pStyle w:val="PargrafodaLista"/>
        <w:numPr>
          <w:ilvl w:val="0"/>
          <w:numId w:val="69"/>
        </w:numPr>
        <w:spacing w:after="120"/>
        <w:rPr>
          <w:rFonts w:eastAsia="Arial" w:cs="Arial"/>
          <w:lang w:val="pt-BR"/>
        </w:rPr>
      </w:pPr>
      <w:r w:rsidRPr="005A4662">
        <w:rPr>
          <w:lang w:val="pt-BR"/>
        </w:rPr>
        <w:t>estímulo à restauração de áreas de conservação;</w:t>
      </w:r>
    </w:p>
    <w:p w14:paraId="7999DF77" w14:textId="77777777" w:rsidR="00E63777" w:rsidRPr="005A4662" w:rsidRDefault="00E63777" w:rsidP="003C2312">
      <w:pPr>
        <w:pStyle w:val="PargrafodaLista"/>
        <w:numPr>
          <w:ilvl w:val="0"/>
          <w:numId w:val="69"/>
        </w:numPr>
        <w:spacing w:after="120"/>
        <w:rPr>
          <w:b/>
          <w:bCs/>
          <w:lang w:val="pt-BR"/>
        </w:rPr>
      </w:pPr>
      <w:r w:rsidRPr="005A4662">
        <w:rPr>
          <w:lang w:val="pt-BR"/>
        </w:rPr>
        <w:t>conscientização sobre preservação ambiental e conservação;</w:t>
      </w:r>
    </w:p>
    <w:p w14:paraId="1F1ED045" w14:textId="77777777" w:rsidR="00E63777" w:rsidRPr="005A4662" w:rsidRDefault="00E63777" w:rsidP="003C2312">
      <w:pPr>
        <w:pStyle w:val="PargrafodaLista"/>
        <w:numPr>
          <w:ilvl w:val="0"/>
          <w:numId w:val="69"/>
        </w:numPr>
        <w:spacing w:after="120"/>
        <w:rPr>
          <w:b/>
          <w:bCs/>
          <w:lang w:val="pt-BR"/>
        </w:rPr>
      </w:pPr>
      <w:r w:rsidRPr="005A4662">
        <w:rPr>
          <w:lang w:val="pt-BR"/>
        </w:rPr>
        <w:t>abrigo para fauna silvestre.</w:t>
      </w:r>
    </w:p>
    <w:p w14:paraId="0B10FFA6" w14:textId="4B6D75C0" w:rsidR="00B560A0" w:rsidRPr="005A4662" w:rsidRDefault="00B560A0" w:rsidP="00B560A0">
      <w:pPr>
        <w:rPr>
          <w:rFonts w:cs="Arial"/>
          <w:szCs w:val="22"/>
          <w:lang w:val="pt-BR"/>
        </w:rPr>
      </w:pPr>
    </w:p>
    <w:p w14:paraId="144FFBE6" w14:textId="623E5009" w:rsidR="001B7CEE" w:rsidRPr="005A4662" w:rsidRDefault="005A5725" w:rsidP="001B7CEE">
      <w:pPr>
        <w:rPr>
          <w:rFonts w:cs="Arial"/>
          <w:szCs w:val="22"/>
          <w:lang w:val="pt-BR"/>
        </w:rPr>
      </w:pPr>
      <w:r w:rsidRPr="005A4662">
        <w:rPr>
          <w:rFonts w:cs="Arial"/>
          <w:szCs w:val="22"/>
          <w:lang w:val="pt-BR"/>
        </w:rPr>
        <w:t>Est</w:t>
      </w:r>
      <w:r w:rsidR="00F816B6" w:rsidRPr="005A4662">
        <w:rPr>
          <w:rFonts w:cs="Arial"/>
          <w:szCs w:val="22"/>
          <w:lang w:val="pt-BR"/>
        </w:rPr>
        <w:t>a</w:t>
      </w:r>
      <w:r w:rsidRPr="005A4662">
        <w:rPr>
          <w:rFonts w:cs="Arial"/>
          <w:szCs w:val="22"/>
          <w:lang w:val="pt-BR"/>
        </w:rPr>
        <w:t xml:space="preserve"> CPA não envolve tecnologias/medidas e </w:t>
      </w:r>
      <w:r w:rsidR="00F816B6" w:rsidRPr="005A4662">
        <w:rPr>
          <w:rFonts w:cs="Arial"/>
          <w:szCs w:val="22"/>
          <w:lang w:val="pt-BR"/>
        </w:rPr>
        <w:t xml:space="preserve">nem </w:t>
      </w:r>
      <w:r w:rsidRPr="005A4662">
        <w:rPr>
          <w:rFonts w:cs="Arial"/>
          <w:szCs w:val="22"/>
          <w:lang w:val="pt-BR"/>
        </w:rPr>
        <w:t xml:space="preserve">conhecimento para </w:t>
      </w:r>
      <w:r w:rsidR="00F816B6" w:rsidRPr="005A4662">
        <w:rPr>
          <w:rFonts w:cs="Arial"/>
          <w:szCs w:val="22"/>
          <w:lang w:val="pt-BR"/>
        </w:rPr>
        <w:t>seu uso</w:t>
      </w:r>
      <w:r w:rsidRPr="005A4662">
        <w:rPr>
          <w:rFonts w:cs="Arial"/>
          <w:szCs w:val="22"/>
          <w:lang w:val="pt-BR"/>
        </w:rPr>
        <w:t xml:space="preserve"> </w:t>
      </w:r>
      <w:r w:rsidR="00F816B6" w:rsidRPr="005A4662">
        <w:rPr>
          <w:rFonts w:cs="Arial"/>
          <w:szCs w:val="22"/>
          <w:lang w:val="pt-BR"/>
        </w:rPr>
        <w:t>transferido</w:t>
      </w:r>
      <w:r w:rsidRPr="005A4662">
        <w:rPr>
          <w:rFonts w:cs="Arial"/>
          <w:szCs w:val="22"/>
          <w:lang w:val="pt-BR"/>
        </w:rPr>
        <w:t xml:space="preserve"> para a Parte anfitriã.</w:t>
      </w:r>
    </w:p>
    <w:p w14:paraId="414B228A" w14:textId="7A78CF29" w:rsidR="001B7CEE" w:rsidRPr="005A4662" w:rsidRDefault="001B7CEE" w:rsidP="00B560A0">
      <w:pPr>
        <w:rPr>
          <w:rFonts w:cs="Arial"/>
          <w:szCs w:val="22"/>
          <w:lang w:val="pt-BR"/>
        </w:rPr>
      </w:pPr>
    </w:p>
    <w:p w14:paraId="07B05F98" w14:textId="77777777" w:rsidR="001B7CEE" w:rsidRPr="005A4662" w:rsidRDefault="001B7CEE" w:rsidP="00B560A0">
      <w:pPr>
        <w:rPr>
          <w:rFonts w:cs="Arial"/>
          <w:szCs w:val="22"/>
          <w:lang w:val="pt-BR"/>
        </w:rPr>
      </w:pPr>
    </w:p>
    <w:p w14:paraId="262C3FC6" w14:textId="77777777" w:rsidR="0062219A" w:rsidRPr="005A4662" w:rsidRDefault="0062219A" w:rsidP="00B560A0">
      <w:pPr>
        <w:rPr>
          <w:rFonts w:cs="Arial"/>
          <w:szCs w:val="22"/>
          <w:lang w:val="pt-BR"/>
        </w:rPr>
      </w:pPr>
    </w:p>
    <w:p w14:paraId="0A9758D0" w14:textId="5BB9C0EF" w:rsidR="00524E04" w:rsidRPr="005A4662" w:rsidRDefault="005A5725" w:rsidP="0091482F">
      <w:pPr>
        <w:pStyle w:val="SDMPDDPoASection"/>
        <w:numPr>
          <w:ilvl w:val="0"/>
          <w:numId w:val="42"/>
        </w:numPr>
        <w:tabs>
          <w:tab w:val="clear" w:pos="2325"/>
          <w:tab w:val="left" w:pos="709"/>
        </w:tabs>
        <w:spacing w:before="0" w:after="0"/>
        <w:ind w:left="709" w:hanging="709"/>
        <w:rPr>
          <w:bCs/>
          <w:sz w:val="22"/>
          <w:szCs w:val="22"/>
          <w:lang w:val="pt-BR"/>
        </w:rPr>
      </w:pPr>
      <w:r w:rsidRPr="005A4662">
        <w:rPr>
          <w:bCs/>
          <w:sz w:val="22"/>
          <w:szCs w:val="22"/>
          <w:lang w:val="pt-BR"/>
        </w:rPr>
        <w:t>I.4. Medidas</w:t>
      </w:r>
    </w:p>
    <w:p w14:paraId="6B36DAC8" w14:textId="77777777" w:rsidR="0062219A" w:rsidRPr="005A4662" w:rsidRDefault="0062219A" w:rsidP="00B560A0">
      <w:pPr>
        <w:rPr>
          <w:rFonts w:cs="Arial"/>
          <w:szCs w:val="22"/>
          <w:lang w:val="pt-BR"/>
        </w:rPr>
      </w:pPr>
    </w:p>
    <w:p w14:paraId="7145A2B2" w14:textId="6FE023C9" w:rsidR="005A5725" w:rsidRPr="005A4662" w:rsidRDefault="005A5725" w:rsidP="005A5725">
      <w:pPr>
        <w:rPr>
          <w:rFonts w:cs="Arial"/>
          <w:szCs w:val="22"/>
          <w:lang w:val="pt-BR"/>
        </w:rPr>
      </w:pPr>
      <w:r w:rsidRPr="005A4662">
        <w:rPr>
          <w:rFonts w:cs="Arial"/>
          <w:szCs w:val="22"/>
          <w:lang w:val="pt-BR"/>
        </w:rPr>
        <w:t xml:space="preserve">A seguir estão detalhadas as tecnologias e medidas a serem implementadas em cada etapa de um projeto de reflorestamento. </w:t>
      </w:r>
      <w:r w:rsidR="00F816B6" w:rsidRPr="005A4662">
        <w:rPr>
          <w:rFonts w:cs="Arial"/>
          <w:szCs w:val="22"/>
          <w:lang w:val="pt-BR"/>
        </w:rPr>
        <w:t>Esta CPA não envolve tecnologias/medidas e nem conhecimento para seu uso transferido para a Parte anfitriã.</w:t>
      </w:r>
    </w:p>
    <w:p w14:paraId="177F7782" w14:textId="77777777" w:rsidR="005A5725" w:rsidRPr="005A4662" w:rsidRDefault="005A5725" w:rsidP="005A5725">
      <w:pPr>
        <w:rPr>
          <w:rFonts w:cs="Arial"/>
          <w:szCs w:val="22"/>
          <w:lang w:val="pt-BR"/>
        </w:rPr>
      </w:pPr>
    </w:p>
    <w:p w14:paraId="10187EFC" w14:textId="77777777" w:rsidR="005A5725" w:rsidRPr="005A4662" w:rsidRDefault="005A5725" w:rsidP="005A5725">
      <w:pPr>
        <w:rPr>
          <w:rFonts w:cs="Arial"/>
          <w:szCs w:val="22"/>
          <w:lang w:val="pt-BR"/>
        </w:rPr>
      </w:pPr>
    </w:p>
    <w:p w14:paraId="16CC4B56" w14:textId="7B4A9A69" w:rsidR="005A5725" w:rsidRPr="005A4662" w:rsidRDefault="005A5725" w:rsidP="005A5725">
      <w:pPr>
        <w:rPr>
          <w:rFonts w:cs="Arial"/>
          <w:szCs w:val="22"/>
          <w:lang w:val="pt-BR"/>
        </w:rPr>
      </w:pPr>
      <w:r w:rsidRPr="005A4662">
        <w:rPr>
          <w:rFonts w:cs="Arial"/>
          <w:szCs w:val="22"/>
          <w:u w:val="single"/>
          <w:lang w:val="pt-BR"/>
        </w:rPr>
        <w:t>Plantio de espécies</w:t>
      </w:r>
      <w:r w:rsidRPr="005A4662">
        <w:rPr>
          <w:rFonts w:cs="Arial"/>
          <w:szCs w:val="22"/>
          <w:lang w:val="pt-BR"/>
        </w:rPr>
        <w:t xml:space="preserve">: o plantio será realizado com clones do gênero Eucalyptus </w:t>
      </w:r>
      <w:r w:rsidRPr="005A4662">
        <w:rPr>
          <w:rFonts w:cs="Arial"/>
          <w:i/>
          <w:iCs/>
          <w:szCs w:val="22"/>
          <w:lang w:val="pt-BR"/>
        </w:rPr>
        <w:t>spp</w:t>
      </w:r>
      <w:r w:rsidRPr="005A4662">
        <w:rPr>
          <w:rFonts w:cs="Arial"/>
          <w:szCs w:val="22"/>
          <w:lang w:val="pt-BR"/>
        </w:rPr>
        <w:t>. e as espécies serão definidas em cada CPA. Para a definição do material a ser utilizado, será considerada a adaptabilidade do material à região</w:t>
      </w:r>
      <w:r w:rsidR="00295998" w:rsidRPr="005A4662">
        <w:rPr>
          <w:rFonts w:cs="Arial"/>
          <w:szCs w:val="22"/>
          <w:lang w:val="pt-BR"/>
        </w:rPr>
        <w:t>,</w:t>
      </w:r>
      <w:r w:rsidRPr="005A4662">
        <w:rPr>
          <w:rFonts w:cs="Arial"/>
          <w:szCs w:val="22"/>
          <w:lang w:val="pt-BR"/>
        </w:rPr>
        <w:t xml:space="preserve"> bem como suas características</w:t>
      </w:r>
      <w:r w:rsidR="00295998" w:rsidRPr="005A4662">
        <w:rPr>
          <w:rFonts w:cs="Arial"/>
          <w:szCs w:val="22"/>
          <w:lang w:val="pt-BR"/>
        </w:rPr>
        <w:t>,</w:t>
      </w:r>
      <w:r w:rsidRPr="005A4662">
        <w:rPr>
          <w:rFonts w:cs="Arial"/>
          <w:szCs w:val="22"/>
          <w:lang w:val="pt-BR"/>
        </w:rPr>
        <w:t xml:space="preserve"> levando em consideração o uso final da madeira adotado para cada CPA.</w:t>
      </w:r>
    </w:p>
    <w:p w14:paraId="5021CBEF" w14:textId="1DEF1E17" w:rsidR="00E63777" w:rsidRPr="005A4662" w:rsidRDefault="00E63777" w:rsidP="00E63777">
      <w:pPr>
        <w:pStyle w:val="5ryuea"/>
        <w:jc w:val="both"/>
        <w:rPr>
          <w:szCs w:val="22"/>
        </w:rPr>
      </w:pPr>
      <w:r w:rsidRPr="005A4662">
        <w:rPr>
          <w:rFonts w:ascii="Arial" w:hAnsi="Arial"/>
          <w:sz w:val="22"/>
          <w:szCs w:val="22"/>
          <w:u w:val="single"/>
          <w:lang w:eastAsia="de-DE"/>
        </w:rPr>
        <w:t>Limpeza da área</w:t>
      </w:r>
      <w:r w:rsidRPr="005A4662">
        <w:rPr>
          <w:rFonts w:ascii="Arial" w:hAnsi="Arial" w:cs="Arial"/>
          <w:sz w:val="22"/>
          <w:szCs w:val="22"/>
        </w:rPr>
        <w:t>: c</w:t>
      </w:r>
      <w:r w:rsidRPr="005A4662">
        <w:rPr>
          <w:rFonts w:ascii="Arial" w:hAnsi="Arial" w:cs="Arial"/>
          <w:sz w:val="22"/>
          <w:szCs w:val="22"/>
          <w:lang w:eastAsia="de-DE"/>
        </w:rPr>
        <w:t>onsiste na retirada</w:t>
      </w:r>
      <w:r w:rsidRPr="005A4662">
        <w:rPr>
          <w:rFonts w:ascii="Arial" w:hAnsi="Arial"/>
          <w:sz w:val="22"/>
          <w:szCs w:val="22"/>
          <w:lang w:eastAsia="de-DE"/>
        </w:rPr>
        <w:t xml:space="preserve"> de empecilhos na área para garantir boa qualidade nas operações subsequentes. Inclui remoção da vegetação rasteira, controle à formiga cortadeira e mato-competição, e a construção e manutenção de estradas e aceiros. Atividade mecanizada, realizada com trator de esteira, escavadeira, pá carregadeira e tratores agrícolas. A LACAN não faz uso do fogo como técnica de limpeza.</w:t>
      </w:r>
      <w:r w:rsidR="00295998" w:rsidRPr="005A4662">
        <w:rPr>
          <w:rFonts w:ascii="Arial" w:hAnsi="Arial"/>
          <w:sz w:val="22"/>
          <w:szCs w:val="22"/>
          <w:lang w:eastAsia="de-DE"/>
        </w:rPr>
        <w:t xml:space="preserve"> A vegetação pré-existente será agrupada como:</w:t>
      </w:r>
    </w:p>
    <w:p w14:paraId="57957CD4" w14:textId="1294B34B" w:rsidR="005A5725" w:rsidRPr="005A4662" w:rsidRDefault="005A5725" w:rsidP="003C2312">
      <w:pPr>
        <w:pStyle w:val="PargrafodaLista"/>
        <w:numPr>
          <w:ilvl w:val="0"/>
          <w:numId w:val="54"/>
        </w:numPr>
        <w:rPr>
          <w:rFonts w:cs="Arial"/>
          <w:szCs w:val="22"/>
          <w:lang w:val="pt-BR"/>
        </w:rPr>
      </w:pPr>
      <w:r w:rsidRPr="005A4662">
        <w:rPr>
          <w:rFonts w:cs="Arial"/>
          <w:szCs w:val="22"/>
          <w:lang w:val="pt-BR"/>
        </w:rPr>
        <w:t>Vegetação protegida: são as espécies arbóreas que não podem ser colhidas, de acordo com os requisitos legais. Nenhuma ação é realizada em relação a essas árvores.</w:t>
      </w:r>
    </w:p>
    <w:p w14:paraId="1D592305" w14:textId="6D95D80A" w:rsidR="007301BB" w:rsidRPr="005A4662" w:rsidRDefault="005A5725" w:rsidP="003C2312">
      <w:pPr>
        <w:pStyle w:val="PargrafodaLista"/>
        <w:numPr>
          <w:ilvl w:val="0"/>
          <w:numId w:val="54"/>
        </w:numPr>
        <w:rPr>
          <w:rFonts w:cs="Arial"/>
          <w:szCs w:val="22"/>
          <w:lang w:val="pt-BR"/>
        </w:rPr>
      </w:pPr>
      <w:r w:rsidRPr="005A4662">
        <w:rPr>
          <w:rFonts w:cs="Arial"/>
          <w:szCs w:val="22"/>
          <w:lang w:val="pt-BR"/>
        </w:rPr>
        <w:t>Vegetação não protegida: este grupo inclui árvores e arbustos que podem ser legalmente removidos</w:t>
      </w:r>
      <w:r w:rsidR="00614E0F" w:rsidRPr="005A4662">
        <w:rPr>
          <w:rFonts w:cs="Arial"/>
          <w:szCs w:val="22"/>
          <w:lang w:val="pt-BR"/>
        </w:rPr>
        <w:t xml:space="preserve">. </w:t>
      </w:r>
    </w:p>
    <w:p w14:paraId="5A48F44F" w14:textId="77777777" w:rsidR="00310556" w:rsidRPr="005A4662" w:rsidRDefault="00310556" w:rsidP="00B560A0">
      <w:pPr>
        <w:rPr>
          <w:rFonts w:cs="Arial"/>
          <w:szCs w:val="22"/>
          <w:lang w:val="pt-BR"/>
        </w:rPr>
      </w:pPr>
    </w:p>
    <w:p w14:paraId="2C1F8E50" w14:textId="315905AA" w:rsidR="005A5725" w:rsidRPr="005A4662" w:rsidRDefault="005A5725" w:rsidP="005A5725">
      <w:pPr>
        <w:rPr>
          <w:rFonts w:cs="Arial"/>
          <w:szCs w:val="22"/>
          <w:lang w:val="pt-BR"/>
        </w:rPr>
      </w:pPr>
      <w:r w:rsidRPr="005A4662">
        <w:rPr>
          <w:rFonts w:cs="Arial"/>
          <w:szCs w:val="22"/>
          <w:u w:val="single"/>
          <w:lang w:val="pt-BR"/>
        </w:rPr>
        <w:t xml:space="preserve">Preparo do solo: </w:t>
      </w:r>
      <w:r w:rsidRPr="005A4662">
        <w:rPr>
          <w:rFonts w:cs="Arial"/>
          <w:szCs w:val="22"/>
          <w:lang w:val="pt-BR"/>
        </w:rPr>
        <w:t xml:space="preserve">visa preparar a área para o plantio de mudas. </w:t>
      </w:r>
      <w:r w:rsidR="00E63777" w:rsidRPr="005A4662">
        <w:rPr>
          <w:rFonts w:cs="Arial"/>
          <w:szCs w:val="22"/>
          <w:lang w:val="pt-BR"/>
        </w:rPr>
        <w:t>É feita a demarcação das linhas de plantio através de subsolagem, que pode incluir ou não a adubação, dependendo das condições do solo</w:t>
      </w:r>
      <w:r w:rsidRPr="005A4662">
        <w:rPr>
          <w:rFonts w:cs="Arial"/>
          <w:szCs w:val="22"/>
          <w:lang w:val="pt-BR"/>
        </w:rPr>
        <w:t xml:space="preserve">. As atividades podem ser mecanizadas, utilizando tratores, ou semimecanizadas. Em geral, </w:t>
      </w:r>
      <w:r w:rsidR="00295998" w:rsidRPr="005A4662">
        <w:rPr>
          <w:rFonts w:cs="Arial"/>
          <w:szCs w:val="22"/>
          <w:lang w:val="pt-BR"/>
        </w:rPr>
        <w:t>a</w:t>
      </w:r>
      <w:r w:rsidRPr="005A4662">
        <w:rPr>
          <w:rFonts w:cs="Arial"/>
          <w:szCs w:val="22"/>
          <w:lang w:val="pt-BR"/>
        </w:rPr>
        <w:t xml:space="preserve"> </w:t>
      </w:r>
      <w:r w:rsidR="0049170B" w:rsidRPr="005A4662">
        <w:rPr>
          <w:rFonts w:cs="Arial"/>
          <w:szCs w:val="22"/>
          <w:lang w:val="pt-BR"/>
        </w:rPr>
        <w:t>entidade coordenadora</w:t>
      </w:r>
      <w:r w:rsidRPr="005A4662">
        <w:rPr>
          <w:rFonts w:cs="Arial"/>
          <w:szCs w:val="22"/>
          <w:lang w:val="pt-BR"/>
        </w:rPr>
        <w:t xml:space="preserve"> adota cultivo mínimo, ou seja, apenas revolvendo o solo na linha de plantio, resultando em um impacto muito baixo no nível de cobertura do solo. </w:t>
      </w:r>
      <w:r w:rsidR="00295998" w:rsidRPr="005A4662">
        <w:rPr>
          <w:rFonts w:cs="Arial"/>
          <w:szCs w:val="22"/>
          <w:lang w:val="pt-BR"/>
        </w:rPr>
        <w:t>A</w:t>
      </w:r>
      <w:r w:rsidRPr="005A4662">
        <w:rPr>
          <w:rFonts w:cs="Arial"/>
          <w:szCs w:val="22"/>
          <w:lang w:val="pt-BR"/>
        </w:rPr>
        <w:t xml:space="preserve"> </w:t>
      </w:r>
      <w:r w:rsidR="0049170B" w:rsidRPr="005A4662">
        <w:rPr>
          <w:rFonts w:cs="Arial"/>
          <w:szCs w:val="22"/>
          <w:lang w:val="pt-BR"/>
        </w:rPr>
        <w:t>entidade coordenadora</w:t>
      </w:r>
      <w:r w:rsidRPr="005A4662">
        <w:rPr>
          <w:rFonts w:cs="Arial"/>
          <w:szCs w:val="22"/>
          <w:lang w:val="pt-BR"/>
        </w:rPr>
        <w:t xml:space="preserve"> irá </w:t>
      </w:r>
      <w:r w:rsidRPr="005A4662">
        <w:rPr>
          <w:rFonts w:cs="Arial"/>
          <w:szCs w:val="22"/>
          <w:lang w:val="pt-BR"/>
        </w:rPr>
        <w:lastRenderedPageBreak/>
        <w:t>verificar se o preparo do solo não perturba mais de 10% da área do projeto, por ex. avaliação da proporção da área cultivada (largura x comprimento da linha de cultivo x número de linhas aradas ou área escavada x número de covas) em relação à área total do projeto.</w:t>
      </w:r>
    </w:p>
    <w:p w14:paraId="51A35BD1" w14:textId="77777777" w:rsidR="005A5725" w:rsidRPr="005A4662" w:rsidRDefault="005A5725" w:rsidP="005A5725">
      <w:pPr>
        <w:rPr>
          <w:rFonts w:cs="Arial"/>
          <w:szCs w:val="22"/>
          <w:highlight w:val="yellow"/>
          <w:lang w:val="pt-BR"/>
        </w:rPr>
      </w:pPr>
    </w:p>
    <w:p w14:paraId="03064915" w14:textId="46C65687" w:rsidR="005A5725" w:rsidRPr="005A4662" w:rsidRDefault="005A5725" w:rsidP="005A5725">
      <w:pPr>
        <w:rPr>
          <w:rFonts w:cs="Arial"/>
          <w:szCs w:val="22"/>
          <w:lang w:val="pt-BR"/>
        </w:rPr>
      </w:pPr>
      <w:r w:rsidRPr="005A4662">
        <w:rPr>
          <w:rFonts w:cs="Arial"/>
          <w:szCs w:val="22"/>
          <w:lang w:val="pt-BR"/>
        </w:rPr>
        <w:t xml:space="preserve">Os espaçamentos de plantio serão definidos </w:t>
      </w:r>
      <w:r w:rsidRPr="005A4662">
        <w:rPr>
          <w:rFonts w:cs="Arial"/>
          <w:i/>
          <w:iCs/>
          <w:szCs w:val="22"/>
          <w:lang w:val="pt-BR"/>
        </w:rPr>
        <w:t>a posteriori</w:t>
      </w:r>
      <w:r w:rsidRPr="005A4662">
        <w:rPr>
          <w:rFonts w:cs="Arial"/>
          <w:szCs w:val="22"/>
          <w:lang w:val="pt-BR"/>
        </w:rPr>
        <w:t xml:space="preserve"> de forma a garantir o melhor aproveitamento de cada terreno da CPA</w:t>
      </w:r>
      <w:r w:rsidR="00295998" w:rsidRPr="005A4662">
        <w:rPr>
          <w:rFonts w:cs="Arial"/>
          <w:szCs w:val="22"/>
          <w:lang w:val="pt-BR"/>
        </w:rPr>
        <w:t>,</w:t>
      </w:r>
      <w:r w:rsidRPr="005A4662">
        <w:rPr>
          <w:rFonts w:cs="Arial"/>
          <w:szCs w:val="22"/>
          <w:lang w:val="pt-BR"/>
        </w:rPr>
        <w:t xml:space="preserve"> com densidade de plantio variando de 900 a 1.700 plantas por hectare.</w:t>
      </w:r>
    </w:p>
    <w:p w14:paraId="232E4A2D" w14:textId="77777777" w:rsidR="005A5725" w:rsidRPr="005A4662" w:rsidRDefault="005A5725" w:rsidP="005A5725">
      <w:pPr>
        <w:rPr>
          <w:rFonts w:cs="Arial"/>
          <w:szCs w:val="22"/>
          <w:u w:val="single"/>
          <w:lang w:val="pt-BR"/>
        </w:rPr>
      </w:pPr>
    </w:p>
    <w:p w14:paraId="41E065E2" w14:textId="78DD5215" w:rsidR="005A5725" w:rsidRPr="005A4662" w:rsidRDefault="005A5725" w:rsidP="005A5725">
      <w:pPr>
        <w:rPr>
          <w:rFonts w:cs="Arial"/>
          <w:szCs w:val="22"/>
          <w:u w:val="single"/>
          <w:lang w:val="pt-BR"/>
        </w:rPr>
      </w:pPr>
      <w:r w:rsidRPr="005A4662">
        <w:rPr>
          <w:rFonts w:cs="Arial"/>
          <w:szCs w:val="22"/>
          <w:u w:val="single"/>
          <w:lang w:val="pt-BR"/>
        </w:rPr>
        <w:t xml:space="preserve">Plantio e </w:t>
      </w:r>
      <w:r w:rsidR="00E63777" w:rsidRPr="005A4662">
        <w:rPr>
          <w:rFonts w:cs="Arial"/>
          <w:szCs w:val="22"/>
          <w:u w:val="single"/>
          <w:lang w:val="pt-BR"/>
        </w:rPr>
        <w:t>condução de rebrota</w:t>
      </w:r>
      <w:r w:rsidRPr="005A4662">
        <w:rPr>
          <w:rFonts w:cs="Arial"/>
          <w:szCs w:val="22"/>
          <w:u w:val="single"/>
          <w:lang w:val="pt-BR"/>
        </w:rPr>
        <w:t>:</w:t>
      </w:r>
    </w:p>
    <w:p w14:paraId="58B16F29" w14:textId="77777777" w:rsidR="005A5725" w:rsidRPr="005A4662" w:rsidRDefault="005A5725" w:rsidP="005A5725">
      <w:pPr>
        <w:rPr>
          <w:rFonts w:cs="Arial"/>
          <w:szCs w:val="22"/>
          <w:u w:val="single"/>
          <w:lang w:val="pt-BR"/>
        </w:rPr>
      </w:pPr>
    </w:p>
    <w:p w14:paraId="2A024C7E" w14:textId="0C115436" w:rsidR="005A5725" w:rsidRPr="005A4662" w:rsidRDefault="00E63777" w:rsidP="005A5725">
      <w:pPr>
        <w:rPr>
          <w:rFonts w:cs="Arial"/>
          <w:szCs w:val="22"/>
          <w:lang w:val="pt-BR"/>
        </w:rPr>
      </w:pPr>
      <w:r w:rsidRPr="005A4662">
        <w:rPr>
          <w:i/>
          <w:iCs/>
          <w:szCs w:val="22"/>
          <w:lang w:val="pt-BR"/>
        </w:rPr>
        <w:t>Plantio ou implantação</w:t>
      </w:r>
      <w:r w:rsidRPr="005A4662">
        <w:rPr>
          <w:szCs w:val="22"/>
          <w:lang w:val="pt-BR"/>
        </w:rPr>
        <w:t xml:space="preserve">: quando são plantadas mudas novas. Na implantação, o coveamento e plantio das mudas é feito de forma semimecanizada ou mecanizada. Pode haver irrigação. </w:t>
      </w:r>
      <w:r w:rsidR="005A5725" w:rsidRPr="005A4662">
        <w:rPr>
          <w:rFonts w:cs="Arial"/>
          <w:szCs w:val="22"/>
          <w:lang w:val="pt-BR"/>
        </w:rPr>
        <w:t>As mudas serão adquiridas no mercado e serão mudas clonais. Para garantir uma alta taxa de sobrevivência e qualidade de plantio, as mudas serão adquiridas em locais confiáveis, com alto controle fitossanitário e de qualidade</w:t>
      </w:r>
      <w:r w:rsidR="00295998" w:rsidRPr="005A4662">
        <w:rPr>
          <w:rFonts w:cs="Arial"/>
          <w:szCs w:val="22"/>
          <w:lang w:val="pt-BR"/>
        </w:rPr>
        <w:t>,</w:t>
      </w:r>
      <w:r w:rsidR="005A5725" w:rsidRPr="005A4662">
        <w:rPr>
          <w:rFonts w:cs="Arial"/>
          <w:szCs w:val="22"/>
          <w:lang w:val="pt-BR"/>
        </w:rPr>
        <w:t xml:space="preserve"> e as espécies serão selecionadas de acordo com o destino final da madeira e sua adaptabilidade à região da CPA. O potencial de sobrevivência esperado será definido em cada CPA dependendo do local, porém, de acordo com os plantios já realizados pel</w:t>
      </w:r>
      <w:r w:rsidR="00295998" w:rsidRPr="005A4662">
        <w:rPr>
          <w:rFonts w:cs="Arial"/>
          <w:szCs w:val="22"/>
          <w:lang w:val="pt-BR"/>
        </w:rPr>
        <w:t>a</w:t>
      </w:r>
      <w:r w:rsidR="005A5725" w:rsidRPr="005A4662">
        <w:rPr>
          <w:rFonts w:cs="Arial"/>
          <w:szCs w:val="22"/>
          <w:lang w:val="pt-BR"/>
        </w:rPr>
        <w:t xml:space="preserve"> </w:t>
      </w:r>
      <w:r w:rsidR="0049170B" w:rsidRPr="005A4662">
        <w:rPr>
          <w:rFonts w:cs="Arial"/>
          <w:szCs w:val="22"/>
          <w:lang w:val="pt-BR"/>
        </w:rPr>
        <w:t>entidade coordenadora</w:t>
      </w:r>
      <w:r w:rsidR="005A5725" w:rsidRPr="005A4662">
        <w:rPr>
          <w:rFonts w:cs="Arial"/>
          <w:szCs w:val="22"/>
          <w:lang w:val="pt-BR"/>
        </w:rPr>
        <w:t>, espera-se um potencial de sobrevivência de mais de 90%.</w:t>
      </w:r>
    </w:p>
    <w:p w14:paraId="216B2902" w14:textId="77777777" w:rsidR="00295998" w:rsidRPr="005A4662" w:rsidRDefault="00295998" w:rsidP="005A5725">
      <w:pPr>
        <w:rPr>
          <w:rFonts w:cs="Arial"/>
          <w:szCs w:val="22"/>
          <w:lang w:val="pt-BR"/>
        </w:rPr>
      </w:pPr>
    </w:p>
    <w:p w14:paraId="353D3406" w14:textId="38610A5E" w:rsidR="005A5725" w:rsidRPr="005A4662" w:rsidRDefault="005A5725" w:rsidP="005A5725">
      <w:pPr>
        <w:rPr>
          <w:rFonts w:cs="Arial"/>
          <w:szCs w:val="22"/>
          <w:lang w:val="pt-BR"/>
        </w:rPr>
      </w:pPr>
      <w:r w:rsidRPr="005A4662">
        <w:rPr>
          <w:rFonts w:cs="Arial"/>
          <w:i/>
          <w:iCs/>
          <w:szCs w:val="22"/>
          <w:lang w:val="pt-BR"/>
        </w:rPr>
        <w:t>Replant</w:t>
      </w:r>
      <w:r w:rsidR="00051D49">
        <w:rPr>
          <w:rFonts w:cs="Arial"/>
          <w:i/>
          <w:iCs/>
          <w:szCs w:val="22"/>
          <w:lang w:val="pt-BR"/>
        </w:rPr>
        <w:t>io</w:t>
      </w:r>
      <w:r w:rsidRPr="005A4662">
        <w:rPr>
          <w:rFonts w:cs="Arial"/>
          <w:szCs w:val="22"/>
          <w:lang w:val="pt-BR"/>
        </w:rPr>
        <w:t>: o replantio consiste na reposição das mudas mortas e será realizado até o final do primeiro mês após o plantio.</w:t>
      </w:r>
    </w:p>
    <w:p w14:paraId="4F77BF14" w14:textId="77777777" w:rsidR="00295998" w:rsidRPr="005A4662" w:rsidRDefault="00295998" w:rsidP="005A5725">
      <w:pPr>
        <w:rPr>
          <w:rFonts w:cs="Arial"/>
          <w:szCs w:val="22"/>
          <w:lang w:val="pt-BR"/>
        </w:rPr>
      </w:pPr>
    </w:p>
    <w:p w14:paraId="08019124" w14:textId="17D16C54" w:rsidR="005A5725" w:rsidRPr="005A4662" w:rsidRDefault="005A5725" w:rsidP="005A5725">
      <w:pPr>
        <w:rPr>
          <w:rFonts w:cs="Arial"/>
          <w:szCs w:val="22"/>
          <w:lang w:val="pt-BR"/>
        </w:rPr>
      </w:pPr>
      <w:r w:rsidRPr="005A4662">
        <w:rPr>
          <w:rFonts w:cs="Arial"/>
          <w:szCs w:val="22"/>
          <w:lang w:val="pt-BR"/>
        </w:rPr>
        <w:t>As atividades de preparo do solo e de plantio podem ser realizadas em qualquer época do ano a ser determinada pel</w:t>
      </w:r>
      <w:r w:rsidR="00295998" w:rsidRPr="005A4662">
        <w:rPr>
          <w:rFonts w:cs="Arial"/>
          <w:szCs w:val="22"/>
          <w:lang w:val="pt-BR"/>
        </w:rPr>
        <w:t>a</w:t>
      </w:r>
      <w:r w:rsidRPr="005A4662">
        <w:rPr>
          <w:rFonts w:cs="Arial"/>
          <w:szCs w:val="22"/>
          <w:lang w:val="pt-BR"/>
        </w:rPr>
        <w:t xml:space="preserve"> </w:t>
      </w:r>
      <w:r w:rsidR="0049170B" w:rsidRPr="005A4662">
        <w:rPr>
          <w:rFonts w:cs="Arial"/>
          <w:szCs w:val="22"/>
          <w:lang w:val="pt-BR"/>
        </w:rPr>
        <w:t>entidade coordenadora</w:t>
      </w:r>
      <w:r w:rsidRPr="005A4662">
        <w:rPr>
          <w:rFonts w:cs="Arial"/>
          <w:szCs w:val="22"/>
          <w:lang w:val="pt-BR"/>
        </w:rPr>
        <w:t>.</w:t>
      </w:r>
    </w:p>
    <w:p w14:paraId="40A0C95A" w14:textId="77777777" w:rsidR="005A5725" w:rsidRPr="005A4662" w:rsidRDefault="005A5725" w:rsidP="005A5725">
      <w:pPr>
        <w:rPr>
          <w:rFonts w:cs="Arial"/>
          <w:szCs w:val="22"/>
          <w:u w:val="single"/>
          <w:lang w:val="pt-BR"/>
        </w:rPr>
      </w:pPr>
    </w:p>
    <w:p w14:paraId="6A00327E" w14:textId="77777777" w:rsidR="00E63777" w:rsidRPr="005A4662" w:rsidRDefault="00E63777" w:rsidP="00E63777">
      <w:pPr>
        <w:pStyle w:val="5ryuea"/>
        <w:spacing w:before="0" w:beforeAutospacing="0" w:after="0" w:afterAutospacing="0"/>
        <w:jc w:val="both"/>
        <w:rPr>
          <w:szCs w:val="22"/>
        </w:rPr>
      </w:pPr>
      <w:r w:rsidRPr="005A4662">
        <w:rPr>
          <w:rFonts w:ascii="Arial" w:hAnsi="Arial"/>
          <w:i/>
          <w:iCs/>
          <w:sz w:val="22"/>
          <w:szCs w:val="22"/>
          <w:lang w:eastAsia="de-DE"/>
        </w:rPr>
        <w:t>Condução de rebrota</w:t>
      </w:r>
      <w:r w:rsidRPr="005A4662">
        <w:rPr>
          <w:rFonts w:ascii="Arial" w:hAnsi="Arial"/>
          <w:sz w:val="22"/>
          <w:szCs w:val="22"/>
          <w:lang w:eastAsia="de-DE"/>
        </w:rPr>
        <w:t>: após a colheita, há a seleção do broto principal, que surge nos tocos das árvores colhidas, e eliminação dos demais.</w:t>
      </w:r>
    </w:p>
    <w:p w14:paraId="477538CB" w14:textId="77777777" w:rsidR="005A5725" w:rsidRPr="005A4662" w:rsidRDefault="005A5725" w:rsidP="005A5725">
      <w:pPr>
        <w:rPr>
          <w:rFonts w:cs="Arial"/>
          <w:szCs w:val="22"/>
          <w:u w:val="single"/>
          <w:lang w:val="pt-BR"/>
        </w:rPr>
      </w:pPr>
    </w:p>
    <w:p w14:paraId="004FD9F6" w14:textId="772D6005" w:rsidR="00B560A0" w:rsidRPr="005A4662" w:rsidRDefault="005A5725" w:rsidP="00295998">
      <w:pPr>
        <w:spacing w:after="240"/>
        <w:rPr>
          <w:rFonts w:cs="Arial"/>
          <w:szCs w:val="22"/>
          <w:lang w:val="pt-BR"/>
        </w:rPr>
      </w:pPr>
      <w:r w:rsidRPr="005A4662">
        <w:rPr>
          <w:rFonts w:cs="Arial"/>
          <w:szCs w:val="22"/>
          <w:u w:val="single"/>
          <w:lang w:val="pt-BR"/>
        </w:rPr>
        <w:t>Manutenção</w:t>
      </w:r>
      <w:r w:rsidRPr="005A4662">
        <w:rPr>
          <w:rFonts w:cs="Arial"/>
          <w:szCs w:val="22"/>
          <w:lang w:val="pt-BR"/>
        </w:rPr>
        <w:t xml:space="preserve">: </w:t>
      </w:r>
      <w:r w:rsidR="00E63777" w:rsidRPr="005A4662">
        <w:rPr>
          <w:rFonts w:cs="Arial"/>
          <w:szCs w:val="22"/>
          <w:lang w:val="pt-BR"/>
        </w:rPr>
        <w:t>fase que vai do pós-plantio até o penúltimo ano. Trata-se de combate às formigas cortadeiras, controle de mato-competição, controle de pragas e doenças no plantio das espécies, além do monitoramento nutricional até o terceiro ano de plantio. Visa reduzir a mortalidade dos plantios e assegurar a produtividade. Engloba também a construção e manutenção de estradas e aceiros, e o plano de prevenção e controle de incêndios florestais.</w:t>
      </w:r>
    </w:p>
    <w:p w14:paraId="1276692C" w14:textId="5C83430E" w:rsidR="005A5725" w:rsidRPr="005A4662" w:rsidRDefault="005A5725" w:rsidP="003C2312">
      <w:pPr>
        <w:pStyle w:val="PargrafodaLista"/>
        <w:numPr>
          <w:ilvl w:val="0"/>
          <w:numId w:val="62"/>
        </w:numPr>
        <w:spacing w:after="120"/>
        <w:ind w:left="709" w:hanging="352"/>
        <w:contextualSpacing w:val="0"/>
        <w:rPr>
          <w:rFonts w:cs="Arial"/>
          <w:szCs w:val="22"/>
          <w:lang w:val="pt-BR"/>
        </w:rPr>
      </w:pPr>
      <w:r w:rsidRPr="005A4662">
        <w:rPr>
          <w:rFonts w:cs="Arial"/>
          <w:szCs w:val="22"/>
          <w:lang w:val="pt-BR"/>
        </w:rPr>
        <w:t xml:space="preserve">Controle de formigas: começa antes do plantio e é planejado anualmente. O controle </w:t>
      </w:r>
      <w:r w:rsidR="00295998" w:rsidRPr="005A4662">
        <w:rPr>
          <w:rFonts w:cs="Arial"/>
          <w:szCs w:val="22"/>
          <w:lang w:val="pt-BR"/>
        </w:rPr>
        <w:t>de</w:t>
      </w:r>
      <w:r w:rsidRPr="005A4662">
        <w:rPr>
          <w:rFonts w:cs="Arial"/>
          <w:szCs w:val="22"/>
          <w:lang w:val="pt-BR"/>
        </w:rPr>
        <w:t xml:space="preserve"> formigas é realizado de forma localizada e sistemática por meio de formicidas. Além disso, é realizado monitoramento periódico da floresta para identificação de eventual infestação para o combate precoce.</w:t>
      </w:r>
    </w:p>
    <w:p w14:paraId="63AD7FF8" w14:textId="336F33F9" w:rsidR="005A5725" w:rsidRPr="005A4662" w:rsidRDefault="005A5725" w:rsidP="003C2312">
      <w:pPr>
        <w:pStyle w:val="PargrafodaLista"/>
        <w:numPr>
          <w:ilvl w:val="0"/>
          <w:numId w:val="62"/>
        </w:numPr>
        <w:spacing w:after="120"/>
        <w:ind w:left="709" w:hanging="352"/>
        <w:contextualSpacing w:val="0"/>
        <w:rPr>
          <w:rFonts w:cs="Arial"/>
          <w:szCs w:val="22"/>
          <w:lang w:val="pt-BR"/>
        </w:rPr>
      </w:pPr>
      <w:r w:rsidRPr="005A4662">
        <w:rPr>
          <w:rFonts w:cs="Arial"/>
          <w:szCs w:val="22"/>
          <w:lang w:val="pt-BR"/>
        </w:rPr>
        <w:t>Controle de plantas daninhas: inicia-se antes do plantio</w:t>
      </w:r>
      <w:r w:rsidR="00295998" w:rsidRPr="005A4662">
        <w:rPr>
          <w:rFonts w:cs="Arial"/>
          <w:szCs w:val="22"/>
          <w:lang w:val="pt-BR"/>
        </w:rPr>
        <w:t>,</w:t>
      </w:r>
      <w:r w:rsidRPr="005A4662">
        <w:rPr>
          <w:rFonts w:cs="Arial"/>
          <w:szCs w:val="22"/>
          <w:lang w:val="pt-BR"/>
        </w:rPr>
        <w:t xml:space="preserve"> na fase de desmatamento</w:t>
      </w:r>
      <w:r w:rsidR="00295998" w:rsidRPr="005A4662">
        <w:rPr>
          <w:rFonts w:cs="Arial"/>
          <w:szCs w:val="22"/>
          <w:lang w:val="pt-BR"/>
        </w:rPr>
        <w:t>,</w:t>
      </w:r>
      <w:r w:rsidRPr="005A4662">
        <w:rPr>
          <w:rFonts w:cs="Arial"/>
          <w:szCs w:val="22"/>
          <w:lang w:val="pt-BR"/>
        </w:rPr>
        <w:t xml:space="preserve"> e é realizado anualmente na linha de plantio com uso de herbicidas nos primeiros 3 anos, quando normalmente ocorre o fechamento do dossel e a operação não é mais necessária. Além disso, é realizado monitoramento periódico da floresta para identificação de eventual infestação para o combate precoce.</w:t>
      </w:r>
    </w:p>
    <w:p w14:paraId="143F65E3" w14:textId="0812D635" w:rsidR="00192EDF" w:rsidRPr="005A4662" w:rsidRDefault="005A5725" w:rsidP="003C2312">
      <w:pPr>
        <w:pStyle w:val="PargrafodaLista"/>
        <w:numPr>
          <w:ilvl w:val="0"/>
          <w:numId w:val="62"/>
        </w:numPr>
        <w:spacing w:after="120"/>
        <w:ind w:left="709" w:hanging="352"/>
        <w:contextualSpacing w:val="0"/>
        <w:rPr>
          <w:rFonts w:cs="Arial"/>
          <w:szCs w:val="22"/>
          <w:lang w:val="pt-BR"/>
        </w:rPr>
      </w:pPr>
      <w:r w:rsidRPr="005A4662">
        <w:rPr>
          <w:rFonts w:cs="Arial"/>
          <w:szCs w:val="22"/>
          <w:lang w:val="pt-BR"/>
        </w:rPr>
        <w:t>Fertilização: a cada rotação, 4 fertilizações são planejadas aos 0, 3, 6 e 12 meses após o plantio para aumentar a produção. Além disso, é realizado monitoramento periódico da floresta para identificar alguma deficiência para correção precoce</w:t>
      </w:r>
      <w:r w:rsidR="00BA1B2D" w:rsidRPr="005A4662">
        <w:rPr>
          <w:rFonts w:cs="Arial"/>
          <w:szCs w:val="22"/>
          <w:lang w:val="pt-BR"/>
        </w:rPr>
        <w:t>.</w:t>
      </w:r>
    </w:p>
    <w:p w14:paraId="76490083" w14:textId="73973726" w:rsidR="002D4F3C" w:rsidRPr="005A4662" w:rsidRDefault="00295998" w:rsidP="00B560A0">
      <w:pPr>
        <w:rPr>
          <w:rFonts w:cs="Arial"/>
          <w:szCs w:val="22"/>
          <w:lang w:val="pt-BR"/>
        </w:rPr>
      </w:pPr>
      <w:r w:rsidRPr="005A4662">
        <w:rPr>
          <w:rFonts w:cs="Arial"/>
          <w:szCs w:val="22"/>
          <w:lang w:val="pt-BR"/>
        </w:rPr>
        <w:t>Todas as operações atenderão aos padrões de segurança e qualidade exigidos para a certificação.</w:t>
      </w:r>
    </w:p>
    <w:p w14:paraId="24EC7F3C" w14:textId="77777777" w:rsidR="00295998" w:rsidRPr="005A4662" w:rsidRDefault="00295998" w:rsidP="005A5725">
      <w:pPr>
        <w:rPr>
          <w:rFonts w:cs="Arial"/>
          <w:szCs w:val="22"/>
          <w:lang w:val="pt-BR"/>
        </w:rPr>
      </w:pPr>
    </w:p>
    <w:p w14:paraId="0A77434E" w14:textId="0B2BA884" w:rsidR="005A5725" w:rsidRPr="005A4662" w:rsidRDefault="005A5725" w:rsidP="005A5725">
      <w:pPr>
        <w:rPr>
          <w:rFonts w:cs="Arial"/>
          <w:szCs w:val="22"/>
          <w:lang w:val="pt-BR"/>
        </w:rPr>
      </w:pPr>
      <w:r w:rsidRPr="005A4662">
        <w:rPr>
          <w:rFonts w:cs="Arial"/>
          <w:szCs w:val="22"/>
          <w:lang w:val="pt-BR"/>
        </w:rPr>
        <w:t xml:space="preserve">As espécies selecionadas para este projeto de reflorestamento incluem árvores comerciais de Eucalyptus spp. Os clones a serem utilizados serão definidos em cada CPA de forma a garantir a melhor adaptabilidade e produtividade de cada projeto. O espaçamento utilizado será de </w:t>
      </w:r>
      <w:r w:rsidRPr="00317A46">
        <w:rPr>
          <w:rFonts w:cs="Arial"/>
          <w:szCs w:val="22"/>
          <w:highlight w:val="lightGray"/>
          <w:lang w:val="pt-BR"/>
        </w:rPr>
        <w:t>[......]</w:t>
      </w:r>
      <w:r w:rsidRPr="005A4662">
        <w:rPr>
          <w:rFonts w:cs="Arial"/>
          <w:szCs w:val="22"/>
          <w:lang w:val="pt-BR"/>
        </w:rPr>
        <w:t xml:space="preserve"> e </w:t>
      </w:r>
      <w:r w:rsidR="00E63777" w:rsidRPr="005A4662">
        <w:rPr>
          <w:rFonts w:cs="Arial"/>
          <w:szCs w:val="22"/>
          <w:lang w:val="pt-BR"/>
        </w:rPr>
        <w:t>expectativa de sobrevivência das mudas é de</w:t>
      </w:r>
      <w:r w:rsidRPr="005A4662">
        <w:rPr>
          <w:rFonts w:cs="Arial"/>
          <w:szCs w:val="22"/>
          <w:lang w:val="pt-BR"/>
        </w:rPr>
        <w:t xml:space="preserve"> </w:t>
      </w:r>
      <w:r w:rsidRPr="00317A46">
        <w:rPr>
          <w:rFonts w:cs="Arial"/>
          <w:szCs w:val="22"/>
          <w:highlight w:val="lightGray"/>
          <w:lang w:val="pt-BR"/>
        </w:rPr>
        <w:t>[......].</w:t>
      </w:r>
      <w:r w:rsidRPr="005A4662">
        <w:rPr>
          <w:rFonts w:cs="Arial"/>
          <w:szCs w:val="22"/>
          <w:lang w:val="pt-BR"/>
        </w:rPr>
        <w:t xml:space="preserve"> O plano de plantio anual das áreas está definido na [</w:t>
      </w:r>
      <w:r w:rsidRPr="00317A46">
        <w:rPr>
          <w:rFonts w:cs="Arial"/>
          <w:szCs w:val="22"/>
          <w:highlight w:val="lightGray"/>
          <w:lang w:val="pt-BR"/>
        </w:rPr>
        <w:t>tabela ... INSERIR TABELA</w:t>
      </w:r>
      <w:r w:rsidRPr="005A4662">
        <w:rPr>
          <w:rFonts w:cs="Arial"/>
          <w:szCs w:val="22"/>
          <w:lang w:val="pt-BR"/>
        </w:rPr>
        <w:t>].</w:t>
      </w:r>
    </w:p>
    <w:p w14:paraId="1C5DAEFA" w14:textId="1C073D03" w:rsidR="005A5725" w:rsidRPr="005A4662" w:rsidRDefault="005A5725" w:rsidP="005A5725">
      <w:pPr>
        <w:rPr>
          <w:rFonts w:cs="Arial"/>
          <w:szCs w:val="22"/>
          <w:lang w:val="pt-BR"/>
        </w:rPr>
      </w:pPr>
      <w:r w:rsidRPr="005A4662">
        <w:rPr>
          <w:rFonts w:cs="Arial"/>
          <w:szCs w:val="22"/>
          <w:lang w:val="pt-BR"/>
        </w:rPr>
        <w:t>[</w:t>
      </w:r>
      <w:r w:rsidRPr="00317A46">
        <w:rPr>
          <w:rFonts w:cs="Arial"/>
          <w:szCs w:val="22"/>
          <w:highlight w:val="lightGray"/>
          <w:lang w:val="pt-BR"/>
        </w:rPr>
        <w:t>Possibilidade de inclusão de fotos; a critério d</w:t>
      </w:r>
      <w:r w:rsidR="00871231" w:rsidRPr="00317A46">
        <w:rPr>
          <w:rFonts w:cs="Arial"/>
          <w:szCs w:val="22"/>
          <w:highlight w:val="lightGray"/>
          <w:lang w:val="pt-BR"/>
        </w:rPr>
        <w:t>a CPA</w:t>
      </w:r>
      <w:r w:rsidRPr="005A4662">
        <w:rPr>
          <w:rFonts w:cs="Arial"/>
          <w:szCs w:val="22"/>
          <w:lang w:val="pt-BR"/>
        </w:rPr>
        <w:t>]</w:t>
      </w:r>
    </w:p>
    <w:p w14:paraId="510E63AB" w14:textId="77777777" w:rsidR="005A5725" w:rsidRPr="005A4662" w:rsidRDefault="005A5725" w:rsidP="005A5725">
      <w:pPr>
        <w:rPr>
          <w:rFonts w:cs="Arial"/>
          <w:szCs w:val="22"/>
          <w:lang w:val="pt-BR"/>
        </w:rPr>
      </w:pPr>
    </w:p>
    <w:p w14:paraId="7AA99335" w14:textId="59D72E0F" w:rsidR="000B77B9" w:rsidRPr="005A4662" w:rsidRDefault="004E260D" w:rsidP="005A5725">
      <w:pPr>
        <w:rPr>
          <w:rFonts w:cs="Arial"/>
          <w:szCs w:val="22"/>
          <w:lang w:val="pt-BR" w:eastAsia="en-US"/>
        </w:rPr>
      </w:pPr>
      <w:r w:rsidRPr="005A4662">
        <w:rPr>
          <w:rFonts w:cs="Arial"/>
          <w:szCs w:val="22"/>
          <w:lang w:val="pt-BR"/>
        </w:rPr>
        <w:t>A</w:t>
      </w:r>
      <w:r w:rsidR="005A5725" w:rsidRPr="005A4662">
        <w:rPr>
          <w:rFonts w:cs="Arial"/>
          <w:szCs w:val="22"/>
          <w:lang w:val="pt-BR"/>
        </w:rPr>
        <w:t xml:space="preserve"> </w:t>
      </w:r>
      <w:r w:rsidR="0049170B" w:rsidRPr="005A4662">
        <w:rPr>
          <w:rFonts w:cs="Arial"/>
          <w:szCs w:val="22"/>
          <w:lang w:val="pt-BR"/>
        </w:rPr>
        <w:t>entidade coordenadora</w:t>
      </w:r>
      <w:r w:rsidR="005A5725" w:rsidRPr="005A4662">
        <w:rPr>
          <w:rFonts w:cs="Arial"/>
          <w:szCs w:val="22"/>
          <w:lang w:val="pt-BR"/>
        </w:rPr>
        <w:t xml:space="preserve"> realiza</w:t>
      </w:r>
      <w:r w:rsidRPr="005A4662">
        <w:rPr>
          <w:rFonts w:cs="Arial"/>
          <w:szCs w:val="22"/>
          <w:lang w:val="pt-BR"/>
        </w:rPr>
        <w:t>rá</w:t>
      </w:r>
      <w:r w:rsidR="005A5725" w:rsidRPr="005A4662">
        <w:rPr>
          <w:rFonts w:cs="Arial"/>
          <w:szCs w:val="22"/>
          <w:lang w:val="pt-BR"/>
        </w:rPr>
        <w:t xml:space="preserve"> 2 rotações em cada ciclo de produção, onde a idade média de corte das plantações é de 6 anos e a talhadia também é de 6 anos (em ambas as rotações a colheita ocorre entre 5,5 e 7,5 anos de floresta, dependendo da necessidade d</w:t>
      </w:r>
      <w:r w:rsidRPr="005A4662">
        <w:rPr>
          <w:rFonts w:cs="Arial"/>
          <w:szCs w:val="22"/>
          <w:lang w:val="pt-BR"/>
        </w:rPr>
        <w:t>a</w:t>
      </w:r>
      <w:r w:rsidR="005A5725" w:rsidRPr="005A4662">
        <w:rPr>
          <w:rFonts w:cs="Arial"/>
          <w:szCs w:val="22"/>
          <w:lang w:val="pt-BR"/>
        </w:rPr>
        <w:t xml:space="preserve"> </w:t>
      </w:r>
      <w:r w:rsidR="0049170B" w:rsidRPr="005A4662">
        <w:rPr>
          <w:rFonts w:cs="Arial"/>
          <w:szCs w:val="22"/>
          <w:lang w:val="pt-BR"/>
        </w:rPr>
        <w:t>entidade coordenadora</w:t>
      </w:r>
      <w:r w:rsidR="005A5725" w:rsidRPr="005A4662">
        <w:rPr>
          <w:rFonts w:cs="Arial"/>
          <w:szCs w:val="22"/>
          <w:lang w:val="pt-BR"/>
        </w:rPr>
        <w:t xml:space="preserve">). Em geral, a empresa que compra a madeira é a responsável pela colheita, porém a referida empresa transporta apenas os caules, deixando </w:t>
      </w:r>
      <w:r w:rsidR="002561A8" w:rsidRPr="005A4662">
        <w:rPr>
          <w:rFonts w:cs="Arial"/>
          <w:szCs w:val="22"/>
          <w:lang w:val="pt-BR"/>
        </w:rPr>
        <w:t>galhos</w:t>
      </w:r>
      <w:r w:rsidR="005A5725" w:rsidRPr="005A4662">
        <w:rPr>
          <w:rFonts w:cs="Arial"/>
          <w:szCs w:val="22"/>
          <w:lang w:val="pt-BR"/>
        </w:rPr>
        <w:t xml:space="preserve">, folhas e raízes na área para proteger o solo dos processos erosivos e compactação e permitindo a ciclagem dos nutrientes. </w:t>
      </w:r>
      <w:r w:rsidR="002561A8" w:rsidRPr="005A4662">
        <w:rPr>
          <w:rFonts w:cs="Arial"/>
          <w:szCs w:val="22"/>
          <w:lang w:val="pt-BR"/>
        </w:rPr>
        <w:t>A</w:t>
      </w:r>
      <w:r w:rsidR="005A5725" w:rsidRPr="005A4662">
        <w:rPr>
          <w:rFonts w:cs="Arial"/>
          <w:szCs w:val="22"/>
          <w:lang w:val="pt-BR"/>
        </w:rPr>
        <w:t xml:space="preserve"> </w:t>
      </w:r>
      <w:r w:rsidR="0049170B" w:rsidRPr="005A4662">
        <w:rPr>
          <w:rFonts w:cs="Arial"/>
          <w:szCs w:val="22"/>
          <w:lang w:val="pt-BR"/>
        </w:rPr>
        <w:t>entidade coordenadora</w:t>
      </w:r>
      <w:r w:rsidR="005A5725" w:rsidRPr="005A4662">
        <w:rPr>
          <w:rFonts w:cs="Arial"/>
          <w:szCs w:val="22"/>
          <w:lang w:val="pt-BR"/>
        </w:rPr>
        <w:t xml:space="preserve"> não remove as raízes do solo.</w:t>
      </w:r>
    </w:p>
    <w:p w14:paraId="3A8B7AAA" w14:textId="77777777" w:rsidR="009C0293" w:rsidRPr="005A4662" w:rsidRDefault="009C0293" w:rsidP="00B560A0">
      <w:pPr>
        <w:rPr>
          <w:rFonts w:cs="Arial"/>
          <w:szCs w:val="22"/>
          <w:lang w:val="pt-BR"/>
        </w:rPr>
      </w:pPr>
    </w:p>
    <w:p w14:paraId="755B8E4B" w14:textId="77777777" w:rsidR="00744823" w:rsidRPr="005A4662" w:rsidRDefault="00744823" w:rsidP="00B560A0">
      <w:pPr>
        <w:rPr>
          <w:rFonts w:cs="Arial"/>
          <w:szCs w:val="22"/>
          <w:lang w:val="pt-BR"/>
        </w:rPr>
      </w:pPr>
    </w:p>
    <w:p w14:paraId="0F4ACE8D" w14:textId="77777777" w:rsidR="00072AD2" w:rsidRPr="005A4662" w:rsidRDefault="00072AD2" w:rsidP="00072AD2">
      <w:pPr>
        <w:pStyle w:val="SDMPDDPoASection"/>
        <w:numPr>
          <w:ilvl w:val="0"/>
          <w:numId w:val="42"/>
        </w:numPr>
        <w:tabs>
          <w:tab w:val="clear" w:pos="2325"/>
          <w:tab w:val="left" w:pos="709"/>
        </w:tabs>
        <w:ind w:left="709" w:hanging="709"/>
        <w:rPr>
          <w:bCs/>
          <w:sz w:val="22"/>
          <w:lang w:val="pt-BR"/>
        </w:rPr>
      </w:pPr>
      <w:r w:rsidRPr="005A4662">
        <w:rPr>
          <w:bCs/>
          <w:sz w:val="22"/>
          <w:lang w:val="pt-BR"/>
        </w:rPr>
        <w:t>Abordagem para tratar não-permanência</w:t>
      </w:r>
    </w:p>
    <w:p w14:paraId="43E29FC2" w14:textId="77777777" w:rsidR="00072AD2" w:rsidRPr="005A4662" w:rsidRDefault="00072AD2" w:rsidP="00072AD2">
      <w:pPr>
        <w:rPr>
          <w:lang w:val="pt-BR"/>
        </w:rPr>
      </w:pPr>
      <w:r w:rsidRPr="005A4662">
        <w:rPr>
          <w:lang w:val="pt-BR"/>
        </w:rPr>
        <w:t>&gt;&gt;</w:t>
      </w:r>
    </w:p>
    <w:p w14:paraId="6817B994" w14:textId="0B41B8D8" w:rsidR="00072AD2" w:rsidRPr="005A4662" w:rsidRDefault="00072AD2" w:rsidP="00072AD2">
      <w:pPr>
        <w:rPr>
          <w:lang w:val="pt-BR"/>
        </w:rPr>
      </w:pPr>
      <w:r w:rsidRPr="005A4662">
        <w:rPr>
          <w:lang w:val="pt-BR"/>
        </w:rPr>
        <w:t xml:space="preserve">Para as remoções líquidas antropogênicas de </w:t>
      </w:r>
      <w:proofErr w:type="spellStart"/>
      <w:r w:rsidRPr="005A4662">
        <w:rPr>
          <w:lang w:val="pt-BR"/>
        </w:rPr>
        <w:t>GEEs</w:t>
      </w:r>
      <w:proofErr w:type="spellEnd"/>
      <w:r w:rsidRPr="005A4662">
        <w:rPr>
          <w:lang w:val="pt-BR"/>
        </w:rPr>
        <w:t xml:space="preserve"> atingidas por este CPA foi escolhida a emissão de Certificados de </w:t>
      </w:r>
      <w:r w:rsidR="00295857" w:rsidRPr="00295857">
        <w:rPr>
          <w:lang w:val="pt-BR"/>
        </w:rPr>
        <w:t xml:space="preserve">Reduções </w:t>
      </w:r>
      <w:r w:rsidR="00295857">
        <w:rPr>
          <w:lang w:val="pt-BR"/>
        </w:rPr>
        <w:t>C</w:t>
      </w:r>
      <w:r w:rsidR="00295857" w:rsidRPr="00295857">
        <w:rPr>
          <w:lang w:val="pt-BR"/>
        </w:rPr>
        <w:t xml:space="preserve">ertificadas de Emissão Temporárias </w:t>
      </w:r>
      <w:r w:rsidRPr="005A4662">
        <w:rPr>
          <w:lang w:val="pt-BR"/>
        </w:rPr>
        <w:t>(</w:t>
      </w:r>
      <w:proofErr w:type="spellStart"/>
      <w:r w:rsidR="00295857">
        <w:rPr>
          <w:lang w:val="pt-BR"/>
        </w:rPr>
        <w:t>REC</w:t>
      </w:r>
      <w:r w:rsidR="00295857" w:rsidRPr="00295857">
        <w:rPr>
          <w:i/>
          <w:iCs/>
          <w:lang w:val="pt-BR"/>
        </w:rPr>
        <w:t>t</w:t>
      </w:r>
      <w:r w:rsidR="00295857">
        <w:rPr>
          <w:lang w:val="pt-BR"/>
        </w:rPr>
        <w:t>s</w:t>
      </w:r>
      <w:proofErr w:type="spellEnd"/>
      <w:r w:rsidRPr="005A4662">
        <w:rPr>
          <w:lang w:val="pt-BR"/>
        </w:rPr>
        <w:t>).</w:t>
      </w:r>
    </w:p>
    <w:p w14:paraId="71375661" w14:textId="77777777" w:rsidR="00072AD2" w:rsidRPr="005A4662" w:rsidRDefault="00072AD2" w:rsidP="00072AD2">
      <w:pPr>
        <w:rPr>
          <w:lang w:val="pt-BR"/>
        </w:rPr>
      </w:pPr>
    </w:p>
    <w:p w14:paraId="72F9AB7D" w14:textId="77777777" w:rsidR="00072AD2" w:rsidRPr="005A4662" w:rsidRDefault="00072AD2" w:rsidP="00072AD2">
      <w:pPr>
        <w:pStyle w:val="SDMPDDPoASection"/>
        <w:tabs>
          <w:tab w:val="clear" w:pos="2325"/>
          <w:tab w:val="left" w:pos="1729"/>
        </w:tabs>
        <w:rPr>
          <w:lang w:val="pt-BR"/>
        </w:rPr>
      </w:pPr>
      <w:r w:rsidRPr="005A4662">
        <w:rPr>
          <w:lang w:val="pt-BR"/>
        </w:rPr>
        <w:t>SEÇÃO J. Aplicação das metodologias e linhas de base padronizadas</w:t>
      </w:r>
    </w:p>
    <w:p w14:paraId="6F34DC1C" w14:textId="77777777" w:rsidR="00072AD2" w:rsidRPr="005A4662" w:rsidRDefault="00072AD2" w:rsidP="00072AD2">
      <w:pPr>
        <w:pStyle w:val="SDMPDDPoASection"/>
        <w:numPr>
          <w:ilvl w:val="0"/>
          <w:numId w:val="43"/>
        </w:numPr>
        <w:tabs>
          <w:tab w:val="clear" w:pos="2325"/>
          <w:tab w:val="left" w:pos="709"/>
        </w:tabs>
        <w:ind w:left="709" w:hanging="709"/>
        <w:rPr>
          <w:bCs/>
          <w:sz w:val="22"/>
          <w:lang w:val="pt-BR"/>
        </w:rPr>
      </w:pPr>
      <w:r w:rsidRPr="005A4662">
        <w:rPr>
          <w:bCs/>
          <w:sz w:val="22"/>
          <w:lang w:val="pt-BR"/>
        </w:rPr>
        <w:t>Referências às metodologias e linhas de base padronizadas</w:t>
      </w:r>
    </w:p>
    <w:p w14:paraId="59ED0832" w14:textId="77777777" w:rsidR="00072AD2" w:rsidRPr="005A4662" w:rsidRDefault="00072AD2" w:rsidP="00072AD2">
      <w:pPr>
        <w:rPr>
          <w:lang w:val="pt-BR"/>
        </w:rPr>
      </w:pPr>
      <w:r w:rsidRPr="005A4662">
        <w:rPr>
          <w:lang w:val="pt-BR"/>
        </w:rPr>
        <w:t>&gt;&gt;</w:t>
      </w:r>
    </w:p>
    <w:p w14:paraId="756040E6" w14:textId="43EAF1CC" w:rsidR="00072AD2" w:rsidRPr="005A4662" w:rsidRDefault="00072AD2" w:rsidP="00072AD2">
      <w:pPr>
        <w:spacing w:after="120"/>
        <w:ind w:left="57"/>
        <w:rPr>
          <w:rFonts w:ascii="Arial,Calibri" w:eastAsia="Arial,Calibri" w:hAnsi="Arial,Calibri" w:cs="Arial,Calibri"/>
          <w:i/>
          <w:iCs/>
          <w:lang w:val="pt-BR"/>
        </w:rPr>
      </w:pPr>
      <w:bookmarkStart w:id="8" w:name="_Hlk85791840"/>
      <w:r w:rsidRPr="005A4662">
        <w:rPr>
          <w:lang w:val="pt-BR"/>
        </w:rPr>
        <w:t>A metodologia aplicada por este CPA é a</w:t>
      </w:r>
      <w:r w:rsidRPr="005A4662">
        <w:rPr>
          <w:rFonts w:ascii="Arial,MS Mincho" w:eastAsia="Arial,MS Mincho" w:hAnsi="Arial,MS Mincho" w:cs="Arial,MS Mincho"/>
          <w:lang w:val="pt-BR"/>
        </w:rPr>
        <w:t xml:space="preserve"> </w:t>
      </w:r>
      <w:r w:rsidR="00AA48A2">
        <w:rPr>
          <w:rFonts w:ascii="Arial,MS Mincho" w:eastAsia="Arial,MS Mincho" w:hAnsi="Arial,MS Mincho" w:cs="Arial,MS Mincho"/>
          <w:lang w:val="pt-BR"/>
        </w:rPr>
        <w:t>“</w:t>
      </w:r>
      <w:r w:rsidRPr="005A4662">
        <w:rPr>
          <w:i/>
          <w:iCs/>
          <w:lang w:val="pt-BR"/>
        </w:rPr>
        <w:t xml:space="preserve">AR-ACM0003 – </w:t>
      </w:r>
      <w:proofErr w:type="spellStart"/>
      <w:r w:rsidRPr="005A4662">
        <w:rPr>
          <w:i/>
          <w:iCs/>
          <w:lang w:val="pt-BR"/>
        </w:rPr>
        <w:t>Afforestation</w:t>
      </w:r>
      <w:proofErr w:type="spellEnd"/>
      <w:r w:rsidRPr="005A4662">
        <w:rPr>
          <w:i/>
          <w:iCs/>
          <w:lang w:val="pt-BR"/>
        </w:rPr>
        <w:t xml:space="preserve"> and </w:t>
      </w:r>
      <w:proofErr w:type="spellStart"/>
      <w:r w:rsidRPr="005A4662">
        <w:rPr>
          <w:i/>
          <w:iCs/>
          <w:lang w:val="pt-BR"/>
        </w:rPr>
        <w:t>reforestation</w:t>
      </w:r>
      <w:proofErr w:type="spellEnd"/>
      <w:r w:rsidRPr="005A4662">
        <w:rPr>
          <w:i/>
          <w:iCs/>
          <w:lang w:val="pt-BR"/>
        </w:rPr>
        <w:t xml:space="preserve"> </w:t>
      </w:r>
      <w:proofErr w:type="spellStart"/>
      <w:r w:rsidRPr="005A4662">
        <w:rPr>
          <w:i/>
          <w:iCs/>
          <w:lang w:val="pt-BR"/>
        </w:rPr>
        <w:t>of</w:t>
      </w:r>
      <w:proofErr w:type="spellEnd"/>
      <w:r w:rsidRPr="005A4662">
        <w:rPr>
          <w:i/>
          <w:iCs/>
          <w:lang w:val="pt-BR"/>
        </w:rPr>
        <w:t xml:space="preserve"> </w:t>
      </w:r>
      <w:proofErr w:type="spellStart"/>
      <w:r w:rsidRPr="005A4662">
        <w:rPr>
          <w:i/>
          <w:iCs/>
          <w:lang w:val="pt-BR"/>
        </w:rPr>
        <w:t>lands</w:t>
      </w:r>
      <w:proofErr w:type="spellEnd"/>
      <w:r w:rsidRPr="005A4662">
        <w:rPr>
          <w:i/>
          <w:iCs/>
          <w:lang w:val="pt-BR"/>
        </w:rPr>
        <w:t xml:space="preserve"> </w:t>
      </w:r>
      <w:proofErr w:type="spellStart"/>
      <w:r w:rsidRPr="005A4662">
        <w:rPr>
          <w:i/>
          <w:iCs/>
          <w:lang w:val="pt-BR"/>
        </w:rPr>
        <w:t>except</w:t>
      </w:r>
      <w:proofErr w:type="spellEnd"/>
      <w:r w:rsidRPr="005A4662">
        <w:rPr>
          <w:i/>
          <w:iCs/>
          <w:lang w:val="pt-BR"/>
        </w:rPr>
        <w:t xml:space="preserve"> </w:t>
      </w:r>
      <w:proofErr w:type="spellStart"/>
      <w:r w:rsidRPr="005A4662">
        <w:rPr>
          <w:i/>
          <w:iCs/>
          <w:lang w:val="pt-BR"/>
        </w:rPr>
        <w:t>wetlands</w:t>
      </w:r>
      <w:proofErr w:type="spellEnd"/>
      <w:r w:rsidR="00AA48A2">
        <w:rPr>
          <w:i/>
          <w:iCs/>
          <w:lang w:val="pt-BR"/>
        </w:rPr>
        <w:t>”</w:t>
      </w:r>
      <w:r w:rsidRPr="005A4662">
        <w:rPr>
          <w:lang w:val="pt-BR"/>
        </w:rPr>
        <w:t>, versão 02.0</w:t>
      </w:r>
      <w:r w:rsidRPr="005A4662">
        <w:rPr>
          <w:rStyle w:val="Refdenotaderodap"/>
          <w:lang w:val="pt-BR"/>
        </w:rPr>
        <w:footnoteReference w:id="32"/>
      </w:r>
      <w:r w:rsidRPr="005A4662">
        <w:rPr>
          <w:lang w:val="pt-BR"/>
        </w:rPr>
        <w:t>.</w:t>
      </w:r>
    </w:p>
    <w:p w14:paraId="08A6B67D" w14:textId="77777777" w:rsidR="00072AD2" w:rsidRPr="005A4662" w:rsidRDefault="00072AD2" w:rsidP="00072AD2">
      <w:pPr>
        <w:spacing w:after="120"/>
        <w:rPr>
          <w:rFonts w:ascii="Arial,MS Mincho" w:eastAsia="Arial,MS Mincho" w:hAnsi="Arial,MS Mincho" w:cs="Arial,MS Mincho"/>
          <w:lang w:val="pt-BR"/>
        </w:rPr>
      </w:pPr>
      <w:r w:rsidRPr="005A4662">
        <w:rPr>
          <w:lang w:val="pt-BR"/>
        </w:rPr>
        <w:t>Ferramentas metodológicas aplicadas por esta metodologia</w:t>
      </w:r>
      <w:r w:rsidRPr="005A4662">
        <w:rPr>
          <w:rStyle w:val="Refdenotaderodap"/>
          <w:lang w:val="pt-BR"/>
        </w:rPr>
        <w:footnoteReference w:id="33"/>
      </w:r>
      <w:r w:rsidRPr="005A4662">
        <w:rPr>
          <w:lang w:val="pt-BR"/>
        </w:rPr>
        <w:t>:</w:t>
      </w:r>
    </w:p>
    <w:p w14:paraId="7C199343" w14:textId="77777777" w:rsidR="00B560A0" w:rsidRPr="005A4662" w:rsidRDefault="00B560A0" w:rsidP="00B560A0">
      <w:pPr>
        <w:rPr>
          <w:rFonts w:cs="Arial"/>
          <w:szCs w:val="22"/>
          <w:lang w:val="pt-BR"/>
        </w:rPr>
      </w:pPr>
    </w:p>
    <w:p w14:paraId="64B0CF4A" w14:textId="02026B2A" w:rsidR="00E04355" w:rsidRPr="00317A46" w:rsidRDefault="00AA48A2" w:rsidP="003C2312">
      <w:pPr>
        <w:pStyle w:val="PargrafodaLista"/>
        <w:numPr>
          <w:ilvl w:val="0"/>
          <w:numId w:val="67"/>
        </w:numPr>
        <w:spacing w:after="120"/>
        <w:rPr>
          <w:rFonts w:eastAsia="Arial,MS Mincho" w:cs="Arial"/>
          <w:i/>
          <w:szCs w:val="22"/>
          <w:lang w:val="en-US"/>
        </w:rPr>
      </w:pPr>
      <w:r>
        <w:rPr>
          <w:rFonts w:cs="Arial"/>
          <w:i/>
          <w:szCs w:val="22"/>
          <w:lang w:val="en-US"/>
        </w:rPr>
        <w:t>“</w:t>
      </w:r>
      <w:r w:rsidR="00E04355" w:rsidRPr="00317A46">
        <w:rPr>
          <w:rFonts w:cs="Arial"/>
          <w:i/>
          <w:szCs w:val="22"/>
          <w:lang w:val="en-US"/>
        </w:rPr>
        <w:t>Combined tool to identify the baseline scenario and demonstrate additionality in A/R CDM project activities</w:t>
      </w:r>
      <w:r>
        <w:rPr>
          <w:rFonts w:cs="Arial"/>
          <w:i/>
          <w:szCs w:val="22"/>
          <w:lang w:val="en-US"/>
        </w:rPr>
        <w:t>”</w:t>
      </w:r>
      <w:r w:rsidR="00E04355" w:rsidRPr="00317A46">
        <w:rPr>
          <w:rFonts w:cs="Arial"/>
          <w:i/>
          <w:szCs w:val="22"/>
          <w:lang w:val="en-US"/>
        </w:rPr>
        <w:t xml:space="preserve">, </w:t>
      </w:r>
      <w:proofErr w:type="spellStart"/>
      <w:r w:rsidR="00E04355" w:rsidRPr="00317A46">
        <w:rPr>
          <w:rFonts w:cs="Arial"/>
          <w:i/>
          <w:szCs w:val="22"/>
          <w:lang w:val="en-US"/>
        </w:rPr>
        <w:t>ver</w:t>
      </w:r>
      <w:r>
        <w:rPr>
          <w:rFonts w:cs="Arial"/>
          <w:i/>
          <w:szCs w:val="22"/>
          <w:lang w:val="en-US"/>
        </w:rPr>
        <w:t>são</w:t>
      </w:r>
      <w:proofErr w:type="spellEnd"/>
      <w:r w:rsidR="00E04355" w:rsidRPr="00317A46">
        <w:rPr>
          <w:rFonts w:cs="Arial"/>
          <w:i/>
          <w:szCs w:val="22"/>
          <w:lang w:val="en-US"/>
        </w:rPr>
        <w:t xml:space="preserve"> 01.</w:t>
      </w:r>
      <w:r w:rsidR="00E04355" w:rsidRPr="00317A46">
        <w:rPr>
          <w:rFonts w:eastAsia="MS Mincho" w:cs="Arial"/>
          <w:i/>
          <w:szCs w:val="22"/>
          <w:lang w:val="en-US"/>
        </w:rPr>
        <w:t> </w:t>
      </w:r>
    </w:p>
    <w:p w14:paraId="6E0D41B1" w14:textId="4D9C144E" w:rsidR="00E04355" w:rsidRPr="00317A46" w:rsidRDefault="00AA48A2" w:rsidP="003C2312">
      <w:pPr>
        <w:pStyle w:val="PargrafodaLista"/>
        <w:numPr>
          <w:ilvl w:val="0"/>
          <w:numId w:val="67"/>
        </w:numPr>
        <w:spacing w:after="120"/>
        <w:rPr>
          <w:rFonts w:eastAsia="Arial,MS Mincho" w:cs="Arial"/>
          <w:i/>
          <w:szCs w:val="22"/>
          <w:lang w:val="en-US"/>
        </w:rPr>
      </w:pPr>
      <w:r>
        <w:rPr>
          <w:rFonts w:cs="Arial"/>
          <w:i/>
          <w:szCs w:val="22"/>
          <w:lang w:val="en-US"/>
        </w:rPr>
        <w:t>“</w:t>
      </w:r>
      <w:r w:rsidR="00E04355" w:rsidRPr="00317A46">
        <w:rPr>
          <w:rFonts w:cs="Arial"/>
          <w:i/>
          <w:szCs w:val="22"/>
          <w:lang w:val="en-US"/>
        </w:rPr>
        <w:t>Estimation of non-CO</w:t>
      </w:r>
      <w:r w:rsidR="00E04355" w:rsidRPr="00317A46">
        <w:rPr>
          <w:rFonts w:cs="Arial"/>
          <w:i/>
          <w:szCs w:val="22"/>
          <w:vertAlign w:val="subscript"/>
          <w:lang w:val="en-US"/>
        </w:rPr>
        <w:t>2</w:t>
      </w:r>
      <w:r w:rsidR="00E04355" w:rsidRPr="00317A46">
        <w:rPr>
          <w:rFonts w:cs="Arial"/>
          <w:i/>
          <w:szCs w:val="22"/>
          <w:lang w:val="en-US"/>
        </w:rPr>
        <w:t xml:space="preserve"> GHG emissions resulting from burning of biomass attributable to an A/R CDM project activity</w:t>
      </w:r>
      <w:r>
        <w:rPr>
          <w:rFonts w:cs="Arial"/>
          <w:i/>
          <w:szCs w:val="22"/>
          <w:lang w:val="en-US"/>
        </w:rPr>
        <w:t>”</w:t>
      </w:r>
      <w:r w:rsidR="00E04355" w:rsidRPr="00317A46">
        <w:rPr>
          <w:rFonts w:cs="Arial"/>
          <w:i/>
          <w:szCs w:val="22"/>
          <w:lang w:val="en-US"/>
        </w:rPr>
        <w:t xml:space="preserve">, </w:t>
      </w:r>
      <w:proofErr w:type="spellStart"/>
      <w:r w:rsidRPr="00AA48A2">
        <w:rPr>
          <w:rFonts w:cs="Arial"/>
          <w:i/>
          <w:szCs w:val="22"/>
          <w:lang w:val="en-US"/>
        </w:rPr>
        <w:t>versão</w:t>
      </w:r>
      <w:proofErr w:type="spellEnd"/>
      <w:r w:rsidRPr="00AA48A2">
        <w:rPr>
          <w:rFonts w:cs="Arial"/>
          <w:i/>
          <w:szCs w:val="22"/>
          <w:lang w:val="en-US"/>
        </w:rPr>
        <w:t xml:space="preserve"> </w:t>
      </w:r>
      <w:r w:rsidR="00E04355" w:rsidRPr="00317A46">
        <w:rPr>
          <w:rFonts w:cs="Arial"/>
          <w:i/>
          <w:szCs w:val="22"/>
          <w:lang w:val="en-US"/>
        </w:rPr>
        <w:t>04.0.0.</w:t>
      </w:r>
      <w:r w:rsidR="00E04355" w:rsidRPr="00317A46">
        <w:rPr>
          <w:rFonts w:eastAsia="MS Mincho" w:cs="Arial"/>
          <w:i/>
          <w:szCs w:val="22"/>
          <w:lang w:val="en-US"/>
        </w:rPr>
        <w:t> </w:t>
      </w:r>
    </w:p>
    <w:p w14:paraId="0D9E0E27" w14:textId="4ABF0141" w:rsidR="00E04355" w:rsidRPr="00317A46" w:rsidRDefault="00AA48A2" w:rsidP="003C2312">
      <w:pPr>
        <w:pStyle w:val="PargrafodaLista"/>
        <w:numPr>
          <w:ilvl w:val="0"/>
          <w:numId w:val="67"/>
        </w:numPr>
        <w:spacing w:after="120"/>
        <w:rPr>
          <w:rFonts w:eastAsia="Arial,MS Mincho" w:cs="Arial"/>
          <w:i/>
          <w:szCs w:val="22"/>
          <w:lang w:val="en-US"/>
        </w:rPr>
      </w:pPr>
      <w:r>
        <w:rPr>
          <w:rFonts w:cs="Arial"/>
          <w:i/>
          <w:szCs w:val="22"/>
          <w:lang w:val="en-US"/>
        </w:rPr>
        <w:t>“</w:t>
      </w:r>
      <w:r w:rsidR="00E04355" w:rsidRPr="00317A46">
        <w:rPr>
          <w:rFonts w:cs="Arial"/>
          <w:i/>
          <w:szCs w:val="22"/>
          <w:lang w:val="en-US"/>
        </w:rPr>
        <w:t>Estimation of carbon stocks and change in carbon stocks in dead wood and litter in A/R CDM project activities</w:t>
      </w:r>
      <w:r>
        <w:rPr>
          <w:rFonts w:cs="Arial"/>
          <w:i/>
          <w:szCs w:val="22"/>
          <w:lang w:val="en-US"/>
        </w:rPr>
        <w:t>”</w:t>
      </w:r>
      <w:r w:rsidR="00E04355" w:rsidRPr="00317A46">
        <w:rPr>
          <w:rFonts w:cs="Arial"/>
          <w:i/>
          <w:szCs w:val="22"/>
          <w:lang w:val="en-US"/>
        </w:rPr>
        <w:t xml:space="preserve">, </w:t>
      </w:r>
      <w:proofErr w:type="spellStart"/>
      <w:r w:rsidRPr="00AA48A2">
        <w:rPr>
          <w:rFonts w:cs="Arial"/>
          <w:i/>
          <w:szCs w:val="22"/>
          <w:lang w:val="en-US"/>
        </w:rPr>
        <w:t>versão</w:t>
      </w:r>
      <w:proofErr w:type="spellEnd"/>
      <w:r w:rsidRPr="00AA48A2">
        <w:rPr>
          <w:rFonts w:cs="Arial"/>
          <w:i/>
          <w:szCs w:val="22"/>
          <w:lang w:val="en-US"/>
        </w:rPr>
        <w:t xml:space="preserve"> </w:t>
      </w:r>
      <w:r w:rsidR="00E04355" w:rsidRPr="00317A46">
        <w:rPr>
          <w:rFonts w:cs="Arial"/>
          <w:i/>
          <w:szCs w:val="22"/>
          <w:lang w:val="en-US"/>
        </w:rPr>
        <w:t>03.1</w:t>
      </w:r>
      <w:r w:rsidR="00E04355" w:rsidRPr="00317A46">
        <w:rPr>
          <w:rFonts w:eastAsia="MS Mincho" w:cs="Arial"/>
          <w:i/>
          <w:szCs w:val="22"/>
          <w:lang w:val="en-US"/>
        </w:rPr>
        <w:t> </w:t>
      </w:r>
      <w:r w:rsidR="00E04355" w:rsidRPr="005A4662">
        <w:rPr>
          <w:rStyle w:val="Refdenotaderodap"/>
          <w:rFonts w:eastAsia="MS Mincho" w:cs="Arial"/>
          <w:i/>
          <w:szCs w:val="22"/>
          <w:lang w:val="pt-BR"/>
        </w:rPr>
        <w:footnoteReference w:id="34"/>
      </w:r>
    </w:p>
    <w:p w14:paraId="0391A28C" w14:textId="3B5BA898" w:rsidR="00E04355" w:rsidRPr="00317A46" w:rsidRDefault="00AA48A2" w:rsidP="003C2312">
      <w:pPr>
        <w:pStyle w:val="PargrafodaLista"/>
        <w:numPr>
          <w:ilvl w:val="0"/>
          <w:numId w:val="67"/>
        </w:numPr>
        <w:spacing w:after="120"/>
        <w:rPr>
          <w:rFonts w:eastAsia="Arial,MS Mincho" w:cs="Arial"/>
          <w:i/>
          <w:szCs w:val="22"/>
          <w:lang w:val="en-US"/>
        </w:rPr>
      </w:pPr>
      <w:r>
        <w:rPr>
          <w:rFonts w:cs="Arial"/>
          <w:i/>
          <w:szCs w:val="22"/>
          <w:lang w:val="en-US"/>
        </w:rPr>
        <w:t>“</w:t>
      </w:r>
      <w:r w:rsidR="00E04355" w:rsidRPr="00317A46">
        <w:rPr>
          <w:rFonts w:cs="Arial"/>
          <w:i/>
          <w:szCs w:val="22"/>
          <w:lang w:val="en-US"/>
        </w:rPr>
        <w:t>Estimation of carbon stocks and change in carbon stocks of trees and shrubs in A/RCDM project activities</w:t>
      </w:r>
      <w:r>
        <w:rPr>
          <w:rFonts w:cs="Arial"/>
          <w:i/>
          <w:szCs w:val="22"/>
          <w:lang w:val="en-US"/>
        </w:rPr>
        <w:t>”</w:t>
      </w:r>
      <w:r w:rsidR="00E04355" w:rsidRPr="00317A46">
        <w:rPr>
          <w:rFonts w:cs="Arial"/>
          <w:i/>
          <w:szCs w:val="22"/>
          <w:lang w:val="en-US"/>
        </w:rPr>
        <w:t xml:space="preserve">, </w:t>
      </w:r>
      <w:proofErr w:type="spellStart"/>
      <w:r w:rsidRPr="00AA48A2">
        <w:rPr>
          <w:rFonts w:cs="Arial"/>
          <w:i/>
          <w:szCs w:val="22"/>
          <w:lang w:val="en-US"/>
        </w:rPr>
        <w:t>versão</w:t>
      </w:r>
      <w:proofErr w:type="spellEnd"/>
      <w:r w:rsidRPr="00AA48A2">
        <w:rPr>
          <w:rFonts w:cs="Arial"/>
          <w:i/>
          <w:szCs w:val="22"/>
          <w:lang w:val="en-US"/>
        </w:rPr>
        <w:t xml:space="preserve"> </w:t>
      </w:r>
      <w:r w:rsidR="00E04355" w:rsidRPr="00317A46">
        <w:rPr>
          <w:rFonts w:cs="Arial"/>
          <w:i/>
          <w:szCs w:val="22"/>
          <w:lang w:val="en-US"/>
        </w:rPr>
        <w:t>04.2</w:t>
      </w:r>
      <w:r w:rsidR="00E04355" w:rsidRPr="00317A46">
        <w:rPr>
          <w:rFonts w:eastAsia="MS Mincho" w:cs="Arial"/>
          <w:i/>
          <w:szCs w:val="22"/>
          <w:lang w:val="en-US"/>
        </w:rPr>
        <w:t> </w:t>
      </w:r>
    </w:p>
    <w:p w14:paraId="05158711" w14:textId="0B551F32" w:rsidR="00E04355" w:rsidRPr="00317A46" w:rsidRDefault="00AA48A2" w:rsidP="003C2312">
      <w:pPr>
        <w:pStyle w:val="PargrafodaLista"/>
        <w:numPr>
          <w:ilvl w:val="0"/>
          <w:numId w:val="67"/>
        </w:numPr>
        <w:spacing w:after="120"/>
        <w:rPr>
          <w:rFonts w:eastAsia="Arial,MS Mincho" w:cs="Arial"/>
          <w:i/>
          <w:szCs w:val="22"/>
          <w:lang w:val="en-US"/>
        </w:rPr>
      </w:pPr>
      <w:r>
        <w:rPr>
          <w:rFonts w:cs="Arial"/>
          <w:i/>
          <w:szCs w:val="22"/>
          <w:lang w:val="en-US"/>
        </w:rPr>
        <w:t>“</w:t>
      </w:r>
      <w:r w:rsidR="00E04355" w:rsidRPr="00317A46">
        <w:rPr>
          <w:rFonts w:cs="Arial"/>
          <w:i/>
          <w:szCs w:val="22"/>
          <w:lang w:val="en-US"/>
        </w:rPr>
        <w:t>Estimation of the increase in GHG emissions attributable to displacement of pre-project agricultural activities in A/R CDM project activity</w:t>
      </w:r>
      <w:r>
        <w:rPr>
          <w:rFonts w:cs="Arial"/>
          <w:i/>
          <w:szCs w:val="22"/>
          <w:lang w:val="en-US"/>
        </w:rPr>
        <w:t>”</w:t>
      </w:r>
      <w:r w:rsidR="00E04355" w:rsidRPr="00317A46">
        <w:rPr>
          <w:rFonts w:cs="Arial"/>
          <w:i/>
          <w:szCs w:val="22"/>
          <w:lang w:val="en-US"/>
        </w:rPr>
        <w:t xml:space="preserve">, </w:t>
      </w:r>
      <w:proofErr w:type="spellStart"/>
      <w:r w:rsidRPr="00AA48A2">
        <w:rPr>
          <w:rFonts w:cs="Arial"/>
          <w:i/>
          <w:szCs w:val="22"/>
          <w:lang w:val="en-US"/>
        </w:rPr>
        <w:t>versão</w:t>
      </w:r>
      <w:proofErr w:type="spellEnd"/>
      <w:r w:rsidRPr="00AA48A2">
        <w:rPr>
          <w:rFonts w:cs="Arial"/>
          <w:i/>
          <w:szCs w:val="22"/>
          <w:lang w:val="en-US"/>
        </w:rPr>
        <w:t xml:space="preserve"> </w:t>
      </w:r>
      <w:r w:rsidR="00E04355" w:rsidRPr="00317A46">
        <w:rPr>
          <w:rFonts w:cs="Arial"/>
          <w:i/>
          <w:szCs w:val="22"/>
          <w:lang w:val="en-US"/>
        </w:rPr>
        <w:t>2.0</w:t>
      </w:r>
    </w:p>
    <w:p w14:paraId="5CD830A2" w14:textId="43F011C0" w:rsidR="00E04355" w:rsidRPr="00317A46" w:rsidRDefault="00AA48A2" w:rsidP="003C2312">
      <w:pPr>
        <w:pStyle w:val="PargrafodaLista"/>
        <w:numPr>
          <w:ilvl w:val="0"/>
          <w:numId w:val="67"/>
        </w:numPr>
        <w:rPr>
          <w:rFonts w:cs="Arial"/>
          <w:szCs w:val="22"/>
          <w:lang w:val="en-US"/>
        </w:rPr>
      </w:pPr>
      <w:r>
        <w:rPr>
          <w:rFonts w:cs="Arial"/>
          <w:i/>
          <w:szCs w:val="22"/>
          <w:lang w:val="en-US"/>
        </w:rPr>
        <w:t>“</w:t>
      </w:r>
      <w:r w:rsidR="00E04355" w:rsidRPr="00317A46">
        <w:rPr>
          <w:rFonts w:cs="Arial"/>
          <w:i/>
          <w:szCs w:val="22"/>
          <w:lang w:val="en-US"/>
        </w:rPr>
        <w:t>Tool for estimation of change in soil organic carbon stocks due to the implementation of A/R CDM project activities</w:t>
      </w:r>
      <w:r>
        <w:rPr>
          <w:rFonts w:cs="Arial"/>
          <w:i/>
          <w:szCs w:val="22"/>
          <w:lang w:val="en-US"/>
        </w:rPr>
        <w:t>”</w:t>
      </w:r>
      <w:r w:rsidR="00E04355" w:rsidRPr="00317A46">
        <w:rPr>
          <w:rFonts w:cs="Arial"/>
          <w:i/>
          <w:szCs w:val="22"/>
          <w:lang w:val="en-US"/>
        </w:rPr>
        <w:t xml:space="preserve">, </w:t>
      </w:r>
      <w:proofErr w:type="spellStart"/>
      <w:r w:rsidRPr="00AA48A2">
        <w:rPr>
          <w:rFonts w:cs="Arial"/>
          <w:i/>
          <w:szCs w:val="22"/>
          <w:lang w:val="en-US"/>
        </w:rPr>
        <w:t>versão</w:t>
      </w:r>
      <w:proofErr w:type="spellEnd"/>
      <w:r w:rsidRPr="00AA48A2">
        <w:rPr>
          <w:rFonts w:cs="Arial"/>
          <w:i/>
          <w:szCs w:val="22"/>
          <w:lang w:val="en-US"/>
        </w:rPr>
        <w:t xml:space="preserve"> </w:t>
      </w:r>
      <w:r w:rsidR="00E04355" w:rsidRPr="00317A46">
        <w:rPr>
          <w:rFonts w:cs="Arial"/>
          <w:i/>
          <w:szCs w:val="22"/>
          <w:lang w:val="en-US"/>
        </w:rPr>
        <w:t>01.1.0</w:t>
      </w:r>
      <w:r w:rsidR="00E04355" w:rsidRPr="005A4662">
        <w:rPr>
          <w:rStyle w:val="Refdenotaderodap"/>
          <w:rFonts w:cs="Arial"/>
          <w:i/>
          <w:szCs w:val="22"/>
          <w:lang w:val="pt-BR"/>
        </w:rPr>
        <w:footnoteReference w:id="35"/>
      </w:r>
    </w:p>
    <w:p w14:paraId="2AE4BB79" w14:textId="77777777" w:rsidR="00E04355" w:rsidRPr="00317A46" w:rsidRDefault="00E04355" w:rsidP="00E04355">
      <w:pPr>
        <w:spacing w:after="120"/>
        <w:rPr>
          <w:rFonts w:eastAsia="Arial,MS Mincho" w:cs="Arial"/>
          <w:i/>
          <w:szCs w:val="22"/>
          <w:lang w:val="en-US"/>
        </w:rPr>
      </w:pPr>
    </w:p>
    <w:bookmarkEnd w:id="8"/>
    <w:p w14:paraId="07D529AE" w14:textId="77777777" w:rsidR="00072AD2" w:rsidRPr="005A4662" w:rsidRDefault="00072AD2" w:rsidP="00072AD2">
      <w:pPr>
        <w:pStyle w:val="SDMPDDPoASection"/>
        <w:numPr>
          <w:ilvl w:val="0"/>
          <w:numId w:val="43"/>
        </w:numPr>
        <w:tabs>
          <w:tab w:val="clear" w:pos="2325"/>
          <w:tab w:val="left" w:pos="709"/>
        </w:tabs>
        <w:ind w:left="709" w:hanging="709"/>
        <w:rPr>
          <w:bCs/>
          <w:sz w:val="22"/>
          <w:lang w:val="pt-BR"/>
        </w:rPr>
      </w:pPr>
      <w:r w:rsidRPr="005A4662">
        <w:rPr>
          <w:bCs/>
          <w:sz w:val="22"/>
          <w:lang w:val="pt-BR"/>
        </w:rPr>
        <w:t>Aplicabilidade das metodologias e linhas de base padronizadas</w:t>
      </w:r>
    </w:p>
    <w:p w14:paraId="17ACBC53" w14:textId="77777777" w:rsidR="00072AD2" w:rsidRPr="005A4662" w:rsidRDefault="00072AD2" w:rsidP="00072AD2">
      <w:pPr>
        <w:rPr>
          <w:lang w:val="pt-BR"/>
        </w:rPr>
      </w:pPr>
      <w:r w:rsidRPr="005A4662">
        <w:rPr>
          <w:lang w:val="pt-BR"/>
        </w:rPr>
        <w:t>&gt;&gt;</w:t>
      </w:r>
    </w:p>
    <w:p w14:paraId="58C173E6" w14:textId="77777777" w:rsidR="00072AD2" w:rsidRPr="005A4662" w:rsidRDefault="00072AD2" w:rsidP="00072AD2">
      <w:pPr>
        <w:spacing w:after="120"/>
        <w:rPr>
          <w:rFonts w:ascii="Arial,MS Mincho" w:eastAsia="Arial,MS Mincho" w:hAnsi="Arial,MS Mincho" w:cs="Arial,MS Mincho"/>
          <w:lang w:val="pt-BR"/>
        </w:rPr>
      </w:pPr>
      <w:r w:rsidRPr="005A4662">
        <w:rPr>
          <w:lang w:val="pt-BR"/>
        </w:rPr>
        <w:t>Esta metodologia é aplicável pois o programa atende às seguintes condições de aplicabilidade.</w:t>
      </w:r>
    </w:p>
    <w:p w14:paraId="10881DCB" w14:textId="77777777" w:rsidR="00072AD2" w:rsidRPr="005A4662" w:rsidRDefault="00072AD2" w:rsidP="00072AD2">
      <w:pPr>
        <w:spacing w:after="120"/>
        <w:rPr>
          <w:rFonts w:eastAsia="MS Mincho" w:cs="Arial"/>
          <w:szCs w:val="22"/>
          <w:lang w:val="pt-BR"/>
        </w:rPr>
      </w:pPr>
    </w:p>
    <w:p w14:paraId="50EBA30D" w14:textId="77777777" w:rsidR="00072AD2" w:rsidRPr="005A4662" w:rsidRDefault="00072AD2" w:rsidP="00072AD2">
      <w:pPr>
        <w:spacing w:after="120"/>
        <w:rPr>
          <w:rFonts w:ascii="Arial,MS Mincho" w:eastAsia="Arial,MS Mincho" w:hAnsi="Arial,MS Mincho" w:cs="Arial,MS Mincho"/>
          <w:u w:val="single"/>
          <w:lang w:val="pt-BR"/>
        </w:rPr>
      </w:pPr>
      <w:r w:rsidRPr="005A4662">
        <w:rPr>
          <w:u w:val="single"/>
          <w:lang w:val="pt-BR"/>
        </w:rPr>
        <w:t xml:space="preserve">J.2.1) Condições de aplicabilidade da </w:t>
      </w:r>
      <w:r w:rsidRPr="005A4662">
        <w:rPr>
          <w:u w:val="single"/>
          <w:lang w:val="pt-BR" w:eastAsia="en-US"/>
        </w:rPr>
        <w:t>metodologia AR-ACM003</w:t>
      </w:r>
      <w:r w:rsidRPr="005A4662">
        <w:rPr>
          <w:iCs/>
          <w:u w:val="single"/>
          <w:lang w:val="pt-BR"/>
        </w:rPr>
        <w:t>, versão 02.0</w:t>
      </w:r>
    </w:p>
    <w:p w14:paraId="7ADB0D4D" w14:textId="77777777" w:rsidR="00072AD2" w:rsidRPr="005A4662" w:rsidRDefault="00072AD2" w:rsidP="00072AD2">
      <w:pPr>
        <w:spacing w:after="120"/>
        <w:rPr>
          <w:lang w:val="pt-BR" w:eastAsia="en-US"/>
        </w:rPr>
      </w:pPr>
      <w:r w:rsidRPr="005A4662">
        <w:rPr>
          <w:lang w:val="pt-BR" w:eastAsia="en-US"/>
        </w:rPr>
        <w:lastRenderedPageBreak/>
        <w:t>A verificação das condições de aplicabilidade da metodologia será feita</w:t>
      </w:r>
      <w:r w:rsidRPr="005A4662">
        <w:rPr>
          <w:rFonts w:eastAsia="Arial" w:cs="Arial"/>
          <w:lang w:val="pt-BR" w:eastAsia="en-US"/>
        </w:rPr>
        <w:t xml:space="preserve"> </w:t>
      </w:r>
      <w:r w:rsidRPr="005A4662">
        <w:rPr>
          <w:lang w:val="pt-BR" w:eastAsia="en-US"/>
        </w:rPr>
        <w:t>conforme descrito a seguir:</w:t>
      </w:r>
    </w:p>
    <w:p w14:paraId="409A2C2C" w14:textId="77777777" w:rsidR="00072AD2" w:rsidRPr="005A4662" w:rsidRDefault="00072AD2" w:rsidP="003C2312">
      <w:pPr>
        <w:pStyle w:val="PargrafodaLista"/>
        <w:numPr>
          <w:ilvl w:val="0"/>
          <w:numId w:val="81"/>
        </w:numPr>
        <w:spacing w:after="120"/>
        <w:rPr>
          <w:rFonts w:eastAsia="Arial" w:cs="Arial"/>
          <w:lang w:val="pt-BR" w:eastAsia="en-US"/>
        </w:rPr>
      </w:pPr>
      <w:r w:rsidRPr="005A4662">
        <w:rPr>
          <w:lang w:val="pt-BR" w:eastAsia="en-US"/>
        </w:rPr>
        <w:t>A área da atividade de projeto não se</w:t>
      </w:r>
      <w:r w:rsidRPr="005A4662">
        <w:rPr>
          <w:rFonts w:eastAsia="Arial" w:cs="Arial"/>
          <w:lang w:val="pt-BR" w:eastAsia="en-US"/>
        </w:rPr>
        <w:t xml:space="preserve"> </w:t>
      </w:r>
      <w:r w:rsidRPr="005A4662">
        <w:rPr>
          <w:lang w:val="pt-BR" w:eastAsia="en-US"/>
        </w:rPr>
        <w:t xml:space="preserve">enquadra na categoria de áreas úmidas: </w:t>
      </w:r>
    </w:p>
    <w:p w14:paraId="759D6EB8" w14:textId="717FBECA" w:rsidR="00072AD2" w:rsidRPr="005A4662" w:rsidRDefault="00072AD2" w:rsidP="00072AD2">
      <w:pPr>
        <w:spacing w:after="120"/>
        <w:rPr>
          <w:rFonts w:eastAsia="Arial" w:cs="Arial"/>
          <w:lang w:val="pt-BR" w:eastAsia="en-US"/>
        </w:rPr>
      </w:pPr>
      <w:r w:rsidRPr="005A4662">
        <w:rPr>
          <w:lang w:val="pt-BR"/>
        </w:rPr>
        <w:t xml:space="preserve">A </w:t>
      </w:r>
      <w:r w:rsidR="0049170B" w:rsidRPr="005A4662">
        <w:rPr>
          <w:lang w:val="pt-BR"/>
        </w:rPr>
        <w:t>entidade coordenadora</w:t>
      </w:r>
      <w:r w:rsidRPr="005A4662">
        <w:rPr>
          <w:lang w:val="pt-BR"/>
        </w:rPr>
        <w:t xml:space="preserve"> verificará o tipo de terreno em que </w:t>
      </w:r>
      <w:r w:rsidR="00871231" w:rsidRPr="005A4662">
        <w:rPr>
          <w:lang w:val="pt-BR"/>
        </w:rPr>
        <w:t xml:space="preserve">as </w:t>
      </w:r>
      <w:proofErr w:type="spellStart"/>
      <w:r w:rsidR="00871231" w:rsidRPr="005A4662">
        <w:rPr>
          <w:lang w:val="pt-BR"/>
        </w:rPr>
        <w:t>CPAs</w:t>
      </w:r>
      <w:proofErr w:type="spellEnd"/>
      <w:r w:rsidRPr="005A4662">
        <w:rPr>
          <w:lang w:val="pt-BR"/>
        </w:rPr>
        <w:t xml:space="preserve"> propostos serão implantados utilizando, por exemplo, o Mapa de Solos do Brasil - IBGE</w:t>
      </w:r>
      <w:r w:rsidRPr="005A4662">
        <w:rPr>
          <w:rStyle w:val="Refdenotaderodap"/>
          <w:lang w:val="pt-BR"/>
        </w:rPr>
        <w:footnoteReference w:id="36"/>
      </w:r>
      <w:r w:rsidRPr="005A4662">
        <w:rPr>
          <w:lang w:val="pt-BR"/>
        </w:rPr>
        <w:t>, de maneira a garantir que eles não sejam estabelecidos</w:t>
      </w:r>
      <w:r w:rsidRPr="005A4662">
        <w:rPr>
          <w:rFonts w:ascii="Arial,MS Mincho" w:eastAsia="Arial,MS Mincho" w:hAnsi="Arial,MS Mincho" w:cs="Arial,MS Mincho"/>
          <w:lang w:val="pt-BR"/>
        </w:rPr>
        <w:t xml:space="preserve"> </w:t>
      </w:r>
      <w:r w:rsidRPr="005A4662">
        <w:rPr>
          <w:lang w:val="pt-BR"/>
        </w:rPr>
        <w:t>em áreas úmidas, ex. mediante informação da localização geográfica da área e tipo de solo. Portanto, as atividades de projeto não se enquadrarão na categoria de áreas úmidas.</w:t>
      </w:r>
    </w:p>
    <w:p w14:paraId="33AD87C6" w14:textId="77777777" w:rsidR="00072AD2" w:rsidRPr="005A4662" w:rsidRDefault="00072AD2" w:rsidP="00072AD2">
      <w:pPr>
        <w:pStyle w:val="PargrafodaLista"/>
        <w:spacing w:after="120"/>
        <w:rPr>
          <w:rFonts w:cs="Arial"/>
          <w:lang w:val="pt-BR" w:eastAsia="en-US"/>
        </w:rPr>
      </w:pPr>
    </w:p>
    <w:p w14:paraId="58EDDC08" w14:textId="233E8562" w:rsidR="00966EDF" w:rsidRPr="00317A46" w:rsidRDefault="00072AD2" w:rsidP="00317A46">
      <w:pPr>
        <w:pStyle w:val="PargrafodaLista"/>
        <w:numPr>
          <w:ilvl w:val="0"/>
          <w:numId w:val="81"/>
        </w:numPr>
        <w:spacing w:after="120"/>
        <w:rPr>
          <w:lang w:val="pt-BR" w:eastAsia="en-US"/>
        </w:rPr>
      </w:pPr>
      <w:r w:rsidRPr="005A4662">
        <w:rPr>
          <w:lang w:val="pt-BR" w:eastAsia="en-US"/>
        </w:rPr>
        <w:t>Distúrbios no solo atribuídos à atividade de projeto proposto não cobrem mais do que 10% da área do projeto que</w:t>
      </w:r>
      <w:r w:rsidR="00F9704D" w:rsidRPr="00317A46">
        <w:rPr>
          <w:lang w:val="pt-BR" w:eastAsia="en-US"/>
        </w:rPr>
        <w:t>:</w:t>
      </w:r>
    </w:p>
    <w:p w14:paraId="19223313" w14:textId="77777777" w:rsidR="00966EDF" w:rsidRPr="005A4662" w:rsidRDefault="00966EDF" w:rsidP="005D098C">
      <w:pPr>
        <w:rPr>
          <w:rFonts w:cs="Arial"/>
          <w:szCs w:val="22"/>
          <w:lang w:val="pt-BR"/>
        </w:rPr>
      </w:pPr>
    </w:p>
    <w:p w14:paraId="3D418AF3" w14:textId="7C53FEFA" w:rsidR="00F9704D" w:rsidRPr="00856E81" w:rsidRDefault="00F9704D" w:rsidP="00317A46">
      <w:pPr>
        <w:pStyle w:val="PargrafodaLista"/>
        <w:numPr>
          <w:ilvl w:val="2"/>
          <w:numId w:val="68"/>
        </w:numPr>
        <w:ind w:left="1276" w:hanging="283"/>
        <w:rPr>
          <w:rFonts w:cs="Arial"/>
          <w:szCs w:val="22"/>
          <w:lang w:val="pt-BR"/>
        </w:rPr>
      </w:pPr>
      <w:r w:rsidRPr="005C25F4">
        <w:rPr>
          <w:rFonts w:cs="Arial"/>
          <w:szCs w:val="22"/>
          <w:lang w:val="pt-BR"/>
        </w:rPr>
        <w:t xml:space="preserve">Contém solos orgânicos: </w:t>
      </w:r>
      <w:r w:rsidR="00E04355" w:rsidRPr="005C25F4">
        <w:rPr>
          <w:rFonts w:cs="Arial"/>
          <w:szCs w:val="22"/>
          <w:lang w:val="pt-BR"/>
        </w:rPr>
        <w:t>A</w:t>
      </w:r>
      <w:r w:rsidRPr="005C25F4">
        <w:rPr>
          <w:rFonts w:cs="Arial"/>
          <w:szCs w:val="22"/>
          <w:lang w:val="pt-BR"/>
        </w:rPr>
        <w:t xml:space="preserve"> </w:t>
      </w:r>
      <w:r w:rsidR="0049170B" w:rsidRPr="00856E81">
        <w:rPr>
          <w:rFonts w:cs="Arial"/>
          <w:szCs w:val="22"/>
          <w:lang w:val="pt-BR"/>
        </w:rPr>
        <w:t>entidade coordenadora</w:t>
      </w:r>
      <w:r w:rsidRPr="00856E81">
        <w:rPr>
          <w:rFonts w:cs="Arial"/>
          <w:szCs w:val="22"/>
          <w:lang w:val="pt-BR"/>
        </w:rPr>
        <w:t xml:space="preserve"> irá verificar o tipo de terreno no qual as </w:t>
      </w:r>
      <w:proofErr w:type="spellStart"/>
      <w:r w:rsidRPr="00856E81">
        <w:rPr>
          <w:rFonts w:cs="Arial"/>
          <w:szCs w:val="22"/>
          <w:lang w:val="pt-BR"/>
        </w:rPr>
        <w:t>CPAs</w:t>
      </w:r>
      <w:proofErr w:type="spellEnd"/>
      <w:r w:rsidRPr="00856E81">
        <w:rPr>
          <w:rFonts w:cs="Arial"/>
          <w:szCs w:val="22"/>
          <w:lang w:val="pt-BR"/>
        </w:rPr>
        <w:t xml:space="preserve"> propostas serão implantadas usando, por exemplo, o Mapa de Solos do Brasil - IBGE, a fim de garantir que el</w:t>
      </w:r>
      <w:r w:rsidR="00856E81">
        <w:rPr>
          <w:rFonts w:cs="Arial"/>
          <w:szCs w:val="22"/>
          <w:lang w:val="pt-BR"/>
        </w:rPr>
        <w:t>a</w:t>
      </w:r>
      <w:r w:rsidRPr="00856E81">
        <w:rPr>
          <w:rFonts w:cs="Arial"/>
          <w:szCs w:val="22"/>
          <w:lang w:val="pt-BR"/>
        </w:rPr>
        <w:t>s não sejam estabelecid</w:t>
      </w:r>
      <w:r w:rsidR="00E04355" w:rsidRPr="00856E81">
        <w:rPr>
          <w:rFonts w:cs="Arial"/>
          <w:szCs w:val="22"/>
          <w:lang w:val="pt-BR"/>
        </w:rPr>
        <w:t>a</w:t>
      </w:r>
      <w:r w:rsidRPr="00856E81">
        <w:rPr>
          <w:rFonts w:cs="Arial"/>
          <w:szCs w:val="22"/>
          <w:lang w:val="pt-BR"/>
        </w:rPr>
        <w:t>s em solos orgânicos, por ex. pela informação da localização geográfica da área e tipo de solo. Portanto, as atividades do projeto não se enquadrarão na categoria de solo orgânico.</w:t>
      </w:r>
    </w:p>
    <w:p w14:paraId="167C6046" w14:textId="77777777" w:rsidR="00F9704D" w:rsidRPr="005A4662" w:rsidRDefault="00F9704D" w:rsidP="00317A46">
      <w:pPr>
        <w:ind w:left="1276" w:hanging="283"/>
        <w:rPr>
          <w:rFonts w:cs="Arial"/>
          <w:szCs w:val="22"/>
          <w:lang w:val="pt-BR"/>
        </w:rPr>
      </w:pPr>
    </w:p>
    <w:p w14:paraId="31DA5C5A" w14:textId="14228E46" w:rsidR="003424A2" w:rsidRPr="00D403C2" w:rsidRDefault="00F9704D" w:rsidP="00317A46">
      <w:pPr>
        <w:pStyle w:val="PargrafodaLista"/>
        <w:numPr>
          <w:ilvl w:val="2"/>
          <w:numId w:val="68"/>
        </w:numPr>
        <w:ind w:left="1276" w:hanging="283"/>
        <w:rPr>
          <w:rFonts w:cs="Arial"/>
          <w:szCs w:val="22"/>
          <w:lang w:val="pt-BR"/>
        </w:rPr>
      </w:pPr>
      <w:r w:rsidRPr="00856E81">
        <w:rPr>
          <w:rFonts w:cs="Arial"/>
          <w:szCs w:val="22"/>
          <w:lang w:val="pt-BR"/>
        </w:rPr>
        <w:t xml:space="preserve">Na </w:t>
      </w:r>
      <w:r w:rsidR="00072AD2" w:rsidRPr="00856E81">
        <w:rPr>
          <w:rFonts w:cs="Arial"/>
          <w:szCs w:val="22"/>
          <w:lang w:val="pt-BR"/>
        </w:rPr>
        <w:t xml:space="preserve">linha de base estão sujeitas às condições de manejo por uso do solo que recebem </w:t>
      </w:r>
      <w:r w:rsidR="00072AD2" w:rsidRPr="00856E81">
        <w:rPr>
          <w:rFonts w:cs="Arial"/>
          <w:i/>
          <w:szCs w:val="22"/>
          <w:lang w:val="pt-BR"/>
        </w:rPr>
        <w:t>inputs</w:t>
      </w:r>
      <w:r w:rsidR="00072AD2" w:rsidRPr="00856E81">
        <w:rPr>
          <w:rFonts w:cs="Arial"/>
          <w:szCs w:val="22"/>
          <w:lang w:val="pt-BR"/>
        </w:rPr>
        <w:t xml:space="preserve"> listados nos apêndices 1 e 2 da metodologia AR-ACM003</w:t>
      </w:r>
      <w:r w:rsidR="00072AD2" w:rsidRPr="00856E81">
        <w:rPr>
          <w:rFonts w:cs="Arial"/>
          <w:iCs/>
          <w:szCs w:val="22"/>
          <w:lang w:val="pt-BR"/>
        </w:rPr>
        <w:t>, versão 02.0</w:t>
      </w:r>
      <w:r w:rsidR="00072AD2" w:rsidRPr="00856E81">
        <w:rPr>
          <w:rFonts w:cs="Arial"/>
          <w:szCs w:val="22"/>
          <w:lang w:val="pt-BR"/>
        </w:rPr>
        <w:t>:</w:t>
      </w:r>
      <w:r w:rsidRPr="00865A70">
        <w:rPr>
          <w:rFonts w:cs="Arial"/>
          <w:szCs w:val="22"/>
          <w:lang w:val="pt-BR"/>
        </w:rPr>
        <w:t xml:space="preserve"> Se o uso da terra na linha de base cair dentro de uma das condições listadas nos Apêndices 1 e 2 d</w:t>
      </w:r>
      <w:r w:rsidR="00E04355" w:rsidRPr="00D403C2">
        <w:rPr>
          <w:rFonts w:cs="Arial"/>
          <w:szCs w:val="22"/>
          <w:lang w:val="pt-BR"/>
        </w:rPr>
        <w:t>a</w:t>
      </w:r>
      <w:r w:rsidRPr="00D403C2">
        <w:rPr>
          <w:rFonts w:cs="Arial"/>
          <w:szCs w:val="22"/>
          <w:lang w:val="pt-BR"/>
        </w:rPr>
        <w:t xml:space="preserve"> </w:t>
      </w:r>
      <w:r w:rsidR="00E04355" w:rsidRPr="00D403C2">
        <w:rPr>
          <w:rFonts w:cs="Arial"/>
          <w:szCs w:val="22"/>
          <w:lang w:val="pt-BR"/>
        </w:rPr>
        <w:t xml:space="preserve">Metodologia </w:t>
      </w:r>
      <w:r w:rsidRPr="00D403C2">
        <w:rPr>
          <w:rFonts w:cs="Arial"/>
          <w:szCs w:val="22"/>
          <w:lang w:val="pt-BR"/>
        </w:rPr>
        <w:t>AR</w:t>
      </w:r>
      <w:r w:rsidR="00E04355" w:rsidRPr="00D403C2">
        <w:rPr>
          <w:rFonts w:cs="Arial"/>
          <w:szCs w:val="22"/>
          <w:lang w:val="pt-BR"/>
        </w:rPr>
        <w:t>-</w:t>
      </w:r>
      <w:r w:rsidRPr="00D403C2">
        <w:rPr>
          <w:rFonts w:cs="Arial"/>
          <w:szCs w:val="22"/>
          <w:lang w:val="pt-BR"/>
        </w:rPr>
        <w:t xml:space="preserve">ACM003, </w:t>
      </w:r>
      <w:r w:rsidR="00E04355" w:rsidRPr="00D403C2">
        <w:rPr>
          <w:rFonts w:cs="Arial"/>
          <w:szCs w:val="22"/>
          <w:lang w:val="pt-BR"/>
        </w:rPr>
        <w:t>a</w:t>
      </w:r>
      <w:r w:rsidRPr="00D403C2">
        <w:rPr>
          <w:rFonts w:cs="Arial"/>
          <w:szCs w:val="22"/>
          <w:lang w:val="pt-BR"/>
        </w:rPr>
        <w:t xml:space="preserve"> </w:t>
      </w:r>
      <w:r w:rsidR="0049170B" w:rsidRPr="00D403C2">
        <w:rPr>
          <w:rFonts w:cs="Arial"/>
          <w:szCs w:val="22"/>
          <w:lang w:val="pt-BR"/>
        </w:rPr>
        <w:t>entidade coordenadora</w:t>
      </w:r>
      <w:r w:rsidRPr="00D403C2">
        <w:rPr>
          <w:rFonts w:cs="Arial"/>
          <w:szCs w:val="22"/>
          <w:lang w:val="pt-BR"/>
        </w:rPr>
        <w:t xml:space="preserve"> irá verificar se o preparo do solo não perturba mais de 10% da área do projeto, por exemplo </w:t>
      </w:r>
      <w:r w:rsidR="00E04355" w:rsidRPr="00D403C2">
        <w:rPr>
          <w:rFonts w:cs="Arial"/>
          <w:szCs w:val="22"/>
          <w:lang w:val="pt-BR"/>
        </w:rPr>
        <w:t xml:space="preserve">pela </w:t>
      </w:r>
      <w:r w:rsidRPr="00D403C2">
        <w:rPr>
          <w:rFonts w:cs="Arial"/>
          <w:szCs w:val="22"/>
          <w:lang w:val="pt-BR"/>
        </w:rPr>
        <w:t>avaliação da proporção da área cultivada (largura x comprimento da linha de cultivo x número de linhas aradas ou área escavada x número de covas) em relação à área total do projeto.</w:t>
      </w:r>
    </w:p>
    <w:p w14:paraId="324EE587" w14:textId="77777777" w:rsidR="004D3349" w:rsidRPr="005A4662" w:rsidRDefault="004D3349" w:rsidP="00144919">
      <w:pPr>
        <w:rPr>
          <w:rFonts w:cs="Arial"/>
          <w:szCs w:val="22"/>
          <w:lang w:val="pt-BR"/>
        </w:rPr>
      </w:pPr>
    </w:p>
    <w:p w14:paraId="15585FDE" w14:textId="5975493F" w:rsidR="00072AD2" w:rsidRPr="005A4662" w:rsidRDefault="00072AD2" w:rsidP="00072AD2">
      <w:pPr>
        <w:spacing w:after="120"/>
        <w:rPr>
          <w:lang w:val="pt-BR"/>
        </w:rPr>
      </w:pPr>
      <w:r w:rsidRPr="005A4662">
        <w:rPr>
          <w:lang w:val="pt-BR"/>
        </w:rPr>
        <w:t xml:space="preserve">De maneira geral, a </w:t>
      </w:r>
      <w:r w:rsidR="0049170B" w:rsidRPr="005A4662">
        <w:rPr>
          <w:lang w:val="pt-BR"/>
        </w:rPr>
        <w:t>entidade coordenadora</w:t>
      </w:r>
      <w:r w:rsidRPr="005A4662">
        <w:rPr>
          <w:lang w:val="pt-BR"/>
        </w:rPr>
        <w:t xml:space="preserve"> adota cultivo mínimo, ou seja, somente executa o revolvimento do solo na linha de plantio, resultando em baixíssimo impacto sobre </w:t>
      </w:r>
      <w:r w:rsidR="006A2612" w:rsidRPr="005A4662">
        <w:rPr>
          <w:lang w:val="pt-BR"/>
        </w:rPr>
        <w:t>o nível de</w:t>
      </w:r>
      <w:r w:rsidRPr="005A4662">
        <w:rPr>
          <w:lang w:val="pt-BR"/>
        </w:rPr>
        <w:t xml:space="preserve"> cobertura do solo. </w:t>
      </w:r>
    </w:p>
    <w:p w14:paraId="7A62799F" w14:textId="77777777" w:rsidR="00072AD2" w:rsidRPr="005A4662" w:rsidRDefault="00072AD2" w:rsidP="00072AD2">
      <w:pPr>
        <w:spacing w:after="120"/>
        <w:rPr>
          <w:rFonts w:eastAsia="MS Mincho" w:cs="Arial"/>
          <w:szCs w:val="22"/>
          <w:lang w:val="pt-BR"/>
        </w:rPr>
      </w:pPr>
    </w:p>
    <w:p w14:paraId="2EE0CEE2" w14:textId="0113C5A6" w:rsidR="00072AD2" w:rsidRPr="00AA48A2" w:rsidRDefault="00072AD2" w:rsidP="00072AD2">
      <w:pPr>
        <w:spacing w:after="120"/>
        <w:rPr>
          <w:i/>
          <w:u w:val="single"/>
          <w:lang w:val="pt-BR"/>
        </w:rPr>
      </w:pPr>
      <w:r w:rsidRPr="005A4662">
        <w:rPr>
          <w:u w:val="single"/>
          <w:lang w:val="pt-BR"/>
        </w:rPr>
        <w:t xml:space="preserve">J.2.2) Condições de aplicabilidade da </w:t>
      </w:r>
      <w:r w:rsidR="00AA48A2" w:rsidRPr="00AA48A2">
        <w:rPr>
          <w:u w:val="single"/>
          <w:lang w:val="pt-BR"/>
        </w:rPr>
        <w:t>f</w:t>
      </w:r>
      <w:r w:rsidR="00AA48A2" w:rsidRPr="00AA48A2">
        <w:rPr>
          <w:u w:val="single"/>
          <w:lang w:val="pt-BR"/>
        </w:rPr>
        <w:t xml:space="preserve">erramenta </w:t>
      </w:r>
      <w:r w:rsidR="00AA48A2" w:rsidRPr="00FF190B">
        <w:rPr>
          <w:rFonts w:cs="Arial"/>
          <w:i/>
          <w:u w:val="single"/>
          <w:lang w:val="pt-BR"/>
        </w:rPr>
        <w:t>“</w:t>
      </w:r>
      <w:proofErr w:type="spellStart"/>
      <w:r w:rsidR="00AA48A2" w:rsidRPr="00FF190B">
        <w:rPr>
          <w:rFonts w:cs="Arial"/>
          <w:i/>
          <w:u w:val="single"/>
          <w:lang w:val="pt-BR"/>
        </w:rPr>
        <w:t>Combined</w:t>
      </w:r>
      <w:proofErr w:type="spellEnd"/>
      <w:r w:rsidR="00AA48A2" w:rsidRPr="00FF190B">
        <w:rPr>
          <w:rFonts w:cs="Arial"/>
          <w:i/>
          <w:u w:val="single"/>
          <w:lang w:val="pt-BR"/>
        </w:rPr>
        <w:t xml:space="preserve"> tool </w:t>
      </w:r>
      <w:proofErr w:type="spellStart"/>
      <w:r w:rsidR="00AA48A2" w:rsidRPr="00FF190B">
        <w:rPr>
          <w:rFonts w:cs="Arial"/>
          <w:i/>
          <w:u w:val="single"/>
          <w:lang w:val="pt-BR"/>
        </w:rPr>
        <w:t>to</w:t>
      </w:r>
      <w:proofErr w:type="spellEnd"/>
      <w:r w:rsidR="00AA48A2" w:rsidRPr="00FF190B">
        <w:rPr>
          <w:rFonts w:cs="Arial"/>
          <w:i/>
          <w:u w:val="single"/>
          <w:lang w:val="pt-BR"/>
        </w:rPr>
        <w:t xml:space="preserve"> </w:t>
      </w:r>
      <w:proofErr w:type="spellStart"/>
      <w:r w:rsidR="00AA48A2" w:rsidRPr="00FF190B">
        <w:rPr>
          <w:rFonts w:cs="Arial"/>
          <w:i/>
          <w:u w:val="single"/>
          <w:lang w:val="pt-BR"/>
        </w:rPr>
        <w:t>identify</w:t>
      </w:r>
      <w:proofErr w:type="spellEnd"/>
      <w:r w:rsidR="00AA48A2" w:rsidRPr="00FF190B">
        <w:rPr>
          <w:rFonts w:cs="Arial"/>
          <w:i/>
          <w:u w:val="single"/>
          <w:lang w:val="pt-BR"/>
        </w:rPr>
        <w:t xml:space="preserve"> </w:t>
      </w:r>
      <w:proofErr w:type="spellStart"/>
      <w:r w:rsidR="00AA48A2" w:rsidRPr="00FF190B">
        <w:rPr>
          <w:rFonts w:cs="Arial"/>
          <w:i/>
          <w:u w:val="single"/>
          <w:lang w:val="pt-BR"/>
        </w:rPr>
        <w:t>the</w:t>
      </w:r>
      <w:proofErr w:type="spellEnd"/>
      <w:r w:rsidR="00AA48A2" w:rsidRPr="00FF190B">
        <w:rPr>
          <w:rFonts w:cs="Arial"/>
          <w:i/>
          <w:u w:val="single"/>
          <w:lang w:val="pt-BR"/>
        </w:rPr>
        <w:t xml:space="preserve"> baseline </w:t>
      </w:r>
      <w:proofErr w:type="spellStart"/>
      <w:r w:rsidR="00AA48A2" w:rsidRPr="00FF190B">
        <w:rPr>
          <w:rFonts w:cs="Arial"/>
          <w:i/>
          <w:u w:val="single"/>
          <w:lang w:val="pt-BR"/>
        </w:rPr>
        <w:t>scenario</w:t>
      </w:r>
      <w:proofErr w:type="spellEnd"/>
      <w:r w:rsidR="00AA48A2" w:rsidRPr="00FF190B">
        <w:rPr>
          <w:rFonts w:cs="Arial"/>
          <w:i/>
          <w:u w:val="single"/>
          <w:lang w:val="pt-BR"/>
        </w:rPr>
        <w:t xml:space="preserve"> and </w:t>
      </w:r>
      <w:proofErr w:type="spellStart"/>
      <w:r w:rsidR="00AA48A2" w:rsidRPr="00FF190B">
        <w:rPr>
          <w:rFonts w:cs="Arial"/>
          <w:i/>
          <w:u w:val="single"/>
          <w:lang w:val="pt-BR"/>
        </w:rPr>
        <w:t>demonstrate</w:t>
      </w:r>
      <w:proofErr w:type="spellEnd"/>
      <w:r w:rsidR="00AA48A2" w:rsidRPr="00FF190B">
        <w:rPr>
          <w:rFonts w:cs="Arial"/>
          <w:i/>
          <w:u w:val="single"/>
          <w:lang w:val="pt-BR"/>
        </w:rPr>
        <w:t xml:space="preserve"> </w:t>
      </w:r>
      <w:proofErr w:type="spellStart"/>
      <w:r w:rsidR="00AA48A2" w:rsidRPr="00FF190B">
        <w:rPr>
          <w:rFonts w:cs="Arial"/>
          <w:i/>
          <w:u w:val="single"/>
          <w:lang w:val="pt-BR"/>
        </w:rPr>
        <w:t>additionality</w:t>
      </w:r>
      <w:proofErr w:type="spellEnd"/>
      <w:r w:rsidR="00AA48A2" w:rsidRPr="00FF190B">
        <w:rPr>
          <w:rFonts w:cs="Arial"/>
          <w:i/>
          <w:u w:val="single"/>
          <w:lang w:val="pt-BR"/>
        </w:rPr>
        <w:t xml:space="preserve"> in A/R CDM </w:t>
      </w:r>
      <w:proofErr w:type="spellStart"/>
      <w:r w:rsidR="00AA48A2" w:rsidRPr="00FF190B">
        <w:rPr>
          <w:rFonts w:cs="Arial"/>
          <w:i/>
          <w:u w:val="single"/>
          <w:lang w:val="pt-BR"/>
        </w:rPr>
        <w:t>project</w:t>
      </w:r>
      <w:proofErr w:type="spellEnd"/>
      <w:r w:rsidR="00AA48A2" w:rsidRPr="00FF190B">
        <w:rPr>
          <w:rFonts w:cs="Arial"/>
          <w:i/>
          <w:u w:val="single"/>
          <w:lang w:val="pt-BR"/>
        </w:rPr>
        <w:t xml:space="preserve"> </w:t>
      </w:r>
      <w:proofErr w:type="spellStart"/>
      <w:r w:rsidR="00AA48A2" w:rsidRPr="00FF190B">
        <w:rPr>
          <w:rFonts w:cs="Arial"/>
          <w:i/>
          <w:u w:val="single"/>
          <w:lang w:val="pt-BR"/>
        </w:rPr>
        <w:t>activities</w:t>
      </w:r>
      <w:proofErr w:type="spellEnd"/>
      <w:r w:rsidR="00AA48A2" w:rsidRPr="00FF190B">
        <w:rPr>
          <w:rFonts w:cs="Arial"/>
          <w:i/>
          <w:u w:val="single"/>
          <w:lang w:val="pt-BR"/>
        </w:rPr>
        <w:t>”</w:t>
      </w:r>
      <w:r w:rsidRPr="00AA48A2">
        <w:rPr>
          <w:i/>
          <w:u w:val="single"/>
          <w:lang w:val="pt-BR"/>
        </w:rPr>
        <w:t>, versão 01</w:t>
      </w:r>
    </w:p>
    <w:p w14:paraId="3F0ADC72" w14:textId="77777777" w:rsidR="006A2612" w:rsidRPr="005A4662" w:rsidRDefault="006A2612" w:rsidP="00072AD2">
      <w:pPr>
        <w:spacing w:after="120"/>
        <w:rPr>
          <w:u w:val="single"/>
          <w:lang w:val="pt-BR"/>
        </w:rPr>
      </w:pPr>
    </w:p>
    <w:p w14:paraId="016D9357" w14:textId="77777777" w:rsidR="00072AD2" w:rsidRPr="00317A46" w:rsidRDefault="00072AD2" w:rsidP="00317A46">
      <w:pPr>
        <w:pStyle w:val="PargrafodaLista"/>
        <w:numPr>
          <w:ilvl w:val="0"/>
          <w:numId w:val="81"/>
        </w:numPr>
        <w:spacing w:after="120"/>
        <w:rPr>
          <w:lang w:val="pt-BR" w:eastAsia="en-US"/>
        </w:rPr>
      </w:pPr>
      <w:bookmarkStart w:id="9" w:name="_Hlk85573126"/>
      <w:r w:rsidRPr="005A4662">
        <w:rPr>
          <w:lang w:val="pt-BR" w:eastAsia="en-US"/>
        </w:rPr>
        <w:t xml:space="preserve">As atividades de reflorestamento da área nos limites propostos, conduzidas com ou sem o registro como atividade F/R do MDL, não deve levar à violação de quaisquer leis aplicáveis, mesmo que estas leis não estejam se fazendo cumprir.  </w:t>
      </w:r>
    </w:p>
    <w:bookmarkEnd w:id="9"/>
    <w:p w14:paraId="63BA1EE9" w14:textId="77777777" w:rsidR="00072AD2" w:rsidRPr="005A4662" w:rsidRDefault="00072AD2" w:rsidP="00072AD2">
      <w:pPr>
        <w:spacing w:after="120"/>
        <w:rPr>
          <w:rFonts w:eastAsia="Arial" w:cs="Arial"/>
          <w:lang w:val="pt-BR" w:eastAsia="en-US"/>
        </w:rPr>
      </w:pPr>
      <w:r w:rsidRPr="005A4662">
        <w:rPr>
          <w:lang w:val="pt-BR" w:eastAsia="en-US"/>
        </w:rPr>
        <w:t>As atividades de reflorestamento da área nos limites propostos não violam quaisquer leis</w:t>
      </w:r>
      <w:r w:rsidRPr="005A4662">
        <w:rPr>
          <w:rFonts w:eastAsia="Arial" w:cs="Arial"/>
          <w:lang w:val="pt-BR" w:eastAsia="en-US"/>
        </w:rPr>
        <w:t xml:space="preserve"> locais ou nacionais.</w:t>
      </w:r>
    </w:p>
    <w:p w14:paraId="7640B439" w14:textId="77777777" w:rsidR="00072AD2" w:rsidRPr="005A4662" w:rsidRDefault="00072AD2" w:rsidP="00072AD2">
      <w:pPr>
        <w:spacing w:after="120"/>
        <w:rPr>
          <w:rFonts w:cs="Arial"/>
          <w:lang w:val="pt-BR" w:eastAsia="en-US"/>
        </w:rPr>
      </w:pPr>
    </w:p>
    <w:p w14:paraId="2B4EE35F" w14:textId="2D7E6488" w:rsidR="00072AD2" w:rsidRPr="00317A46" w:rsidRDefault="00072AD2" w:rsidP="00317A46">
      <w:pPr>
        <w:pStyle w:val="PargrafodaLista"/>
        <w:numPr>
          <w:ilvl w:val="0"/>
          <w:numId w:val="81"/>
        </w:numPr>
        <w:spacing w:after="120"/>
        <w:rPr>
          <w:lang w:val="pt-BR" w:eastAsia="en-US"/>
        </w:rPr>
      </w:pPr>
      <w:r w:rsidRPr="005A4662">
        <w:rPr>
          <w:lang w:val="pt-BR" w:eastAsia="en-US"/>
        </w:rPr>
        <w:t xml:space="preserve">Esta ferramenta não é aplicável a atividades de projeto </w:t>
      </w:r>
      <w:r w:rsidR="00AA48A2">
        <w:rPr>
          <w:lang w:val="pt-BR" w:eastAsia="en-US"/>
        </w:rPr>
        <w:t>F</w:t>
      </w:r>
      <w:r w:rsidRPr="005A4662">
        <w:rPr>
          <w:lang w:val="pt-BR" w:eastAsia="en-US"/>
        </w:rPr>
        <w:t>R de pequena escala</w:t>
      </w:r>
    </w:p>
    <w:p w14:paraId="585BDEAB" w14:textId="1264056C" w:rsidR="00072AD2" w:rsidRPr="005A4662" w:rsidRDefault="00072AD2" w:rsidP="00072AD2">
      <w:pPr>
        <w:spacing w:after="120"/>
        <w:rPr>
          <w:lang w:val="pt-BR" w:eastAsia="en-US"/>
        </w:rPr>
      </w:pPr>
      <w:r w:rsidRPr="005A4662">
        <w:rPr>
          <w:lang w:val="pt-BR" w:eastAsia="en-US"/>
        </w:rPr>
        <w:t xml:space="preserve">Todos </w:t>
      </w:r>
      <w:r w:rsidR="00871231" w:rsidRPr="005A4662">
        <w:rPr>
          <w:lang w:val="pt-BR" w:eastAsia="en-US"/>
        </w:rPr>
        <w:t xml:space="preserve">as </w:t>
      </w:r>
      <w:proofErr w:type="spellStart"/>
      <w:r w:rsidR="00871231" w:rsidRPr="005A4662">
        <w:rPr>
          <w:lang w:val="pt-BR" w:eastAsia="en-US"/>
        </w:rPr>
        <w:t>CPAs</w:t>
      </w:r>
      <w:proofErr w:type="spellEnd"/>
      <w:r w:rsidRPr="005A4662">
        <w:rPr>
          <w:lang w:val="pt-BR" w:eastAsia="en-US"/>
        </w:rPr>
        <w:t xml:space="preserve"> sob este </w:t>
      </w:r>
      <w:proofErr w:type="spellStart"/>
      <w:r w:rsidRPr="005A4662">
        <w:rPr>
          <w:lang w:val="pt-BR" w:eastAsia="en-US"/>
        </w:rPr>
        <w:t>PoA</w:t>
      </w:r>
      <w:proofErr w:type="spellEnd"/>
      <w:r w:rsidRPr="005A4662">
        <w:rPr>
          <w:lang w:val="pt-BR" w:eastAsia="en-US"/>
        </w:rPr>
        <w:t xml:space="preserve"> serão de grande escala, considerando os atuais critérios do MDL e da Autoridade Nacional Designada do Brasil. </w:t>
      </w:r>
    </w:p>
    <w:p w14:paraId="075EE18C" w14:textId="77777777" w:rsidR="00072AD2" w:rsidRPr="005A4662" w:rsidRDefault="00072AD2" w:rsidP="00072AD2">
      <w:pPr>
        <w:spacing w:after="120"/>
        <w:rPr>
          <w:lang w:val="pt-BR" w:eastAsia="en-US"/>
        </w:rPr>
      </w:pPr>
    </w:p>
    <w:p w14:paraId="44397411" w14:textId="72721D34" w:rsidR="00387AA5" w:rsidRPr="00AA48A2" w:rsidRDefault="00F9704D" w:rsidP="00072AD2">
      <w:pPr>
        <w:spacing w:after="120"/>
        <w:rPr>
          <w:rFonts w:cs="Arial"/>
          <w:szCs w:val="22"/>
          <w:u w:val="single"/>
          <w:lang w:val="en-US"/>
        </w:rPr>
      </w:pPr>
      <w:r w:rsidRPr="00AA48A2">
        <w:rPr>
          <w:rFonts w:cs="Arial"/>
          <w:szCs w:val="22"/>
          <w:u w:val="single"/>
          <w:lang w:val="en-US"/>
        </w:rPr>
        <w:t xml:space="preserve">J.2.3) </w:t>
      </w:r>
      <w:proofErr w:type="spellStart"/>
      <w:r w:rsidRPr="00AA48A2">
        <w:rPr>
          <w:rFonts w:cs="Arial"/>
          <w:szCs w:val="22"/>
          <w:u w:val="single"/>
          <w:lang w:val="en-US"/>
        </w:rPr>
        <w:t>Condições</w:t>
      </w:r>
      <w:proofErr w:type="spellEnd"/>
      <w:r w:rsidRPr="00AA48A2">
        <w:rPr>
          <w:rFonts w:cs="Arial"/>
          <w:szCs w:val="22"/>
          <w:u w:val="single"/>
          <w:lang w:val="en-US"/>
        </w:rPr>
        <w:t xml:space="preserve"> de </w:t>
      </w:r>
      <w:proofErr w:type="spellStart"/>
      <w:r w:rsidRPr="00AA48A2">
        <w:rPr>
          <w:rFonts w:cs="Arial"/>
          <w:szCs w:val="22"/>
          <w:u w:val="single"/>
          <w:lang w:val="en-US"/>
        </w:rPr>
        <w:t>aplicabilidade</w:t>
      </w:r>
      <w:proofErr w:type="spellEnd"/>
      <w:r w:rsidRPr="00AA48A2">
        <w:rPr>
          <w:rFonts w:cs="Arial"/>
          <w:szCs w:val="22"/>
          <w:u w:val="single"/>
          <w:lang w:val="en-US"/>
        </w:rPr>
        <w:t xml:space="preserve"> da ferramenta "</w:t>
      </w:r>
      <w:r w:rsidR="00AA48A2" w:rsidRPr="00AA48A2">
        <w:rPr>
          <w:rFonts w:cs="Arial"/>
          <w:i/>
          <w:iCs/>
          <w:szCs w:val="22"/>
          <w:u w:val="single"/>
          <w:lang w:val="en-US"/>
        </w:rPr>
        <w:t>Estimation of non-CO2 GHG emissions resulting from burning of biomass attributable to an A/R CDM project activity</w:t>
      </w:r>
      <w:r w:rsidR="00AA48A2" w:rsidRPr="00AA48A2">
        <w:rPr>
          <w:rFonts w:cs="Arial"/>
          <w:i/>
          <w:iCs/>
          <w:szCs w:val="22"/>
          <w:u w:val="single"/>
          <w:lang w:val="en-US"/>
        </w:rPr>
        <w:t>”</w:t>
      </w:r>
      <w:r w:rsidRPr="00AA48A2">
        <w:rPr>
          <w:rFonts w:cs="Arial"/>
          <w:i/>
          <w:iCs/>
          <w:szCs w:val="22"/>
          <w:u w:val="single"/>
          <w:lang w:val="en-US"/>
        </w:rPr>
        <w:t xml:space="preserve">, </w:t>
      </w:r>
      <w:proofErr w:type="spellStart"/>
      <w:r w:rsidRPr="00AA48A2">
        <w:rPr>
          <w:rFonts w:cs="Arial"/>
          <w:i/>
          <w:iCs/>
          <w:szCs w:val="22"/>
          <w:u w:val="single"/>
          <w:lang w:val="en-US"/>
        </w:rPr>
        <w:t>versão</w:t>
      </w:r>
      <w:proofErr w:type="spellEnd"/>
      <w:r w:rsidRPr="00AA48A2">
        <w:rPr>
          <w:rFonts w:cs="Arial"/>
          <w:i/>
          <w:iCs/>
          <w:szCs w:val="22"/>
          <w:u w:val="single"/>
          <w:lang w:val="en-US"/>
        </w:rPr>
        <w:t xml:space="preserve"> 04.0.0.</w:t>
      </w:r>
    </w:p>
    <w:p w14:paraId="4CDCF1E8" w14:textId="42F8F244" w:rsidR="006C6D21" w:rsidRPr="00AA48A2" w:rsidRDefault="006C6D21" w:rsidP="006A2612">
      <w:pPr>
        <w:pStyle w:val="PargrafodaLista"/>
        <w:ind w:left="0"/>
        <w:rPr>
          <w:rFonts w:eastAsia="MS Mincho" w:cs="Arial"/>
          <w:i/>
          <w:szCs w:val="22"/>
          <w:highlight w:val="yellow"/>
          <w:lang w:val="en-US"/>
        </w:rPr>
      </w:pPr>
    </w:p>
    <w:p w14:paraId="59B444B6" w14:textId="44C134BC" w:rsidR="002E6C89" w:rsidRPr="005A4662" w:rsidRDefault="00F9704D" w:rsidP="003C2312">
      <w:pPr>
        <w:numPr>
          <w:ilvl w:val="0"/>
          <w:numId w:val="52"/>
        </w:numPr>
        <w:autoSpaceDE w:val="0"/>
        <w:autoSpaceDN w:val="0"/>
        <w:adjustRightInd w:val="0"/>
        <w:ind w:left="709" w:hanging="283"/>
        <w:rPr>
          <w:rFonts w:eastAsia="MS Mincho" w:cs="Arial"/>
          <w:szCs w:val="22"/>
          <w:lang w:val="pt-BR" w:eastAsia="pt-BR"/>
        </w:rPr>
      </w:pPr>
      <w:r w:rsidRPr="005A4662">
        <w:rPr>
          <w:rFonts w:eastAsia="MS Mincho" w:cs="Arial"/>
          <w:szCs w:val="22"/>
          <w:lang w:val="pt-BR" w:eastAsia="pt-BR"/>
        </w:rPr>
        <w:t>A ferramenta é aplicável a todas as ocorrências de incêndio dentro dos limites do projeto.</w:t>
      </w:r>
    </w:p>
    <w:p w14:paraId="2EBD286F" w14:textId="4580A98F" w:rsidR="002E6C89" w:rsidRPr="005A4662" w:rsidRDefault="002E6C89" w:rsidP="004A653F">
      <w:pPr>
        <w:autoSpaceDE w:val="0"/>
        <w:autoSpaceDN w:val="0"/>
        <w:adjustRightInd w:val="0"/>
        <w:rPr>
          <w:rFonts w:eastAsia="MS Mincho" w:cs="Arial"/>
          <w:szCs w:val="22"/>
          <w:lang w:val="pt-BR" w:eastAsia="pt-BR"/>
        </w:rPr>
      </w:pPr>
    </w:p>
    <w:p w14:paraId="73F59E53" w14:textId="74F4D26B" w:rsidR="0084468F" w:rsidRPr="005A4662" w:rsidRDefault="00F9704D" w:rsidP="00C65E0C">
      <w:pPr>
        <w:pStyle w:val="Default"/>
        <w:ind w:firstLine="709"/>
        <w:rPr>
          <w:rFonts w:ascii="Arial" w:hAnsi="Arial" w:cs="Arial"/>
          <w:iCs/>
          <w:sz w:val="22"/>
          <w:szCs w:val="22"/>
        </w:rPr>
      </w:pPr>
      <w:r w:rsidRPr="005A4662">
        <w:rPr>
          <w:rFonts w:ascii="Arial" w:hAnsi="Arial" w:cs="Arial"/>
          <w:iCs/>
          <w:sz w:val="22"/>
          <w:szCs w:val="22"/>
        </w:rPr>
        <w:t xml:space="preserve">Este </w:t>
      </w:r>
      <w:proofErr w:type="spellStart"/>
      <w:r w:rsidRPr="005A4662">
        <w:rPr>
          <w:rFonts w:ascii="Arial" w:hAnsi="Arial" w:cs="Arial"/>
          <w:iCs/>
          <w:sz w:val="22"/>
          <w:szCs w:val="22"/>
        </w:rPr>
        <w:t>PoA</w:t>
      </w:r>
      <w:proofErr w:type="spellEnd"/>
      <w:r w:rsidRPr="005A4662">
        <w:rPr>
          <w:rFonts w:ascii="Arial" w:hAnsi="Arial" w:cs="Arial"/>
          <w:iCs/>
          <w:sz w:val="22"/>
          <w:szCs w:val="22"/>
        </w:rPr>
        <w:t>-DD leva em consideração as emissões ocorridas em incêndios acidentais.</w:t>
      </w:r>
    </w:p>
    <w:p w14:paraId="061B127C" w14:textId="77777777" w:rsidR="002E6C89" w:rsidRPr="005A4662" w:rsidRDefault="002E6C89" w:rsidP="004A653F">
      <w:pPr>
        <w:autoSpaceDE w:val="0"/>
        <w:autoSpaceDN w:val="0"/>
        <w:adjustRightInd w:val="0"/>
        <w:rPr>
          <w:rFonts w:eastAsia="MS Mincho" w:cs="Arial"/>
          <w:szCs w:val="22"/>
          <w:lang w:val="pt-BR" w:eastAsia="pt-BR"/>
        </w:rPr>
      </w:pPr>
    </w:p>
    <w:p w14:paraId="6372ED9B" w14:textId="1A4D4E70" w:rsidR="00700364" w:rsidRPr="005A4662" w:rsidRDefault="00F9704D" w:rsidP="003C2312">
      <w:pPr>
        <w:numPr>
          <w:ilvl w:val="0"/>
          <w:numId w:val="52"/>
        </w:numPr>
        <w:autoSpaceDE w:val="0"/>
        <w:autoSpaceDN w:val="0"/>
        <w:adjustRightInd w:val="0"/>
        <w:ind w:left="709" w:hanging="349"/>
        <w:rPr>
          <w:rFonts w:eastAsia="MS Mincho" w:cs="Arial"/>
          <w:szCs w:val="22"/>
          <w:lang w:val="pt-BR" w:eastAsia="pt-BR"/>
        </w:rPr>
      </w:pPr>
      <w:r w:rsidRPr="005A4662">
        <w:rPr>
          <w:rFonts w:eastAsia="MS Mincho" w:cs="Arial"/>
          <w:szCs w:val="22"/>
          <w:lang w:val="pt-BR" w:eastAsia="pt-BR"/>
        </w:rPr>
        <w:t>As emissões de GEE não-CO</w:t>
      </w:r>
      <w:r w:rsidRPr="005A4662">
        <w:rPr>
          <w:rFonts w:eastAsia="MS Mincho" w:cs="Arial"/>
          <w:szCs w:val="22"/>
          <w:vertAlign w:val="subscript"/>
          <w:lang w:val="pt-BR" w:eastAsia="pt-BR"/>
        </w:rPr>
        <w:t>2</w:t>
      </w:r>
      <w:r w:rsidRPr="005A4662">
        <w:rPr>
          <w:rFonts w:eastAsia="MS Mincho" w:cs="Arial"/>
          <w:szCs w:val="22"/>
          <w:lang w:val="pt-BR" w:eastAsia="pt-BR"/>
        </w:rPr>
        <w:t xml:space="preserve"> resultantes de qualquer ocorrência de fogo dentro do limite do projeto devem ser contabilizadas para cada incidência de fogo que afeta</w:t>
      </w:r>
      <w:r w:rsidR="00960F3E" w:rsidRPr="005A4662">
        <w:rPr>
          <w:rFonts w:eastAsia="MS Mincho" w:cs="Arial"/>
          <w:szCs w:val="22"/>
          <w:lang w:val="pt-BR" w:eastAsia="pt-BR"/>
        </w:rPr>
        <w:t>r</w:t>
      </w:r>
      <w:r w:rsidRPr="005A4662">
        <w:rPr>
          <w:rFonts w:eastAsia="MS Mincho" w:cs="Arial"/>
          <w:szCs w:val="22"/>
          <w:lang w:val="pt-BR" w:eastAsia="pt-BR"/>
        </w:rPr>
        <w:t xml:space="preserve"> uma área maior do que a área limite mínima relatada pela Parte anfitriã para fins de definição de floresta, desde que a área acumulada afetada por tais incêndios em um determinado ano </w:t>
      </w:r>
      <w:r w:rsidR="00960F3E" w:rsidRPr="005A4662">
        <w:rPr>
          <w:rFonts w:eastAsia="MS Mincho" w:cs="Arial"/>
          <w:szCs w:val="22"/>
          <w:lang w:val="pt-BR" w:eastAsia="pt-BR"/>
        </w:rPr>
        <w:t>seja</w:t>
      </w:r>
      <w:r w:rsidRPr="005A4662">
        <w:rPr>
          <w:rFonts w:eastAsia="MS Mincho" w:cs="Arial"/>
          <w:szCs w:val="22"/>
          <w:lang w:val="pt-BR" w:eastAsia="pt-BR"/>
        </w:rPr>
        <w:t xml:space="preserve"> ≥5% da área do projeto.</w:t>
      </w:r>
    </w:p>
    <w:p w14:paraId="15016978" w14:textId="7237DBA2" w:rsidR="00700364" w:rsidRPr="005A4662" w:rsidRDefault="00700364" w:rsidP="00C407D5">
      <w:pPr>
        <w:pStyle w:val="PargrafodaLista"/>
        <w:spacing w:after="120"/>
        <w:ind w:left="0"/>
        <w:rPr>
          <w:rFonts w:eastAsia="MS Mincho" w:cs="Arial"/>
          <w:i/>
          <w:szCs w:val="22"/>
          <w:lang w:val="pt-BR"/>
        </w:rPr>
      </w:pPr>
    </w:p>
    <w:p w14:paraId="1EE6F44E" w14:textId="67BED8CD" w:rsidR="00700364" w:rsidRPr="005A4662" w:rsidRDefault="00F9704D" w:rsidP="008C274E">
      <w:pPr>
        <w:pStyle w:val="Default"/>
        <w:ind w:left="709"/>
        <w:jc w:val="both"/>
        <w:rPr>
          <w:rFonts w:cs="Arial"/>
          <w:i/>
          <w:szCs w:val="22"/>
        </w:rPr>
      </w:pPr>
      <w:r w:rsidRPr="005A4662">
        <w:rPr>
          <w:rFonts w:ascii="Arial" w:hAnsi="Arial" w:cs="Arial"/>
          <w:iCs/>
          <w:sz w:val="22"/>
          <w:szCs w:val="22"/>
        </w:rPr>
        <w:t xml:space="preserve">Essa condição de aplicabilidade será avaliada durante o monitoramento de cada CPA. </w:t>
      </w:r>
      <w:r w:rsidR="00960F3E" w:rsidRPr="005A4662">
        <w:rPr>
          <w:rFonts w:ascii="Arial" w:hAnsi="Arial" w:cs="Arial"/>
          <w:iCs/>
          <w:sz w:val="22"/>
          <w:szCs w:val="22"/>
        </w:rPr>
        <w:t>A</w:t>
      </w:r>
      <w:r w:rsidRPr="005A4662">
        <w:rPr>
          <w:rFonts w:ascii="Arial" w:hAnsi="Arial" w:cs="Arial"/>
          <w:iCs/>
          <w:sz w:val="22"/>
          <w:szCs w:val="22"/>
        </w:rPr>
        <w:t xml:space="preserve"> </w:t>
      </w:r>
      <w:r w:rsidR="0049170B" w:rsidRPr="005A4662">
        <w:rPr>
          <w:rFonts w:ascii="Arial" w:hAnsi="Arial" w:cs="Arial"/>
          <w:iCs/>
          <w:sz w:val="22"/>
          <w:szCs w:val="22"/>
        </w:rPr>
        <w:t>entidade coordenadora</w:t>
      </w:r>
      <w:r w:rsidRPr="005A4662">
        <w:rPr>
          <w:rFonts w:ascii="Arial" w:hAnsi="Arial" w:cs="Arial"/>
          <w:iCs/>
          <w:sz w:val="22"/>
          <w:szCs w:val="22"/>
        </w:rPr>
        <w:t xml:space="preserve"> irá verificar se a área afetada pelo fogo em um determinado ano excede o limite de 5% da área do projeto. Se a área queimada ultrapassar 5% da área do projeto, a área afetada será delimitada conforme </w:t>
      </w:r>
      <w:r w:rsidR="00960F3E" w:rsidRPr="005A4662">
        <w:rPr>
          <w:rFonts w:ascii="Arial" w:hAnsi="Arial" w:cs="Arial"/>
          <w:iCs/>
          <w:sz w:val="22"/>
          <w:szCs w:val="22"/>
        </w:rPr>
        <w:t xml:space="preserve">o </w:t>
      </w:r>
      <w:r w:rsidRPr="005A4662">
        <w:rPr>
          <w:rFonts w:ascii="Arial" w:hAnsi="Arial" w:cs="Arial"/>
          <w:iCs/>
          <w:sz w:val="22"/>
          <w:szCs w:val="22"/>
        </w:rPr>
        <w:t>parâmetro</w:t>
      </w:r>
      <w:r w:rsidRPr="005A4662">
        <w:rPr>
          <w:rFonts w:ascii="Arial" w:hAnsi="Arial" w:cs="Arial"/>
          <w:noProof/>
          <w:sz w:val="22"/>
          <w:szCs w:val="22"/>
        </w:rPr>
        <w:drawing>
          <wp:inline distT="0" distB="0" distL="0" distR="0" wp14:anchorId="668EFA6C" wp14:editId="70DAB2E8">
            <wp:extent cx="638175" cy="276225"/>
            <wp:effectExtent l="0" t="0" r="9525" b="9525"/>
            <wp:docPr id="13" name="Image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3"/>
                    <pic:cNvPicPr/>
                  </pic:nvPicPr>
                  <pic:blipFill rotWithShape="1">
                    <a:blip r:embed="rId32">
                      <a:extLst>
                        <a:ext uri="{28A0092B-C50C-407E-A947-70E740481C1C}">
                          <a14:useLocalDpi xmlns:a14="http://schemas.microsoft.com/office/drawing/2010/main" val="0"/>
                        </a:ext>
                      </a:extLst>
                    </a:blip>
                    <a:srcRect/>
                    <a:stretch/>
                  </pic:blipFill>
                  <pic:spPr bwMode="auto">
                    <a:xfrm>
                      <a:off x="0" y="0"/>
                      <a:ext cx="638175" cy="276225"/>
                    </a:xfrm>
                    <a:prstGeom prst="rect">
                      <a:avLst/>
                    </a:prstGeom>
                    <a:ln>
                      <a:noFill/>
                    </a:ln>
                    <a:extLst>
                      <a:ext uri="{53640926-AAD7-44D8-BBD7-CCE9431645EC}">
                        <a14:shadowObscured xmlns:a14="http://schemas.microsoft.com/office/drawing/2010/main"/>
                      </a:ext>
                    </a:extLst>
                  </pic:spPr>
                </pic:pic>
              </a:graphicData>
            </a:graphic>
          </wp:inline>
        </w:drawing>
      </w:r>
      <w:r w:rsidRPr="005A4662">
        <w:rPr>
          <w:rFonts w:ascii="Arial" w:hAnsi="Arial" w:cs="Arial"/>
          <w:iCs/>
          <w:sz w:val="22"/>
          <w:szCs w:val="22"/>
        </w:rPr>
        <w:t xml:space="preserve"> e o cálculo das emissões de GEE não-CO</w:t>
      </w:r>
      <w:r w:rsidRPr="005A4662">
        <w:rPr>
          <w:rFonts w:ascii="Arial" w:hAnsi="Arial" w:cs="Arial"/>
          <w:iCs/>
          <w:sz w:val="22"/>
          <w:szCs w:val="22"/>
          <w:vertAlign w:val="subscript"/>
        </w:rPr>
        <w:t>2</w:t>
      </w:r>
      <w:r w:rsidRPr="005A4662">
        <w:rPr>
          <w:rFonts w:ascii="Arial" w:hAnsi="Arial" w:cs="Arial"/>
          <w:iCs/>
          <w:sz w:val="22"/>
          <w:szCs w:val="22"/>
        </w:rPr>
        <w:t xml:space="preserve"> será feito conforme</w:t>
      </w:r>
      <w:r w:rsidR="00960F3E" w:rsidRPr="005A4662">
        <w:rPr>
          <w:rFonts w:ascii="Arial" w:hAnsi="Arial" w:cs="Arial"/>
          <w:iCs/>
          <w:sz w:val="22"/>
          <w:szCs w:val="22"/>
        </w:rPr>
        <w:t xml:space="preserve"> o</w:t>
      </w:r>
      <w:r w:rsidRPr="005A4662">
        <w:rPr>
          <w:rFonts w:ascii="Arial" w:hAnsi="Arial" w:cs="Arial"/>
          <w:iCs/>
          <w:sz w:val="22"/>
          <w:szCs w:val="22"/>
        </w:rPr>
        <w:t xml:space="preserve"> item J.5.1.2. (</w:t>
      </w:r>
      <w:r w:rsidR="00960F3E" w:rsidRPr="005A4662">
        <w:rPr>
          <w:rFonts w:ascii="Arial" w:hAnsi="Arial" w:cs="Arial"/>
          <w:iCs/>
          <w:sz w:val="22"/>
          <w:szCs w:val="22"/>
        </w:rPr>
        <w:t>b</w:t>
      </w:r>
      <w:r w:rsidRPr="005A4662">
        <w:rPr>
          <w:rFonts w:ascii="Arial" w:hAnsi="Arial" w:cs="Arial"/>
          <w:iCs/>
          <w:sz w:val="22"/>
          <w:szCs w:val="22"/>
        </w:rPr>
        <w:t xml:space="preserve">). </w:t>
      </w:r>
    </w:p>
    <w:p w14:paraId="566B5113" w14:textId="77777777" w:rsidR="006C6D21" w:rsidRPr="005A4662" w:rsidRDefault="006C6D21" w:rsidP="00C60B40">
      <w:pPr>
        <w:pStyle w:val="PargrafodaLista"/>
        <w:spacing w:after="120"/>
        <w:ind w:left="0"/>
        <w:rPr>
          <w:rFonts w:eastAsia="Arial,MS Mincho" w:cs="Arial"/>
          <w:i/>
          <w:szCs w:val="22"/>
          <w:lang w:val="pt-BR"/>
        </w:rPr>
      </w:pPr>
    </w:p>
    <w:p w14:paraId="6B26927B" w14:textId="1FF4190F" w:rsidR="00387AA5" w:rsidRPr="00AA48A2" w:rsidRDefault="00F9704D" w:rsidP="00F83C2E">
      <w:pPr>
        <w:rPr>
          <w:rFonts w:cs="Arial"/>
          <w:i/>
          <w:iCs/>
          <w:szCs w:val="22"/>
          <w:u w:val="single"/>
          <w:lang w:val="en-US"/>
        </w:rPr>
      </w:pPr>
      <w:r w:rsidRPr="00AA48A2">
        <w:rPr>
          <w:rFonts w:cs="Arial"/>
          <w:szCs w:val="22"/>
          <w:u w:val="single"/>
          <w:lang w:val="en-US"/>
        </w:rPr>
        <w:t xml:space="preserve">J.2.4) </w:t>
      </w:r>
      <w:proofErr w:type="spellStart"/>
      <w:r w:rsidRPr="00AA48A2">
        <w:rPr>
          <w:rFonts w:cs="Arial"/>
          <w:szCs w:val="22"/>
          <w:u w:val="single"/>
          <w:lang w:val="en-US"/>
        </w:rPr>
        <w:t>Condições</w:t>
      </w:r>
      <w:proofErr w:type="spellEnd"/>
      <w:r w:rsidRPr="00AA48A2">
        <w:rPr>
          <w:rFonts w:cs="Arial"/>
          <w:szCs w:val="22"/>
          <w:u w:val="single"/>
          <w:lang w:val="en-US"/>
        </w:rPr>
        <w:t xml:space="preserve"> de </w:t>
      </w:r>
      <w:proofErr w:type="spellStart"/>
      <w:r w:rsidRPr="00AA48A2">
        <w:rPr>
          <w:rFonts w:cs="Arial"/>
          <w:szCs w:val="22"/>
          <w:u w:val="single"/>
          <w:lang w:val="en-US"/>
        </w:rPr>
        <w:t>aplicabilidade</w:t>
      </w:r>
      <w:proofErr w:type="spellEnd"/>
      <w:r w:rsidRPr="00AA48A2">
        <w:rPr>
          <w:rFonts w:cs="Arial"/>
          <w:szCs w:val="22"/>
          <w:u w:val="single"/>
          <w:lang w:val="en-US"/>
        </w:rPr>
        <w:t xml:space="preserve"> da ferramenta </w:t>
      </w:r>
      <w:r w:rsidRPr="00AA48A2">
        <w:rPr>
          <w:rFonts w:cs="Arial"/>
          <w:i/>
          <w:iCs/>
          <w:szCs w:val="22"/>
          <w:u w:val="single"/>
          <w:lang w:val="en-US"/>
        </w:rPr>
        <w:t>"</w:t>
      </w:r>
      <w:r w:rsidR="00AA48A2" w:rsidRPr="00AA48A2">
        <w:t xml:space="preserve"> </w:t>
      </w:r>
      <w:r w:rsidR="00AA48A2" w:rsidRPr="00AA48A2">
        <w:rPr>
          <w:rFonts w:cs="Arial"/>
          <w:i/>
          <w:iCs/>
          <w:szCs w:val="22"/>
          <w:u w:val="single"/>
          <w:lang w:val="en-US"/>
        </w:rPr>
        <w:t>Estimation of carbon stocks and change in carbon stocks in dead wood and litter in A/R CDM project activities</w:t>
      </w:r>
      <w:r w:rsidR="00AA48A2" w:rsidRPr="00AA48A2">
        <w:rPr>
          <w:rFonts w:cs="Arial"/>
          <w:i/>
          <w:iCs/>
          <w:szCs w:val="22"/>
          <w:u w:val="single"/>
          <w:lang w:val="en-US"/>
        </w:rPr>
        <w:t>”</w:t>
      </w:r>
      <w:r w:rsidRPr="00AA48A2">
        <w:rPr>
          <w:rFonts w:cs="Arial"/>
          <w:i/>
          <w:iCs/>
          <w:szCs w:val="22"/>
          <w:u w:val="single"/>
          <w:lang w:val="en-US"/>
        </w:rPr>
        <w:t xml:space="preserve">, </w:t>
      </w:r>
      <w:proofErr w:type="spellStart"/>
      <w:r w:rsidRPr="00AA48A2">
        <w:rPr>
          <w:rFonts w:cs="Arial"/>
          <w:i/>
          <w:iCs/>
          <w:szCs w:val="22"/>
          <w:u w:val="single"/>
          <w:lang w:val="en-US"/>
        </w:rPr>
        <w:t>versão</w:t>
      </w:r>
      <w:proofErr w:type="spellEnd"/>
      <w:r w:rsidRPr="00AA48A2">
        <w:rPr>
          <w:rFonts w:cs="Arial"/>
          <w:i/>
          <w:iCs/>
          <w:szCs w:val="22"/>
          <w:u w:val="single"/>
          <w:lang w:val="en-US"/>
        </w:rPr>
        <w:t xml:space="preserve"> 03.1</w:t>
      </w:r>
    </w:p>
    <w:p w14:paraId="3968C4A1" w14:textId="52EF34B1" w:rsidR="001E1AA5" w:rsidRPr="00AA48A2" w:rsidRDefault="001E1AA5" w:rsidP="00C60B40">
      <w:pPr>
        <w:pStyle w:val="PargrafodaLista"/>
        <w:spacing w:after="120"/>
        <w:ind w:left="0"/>
        <w:rPr>
          <w:rFonts w:cs="Arial"/>
          <w:i/>
          <w:szCs w:val="22"/>
          <w:highlight w:val="yellow"/>
          <w:lang w:val="en-US"/>
        </w:rPr>
      </w:pPr>
    </w:p>
    <w:p w14:paraId="3631319D" w14:textId="7178C3F9" w:rsidR="00F84F16" w:rsidRPr="005A4662" w:rsidRDefault="00F9704D" w:rsidP="00100429">
      <w:pPr>
        <w:pStyle w:val="Default"/>
        <w:ind w:firstLine="709"/>
        <w:rPr>
          <w:rFonts w:ascii="Arial" w:hAnsi="Arial" w:cs="Arial"/>
          <w:iCs/>
          <w:sz w:val="22"/>
          <w:szCs w:val="22"/>
        </w:rPr>
      </w:pPr>
      <w:r w:rsidRPr="005A4662">
        <w:rPr>
          <w:rFonts w:ascii="Arial" w:hAnsi="Arial" w:cs="Arial"/>
          <w:iCs/>
          <w:sz w:val="22"/>
          <w:szCs w:val="22"/>
        </w:rPr>
        <w:t>N/</w:t>
      </w:r>
      <w:r w:rsidR="00D2386C" w:rsidRPr="005A4662">
        <w:rPr>
          <w:rFonts w:ascii="Arial" w:hAnsi="Arial" w:cs="Arial"/>
          <w:iCs/>
          <w:sz w:val="22"/>
          <w:szCs w:val="22"/>
        </w:rPr>
        <w:t>A</w:t>
      </w:r>
      <w:r w:rsidRPr="005A4662">
        <w:rPr>
          <w:rFonts w:ascii="Arial" w:hAnsi="Arial" w:cs="Arial"/>
          <w:iCs/>
          <w:sz w:val="22"/>
          <w:szCs w:val="22"/>
        </w:rPr>
        <w:t>. Esta ferramenta não possui condições de aplicabilidade interna.</w:t>
      </w:r>
    </w:p>
    <w:p w14:paraId="3DC55CA4" w14:textId="18492F9A" w:rsidR="00F84F16" w:rsidRPr="005A4662" w:rsidRDefault="00F84F16" w:rsidP="00C60B40">
      <w:pPr>
        <w:pStyle w:val="PargrafodaLista"/>
        <w:spacing w:after="120"/>
        <w:ind w:left="0"/>
        <w:rPr>
          <w:rFonts w:cs="Arial"/>
          <w:i/>
          <w:szCs w:val="22"/>
          <w:lang w:val="pt-BR"/>
        </w:rPr>
      </w:pPr>
    </w:p>
    <w:p w14:paraId="335E9255" w14:textId="6C47F7A3" w:rsidR="001E1AA5" w:rsidRPr="00AA48A2" w:rsidRDefault="00F9704D" w:rsidP="00F83C2E">
      <w:pPr>
        <w:rPr>
          <w:rFonts w:cs="Arial"/>
          <w:szCs w:val="22"/>
          <w:u w:val="single"/>
          <w:lang w:val="en-US"/>
        </w:rPr>
      </w:pPr>
      <w:r w:rsidRPr="00AA48A2">
        <w:rPr>
          <w:rFonts w:cs="Arial"/>
          <w:szCs w:val="22"/>
          <w:u w:val="single"/>
          <w:lang w:val="en-US"/>
        </w:rPr>
        <w:t xml:space="preserve">J.2.5) </w:t>
      </w:r>
      <w:proofErr w:type="spellStart"/>
      <w:r w:rsidRPr="00AA48A2">
        <w:rPr>
          <w:rFonts w:cs="Arial"/>
          <w:szCs w:val="22"/>
          <w:u w:val="single"/>
          <w:lang w:val="en-US"/>
        </w:rPr>
        <w:t>Condições</w:t>
      </w:r>
      <w:proofErr w:type="spellEnd"/>
      <w:r w:rsidRPr="00AA48A2">
        <w:rPr>
          <w:rFonts w:cs="Arial"/>
          <w:szCs w:val="22"/>
          <w:u w:val="single"/>
          <w:lang w:val="en-US"/>
        </w:rPr>
        <w:t xml:space="preserve"> de </w:t>
      </w:r>
      <w:proofErr w:type="spellStart"/>
      <w:r w:rsidRPr="00AA48A2">
        <w:rPr>
          <w:rFonts w:cs="Arial"/>
          <w:szCs w:val="22"/>
          <w:u w:val="single"/>
          <w:lang w:val="en-US"/>
        </w:rPr>
        <w:t>aplicabilidade</w:t>
      </w:r>
      <w:proofErr w:type="spellEnd"/>
      <w:r w:rsidRPr="00AA48A2">
        <w:rPr>
          <w:rFonts w:cs="Arial"/>
          <w:szCs w:val="22"/>
          <w:u w:val="single"/>
          <w:lang w:val="en-US"/>
        </w:rPr>
        <w:t xml:space="preserve"> da ferramenta "</w:t>
      </w:r>
      <w:r w:rsidR="00AA48A2" w:rsidRPr="00AA48A2">
        <w:rPr>
          <w:rFonts w:cs="Arial"/>
          <w:i/>
          <w:iCs/>
          <w:szCs w:val="22"/>
          <w:u w:val="single"/>
          <w:lang w:val="en-US"/>
        </w:rPr>
        <w:t>Estimation of carbon stocks and change in carbon stocks of trees and shrubs in A/RCDM project activities</w:t>
      </w:r>
      <w:r w:rsidR="00AA48A2">
        <w:rPr>
          <w:rFonts w:cs="Arial"/>
          <w:i/>
          <w:iCs/>
          <w:szCs w:val="22"/>
          <w:u w:val="single"/>
          <w:lang w:val="en-US"/>
        </w:rPr>
        <w:t>”</w:t>
      </w:r>
      <w:r w:rsidRPr="00AA48A2">
        <w:rPr>
          <w:rFonts w:cs="Arial"/>
          <w:i/>
          <w:iCs/>
          <w:szCs w:val="22"/>
          <w:u w:val="single"/>
          <w:lang w:val="en-US"/>
        </w:rPr>
        <w:t xml:space="preserve">, </w:t>
      </w:r>
      <w:proofErr w:type="spellStart"/>
      <w:r w:rsidRPr="00AA48A2">
        <w:rPr>
          <w:rFonts w:cs="Arial"/>
          <w:i/>
          <w:iCs/>
          <w:szCs w:val="22"/>
          <w:u w:val="single"/>
          <w:lang w:val="en-US"/>
        </w:rPr>
        <w:t>versão</w:t>
      </w:r>
      <w:proofErr w:type="spellEnd"/>
      <w:r w:rsidRPr="00AA48A2">
        <w:rPr>
          <w:rFonts w:cs="Arial"/>
          <w:i/>
          <w:iCs/>
          <w:szCs w:val="22"/>
          <w:u w:val="single"/>
          <w:lang w:val="en-US"/>
        </w:rPr>
        <w:t xml:space="preserve"> 04.2</w:t>
      </w:r>
    </w:p>
    <w:p w14:paraId="542FEB1C" w14:textId="1B854A94" w:rsidR="001E1AA5" w:rsidRPr="00AA48A2" w:rsidRDefault="001E1AA5" w:rsidP="001E1AA5">
      <w:pPr>
        <w:pStyle w:val="PargrafodaLista"/>
        <w:spacing w:after="120"/>
        <w:ind w:left="0"/>
        <w:rPr>
          <w:rFonts w:cs="Arial"/>
          <w:i/>
          <w:szCs w:val="22"/>
          <w:lang w:val="en-US"/>
        </w:rPr>
      </w:pPr>
    </w:p>
    <w:p w14:paraId="456C0555" w14:textId="583BD502" w:rsidR="00F9704D" w:rsidRPr="005A4662" w:rsidRDefault="00F9704D" w:rsidP="00F9704D">
      <w:pPr>
        <w:pStyle w:val="PargrafodaLista"/>
        <w:spacing w:after="120"/>
        <w:rPr>
          <w:rFonts w:eastAsia="MS Mincho" w:cs="Arial"/>
          <w:iCs/>
          <w:color w:val="000000"/>
          <w:szCs w:val="22"/>
          <w:lang w:val="pt-BR" w:eastAsia="pt-BR"/>
        </w:rPr>
      </w:pPr>
      <w:r w:rsidRPr="005A4662">
        <w:rPr>
          <w:rFonts w:eastAsia="MS Mincho" w:cs="Arial"/>
          <w:iCs/>
          <w:color w:val="000000"/>
          <w:szCs w:val="22"/>
          <w:lang w:val="pt-BR" w:eastAsia="pt-BR"/>
        </w:rPr>
        <w:t>N/</w:t>
      </w:r>
      <w:r w:rsidR="00D2386C" w:rsidRPr="005A4662">
        <w:rPr>
          <w:rFonts w:eastAsia="MS Mincho" w:cs="Arial"/>
          <w:iCs/>
          <w:color w:val="000000"/>
          <w:szCs w:val="22"/>
          <w:lang w:val="pt-BR" w:eastAsia="pt-BR"/>
        </w:rPr>
        <w:t>A</w:t>
      </w:r>
      <w:r w:rsidRPr="005A4662">
        <w:rPr>
          <w:rFonts w:eastAsia="MS Mincho" w:cs="Arial"/>
          <w:iCs/>
          <w:color w:val="000000"/>
          <w:szCs w:val="22"/>
          <w:lang w:val="pt-BR" w:eastAsia="pt-BR"/>
        </w:rPr>
        <w:t>. Esta ferramenta não possui condições de aplicabilidade interna.</w:t>
      </w:r>
    </w:p>
    <w:p w14:paraId="4CF7435C" w14:textId="77777777" w:rsidR="00F84F16" w:rsidRPr="005A4662" w:rsidRDefault="00F84F16" w:rsidP="001E1AA5">
      <w:pPr>
        <w:pStyle w:val="PargrafodaLista"/>
        <w:spacing w:after="120"/>
        <w:ind w:left="0"/>
        <w:rPr>
          <w:rFonts w:cs="Arial"/>
          <w:i/>
          <w:szCs w:val="22"/>
          <w:lang w:val="pt-BR"/>
        </w:rPr>
      </w:pPr>
    </w:p>
    <w:p w14:paraId="250C9BBC" w14:textId="3EC02493" w:rsidR="00387AA5" w:rsidRPr="007650D7" w:rsidRDefault="00F9704D" w:rsidP="00F83C2E">
      <w:pPr>
        <w:rPr>
          <w:rFonts w:cs="Arial"/>
          <w:szCs w:val="22"/>
          <w:u w:val="single"/>
          <w:lang w:val="en-US"/>
        </w:rPr>
      </w:pPr>
      <w:r w:rsidRPr="007650D7">
        <w:rPr>
          <w:rFonts w:cs="Arial"/>
          <w:szCs w:val="22"/>
          <w:u w:val="single"/>
          <w:lang w:val="en-US"/>
        </w:rPr>
        <w:t xml:space="preserve">J.2.6) </w:t>
      </w:r>
      <w:proofErr w:type="spellStart"/>
      <w:r w:rsidRPr="007650D7">
        <w:rPr>
          <w:rFonts w:cs="Arial"/>
          <w:szCs w:val="22"/>
          <w:u w:val="single"/>
          <w:lang w:val="en-US"/>
        </w:rPr>
        <w:t>Condições</w:t>
      </w:r>
      <w:proofErr w:type="spellEnd"/>
      <w:r w:rsidRPr="007650D7">
        <w:rPr>
          <w:rFonts w:cs="Arial"/>
          <w:szCs w:val="22"/>
          <w:u w:val="single"/>
          <w:lang w:val="en-US"/>
        </w:rPr>
        <w:t xml:space="preserve"> de </w:t>
      </w:r>
      <w:proofErr w:type="spellStart"/>
      <w:r w:rsidRPr="007650D7">
        <w:rPr>
          <w:rFonts w:cs="Arial"/>
          <w:szCs w:val="22"/>
          <w:u w:val="single"/>
          <w:lang w:val="en-US"/>
        </w:rPr>
        <w:t>aplicabilidade</w:t>
      </w:r>
      <w:proofErr w:type="spellEnd"/>
      <w:r w:rsidRPr="007650D7">
        <w:rPr>
          <w:rFonts w:cs="Arial"/>
          <w:szCs w:val="22"/>
          <w:u w:val="single"/>
          <w:lang w:val="en-US"/>
        </w:rPr>
        <w:t xml:space="preserve"> da ferramenta </w:t>
      </w:r>
      <w:r w:rsidRPr="007650D7">
        <w:rPr>
          <w:rFonts w:cs="Arial"/>
          <w:i/>
          <w:iCs/>
          <w:szCs w:val="22"/>
          <w:u w:val="single"/>
          <w:lang w:val="en-US"/>
        </w:rPr>
        <w:t>"</w:t>
      </w:r>
      <w:r w:rsidR="007650D7" w:rsidRPr="007650D7">
        <w:rPr>
          <w:rFonts w:cs="Arial"/>
          <w:i/>
          <w:iCs/>
          <w:szCs w:val="22"/>
          <w:u w:val="single"/>
          <w:lang w:val="en-US"/>
        </w:rPr>
        <w:t>Estimation of the increase in GHG emissions attributable to displacement of pre-project agricultural activities in A/R CDM project activity</w:t>
      </w:r>
      <w:r w:rsidR="007650D7">
        <w:rPr>
          <w:rFonts w:cs="Arial"/>
          <w:i/>
          <w:iCs/>
          <w:szCs w:val="22"/>
          <w:u w:val="single"/>
          <w:lang w:val="en-US"/>
        </w:rPr>
        <w:t>”</w:t>
      </w:r>
      <w:r w:rsidRPr="007650D7">
        <w:rPr>
          <w:rFonts w:cs="Arial"/>
          <w:i/>
          <w:iCs/>
          <w:szCs w:val="22"/>
          <w:u w:val="single"/>
          <w:lang w:val="en-US"/>
        </w:rPr>
        <w:t xml:space="preserve">, </w:t>
      </w:r>
      <w:proofErr w:type="spellStart"/>
      <w:r w:rsidRPr="007650D7">
        <w:rPr>
          <w:rFonts w:cs="Arial"/>
          <w:i/>
          <w:iCs/>
          <w:szCs w:val="22"/>
          <w:u w:val="single"/>
          <w:lang w:val="en-US"/>
        </w:rPr>
        <w:t>versão</w:t>
      </w:r>
      <w:proofErr w:type="spellEnd"/>
      <w:r w:rsidRPr="007650D7">
        <w:rPr>
          <w:rFonts w:cs="Arial"/>
          <w:i/>
          <w:iCs/>
          <w:szCs w:val="22"/>
          <w:u w:val="single"/>
          <w:lang w:val="en-US"/>
        </w:rPr>
        <w:t xml:space="preserve"> 2.0</w:t>
      </w:r>
    </w:p>
    <w:p w14:paraId="649B47E1" w14:textId="77777777" w:rsidR="00D8413B" w:rsidRPr="007650D7" w:rsidRDefault="00D8413B" w:rsidP="00D8413B">
      <w:pPr>
        <w:autoSpaceDE w:val="0"/>
        <w:autoSpaceDN w:val="0"/>
        <w:adjustRightInd w:val="0"/>
        <w:jc w:val="left"/>
        <w:rPr>
          <w:rFonts w:eastAsia="MS Mincho" w:cs="Arial"/>
          <w:color w:val="000000"/>
          <w:szCs w:val="22"/>
          <w:lang w:val="en-US" w:eastAsia="pt-BR"/>
        </w:rPr>
      </w:pPr>
    </w:p>
    <w:p w14:paraId="34216D83" w14:textId="71212078" w:rsidR="00D8413B" w:rsidRPr="005A4662" w:rsidRDefault="00F9704D" w:rsidP="003C2312">
      <w:pPr>
        <w:numPr>
          <w:ilvl w:val="0"/>
          <w:numId w:val="53"/>
        </w:numPr>
        <w:autoSpaceDE w:val="0"/>
        <w:autoSpaceDN w:val="0"/>
        <w:adjustRightInd w:val="0"/>
        <w:ind w:left="709" w:hanging="349"/>
        <w:rPr>
          <w:rFonts w:eastAsia="MS Mincho" w:cs="Arial"/>
          <w:color w:val="000000"/>
          <w:szCs w:val="22"/>
          <w:lang w:val="pt-BR" w:eastAsia="pt-BR"/>
        </w:rPr>
      </w:pPr>
      <w:r w:rsidRPr="005A4662">
        <w:rPr>
          <w:rFonts w:eastAsia="MS Mincho" w:cs="Arial"/>
          <w:color w:val="000000"/>
          <w:szCs w:val="22"/>
          <w:lang w:val="pt-BR" w:eastAsia="pt-BR"/>
        </w:rPr>
        <w:t xml:space="preserve">Esta ferramenta não é aplicável se </w:t>
      </w:r>
      <w:r w:rsidR="00D2386C" w:rsidRPr="005A4662">
        <w:rPr>
          <w:rFonts w:eastAsia="MS Mincho" w:cs="Arial"/>
          <w:color w:val="000000"/>
          <w:szCs w:val="22"/>
          <w:lang w:val="pt-BR" w:eastAsia="pt-BR"/>
        </w:rPr>
        <w:t>existe a expectativa de</w:t>
      </w:r>
      <w:r w:rsidRPr="005A4662">
        <w:rPr>
          <w:rFonts w:eastAsia="MS Mincho" w:cs="Arial"/>
          <w:color w:val="000000"/>
          <w:szCs w:val="22"/>
          <w:lang w:val="pt-BR" w:eastAsia="pt-BR"/>
        </w:rPr>
        <w:t xml:space="preserve"> que o deslocamento das atividades agrícolas cause, direta ou indiretamente, qualquer drenagem de áreas úmidas ou turfeiras.</w:t>
      </w:r>
    </w:p>
    <w:p w14:paraId="620B7974" w14:textId="7A901290" w:rsidR="00555F03" w:rsidRPr="005A4662" w:rsidRDefault="00F9704D" w:rsidP="00E820AE">
      <w:pPr>
        <w:pStyle w:val="Default"/>
        <w:ind w:left="709"/>
        <w:jc w:val="both"/>
        <w:rPr>
          <w:rFonts w:ascii="Arial" w:hAnsi="Arial" w:cs="Arial"/>
          <w:iCs/>
          <w:sz w:val="22"/>
          <w:szCs w:val="22"/>
        </w:rPr>
      </w:pPr>
      <w:r w:rsidRPr="005A4662">
        <w:rPr>
          <w:rFonts w:ascii="Arial" w:hAnsi="Arial" w:cs="Arial"/>
          <w:iCs/>
          <w:sz w:val="22"/>
          <w:szCs w:val="22"/>
        </w:rPr>
        <w:t>Conforme mencionado acima no item J.2.1 (a), nenhum</w:t>
      </w:r>
      <w:r w:rsidR="00D2386C" w:rsidRPr="005A4662">
        <w:rPr>
          <w:rFonts w:ascii="Arial" w:hAnsi="Arial" w:cs="Arial"/>
          <w:iCs/>
          <w:sz w:val="22"/>
          <w:szCs w:val="22"/>
        </w:rPr>
        <w:t>a</w:t>
      </w:r>
      <w:r w:rsidRPr="005A4662">
        <w:rPr>
          <w:rFonts w:ascii="Arial" w:hAnsi="Arial" w:cs="Arial"/>
          <w:iCs/>
          <w:sz w:val="22"/>
          <w:szCs w:val="22"/>
        </w:rPr>
        <w:t xml:space="preserve"> CPA sob este </w:t>
      </w:r>
      <w:proofErr w:type="spellStart"/>
      <w:r w:rsidRPr="005A4662">
        <w:rPr>
          <w:rFonts w:ascii="Arial" w:hAnsi="Arial" w:cs="Arial"/>
          <w:iCs/>
          <w:sz w:val="22"/>
          <w:szCs w:val="22"/>
        </w:rPr>
        <w:t>PoA</w:t>
      </w:r>
      <w:proofErr w:type="spellEnd"/>
      <w:r w:rsidRPr="005A4662">
        <w:rPr>
          <w:rFonts w:ascii="Arial" w:hAnsi="Arial" w:cs="Arial"/>
          <w:iCs/>
          <w:sz w:val="22"/>
          <w:szCs w:val="22"/>
        </w:rPr>
        <w:t xml:space="preserve"> será implementad</w:t>
      </w:r>
      <w:r w:rsidR="00D2386C" w:rsidRPr="005A4662">
        <w:rPr>
          <w:rFonts w:ascii="Arial" w:hAnsi="Arial" w:cs="Arial"/>
          <w:iCs/>
          <w:sz w:val="22"/>
          <w:szCs w:val="22"/>
        </w:rPr>
        <w:t>a</w:t>
      </w:r>
      <w:r w:rsidRPr="005A4662">
        <w:rPr>
          <w:rFonts w:ascii="Arial" w:hAnsi="Arial" w:cs="Arial"/>
          <w:iCs/>
          <w:sz w:val="22"/>
          <w:szCs w:val="22"/>
        </w:rPr>
        <w:t xml:space="preserve"> em áreas contendo áreas úmidas</w:t>
      </w:r>
      <w:r w:rsidR="00D2386C" w:rsidRPr="005A4662">
        <w:rPr>
          <w:rFonts w:ascii="Arial" w:hAnsi="Arial" w:cs="Arial"/>
          <w:iCs/>
          <w:sz w:val="22"/>
          <w:szCs w:val="22"/>
        </w:rPr>
        <w:t xml:space="preserve"> ou</w:t>
      </w:r>
      <w:r w:rsidRPr="005A4662">
        <w:rPr>
          <w:rFonts w:ascii="Arial" w:hAnsi="Arial" w:cs="Arial"/>
          <w:iCs/>
          <w:sz w:val="22"/>
          <w:szCs w:val="22"/>
        </w:rPr>
        <w:t xml:space="preserve"> turfeiras.</w:t>
      </w:r>
    </w:p>
    <w:p w14:paraId="3810EC16" w14:textId="77777777" w:rsidR="0038201B" w:rsidRPr="005A4662" w:rsidRDefault="0038201B" w:rsidP="00C709BE">
      <w:pPr>
        <w:pStyle w:val="PargrafodaLista"/>
        <w:spacing w:after="120"/>
        <w:ind w:left="0"/>
        <w:rPr>
          <w:rFonts w:cs="Arial"/>
          <w:i/>
          <w:iCs/>
          <w:szCs w:val="22"/>
          <w:highlight w:val="yellow"/>
          <w:lang w:val="pt-BR"/>
        </w:rPr>
      </w:pPr>
    </w:p>
    <w:p w14:paraId="1A18128E" w14:textId="385CF2A7" w:rsidR="00387AA5" w:rsidRPr="007650D7" w:rsidRDefault="00F9704D" w:rsidP="00E80627">
      <w:pPr>
        <w:rPr>
          <w:rFonts w:cs="Arial"/>
          <w:i/>
          <w:iCs/>
          <w:szCs w:val="22"/>
          <w:u w:val="single"/>
          <w:lang w:val="en-US"/>
        </w:rPr>
      </w:pPr>
      <w:r w:rsidRPr="007650D7">
        <w:rPr>
          <w:rFonts w:cs="Arial"/>
          <w:szCs w:val="22"/>
          <w:u w:val="single"/>
          <w:lang w:val="en-US"/>
        </w:rPr>
        <w:t xml:space="preserve">J.2.7) </w:t>
      </w:r>
      <w:proofErr w:type="spellStart"/>
      <w:r w:rsidRPr="007650D7">
        <w:rPr>
          <w:rFonts w:cs="Arial"/>
          <w:szCs w:val="22"/>
          <w:u w:val="single"/>
          <w:lang w:val="en-US"/>
        </w:rPr>
        <w:t>Condições</w:t>
      </w:r>
      <w:proofErr w:type="spellEnd"/>
      <w:r w:rsidRPr="007650D7">
        <w:rPr>
          <w:rFonts w:cs="Arial"/>
          <w:szCs w:val="22"/>
          <w:u w:val="single"/>
          <w:lang w:val="en-US"/>
        </w:rPr>
        <w:t xml:space="preserve"> de </w:t>
      </w:r>
      <w:proofErr w:type="spellStart"/>
      <w:r w:rsidRPr="007650D7">
        <w:rPr>
          <w:rFonts w:cs="Arial"/>
          <w:szCs w:val="22"/>
          <w:u w:val="single"/>
          <w:lang w:val="en-US"/>
        </w:rPr>
        <w:t>aplicabilidade</w:t>
      </w:r>
      <w:proofErr w:type="spellEnd"/>
      <w:r w:rsidRPr="007650D7">
        <w:rPr>
          <w:rFonts w:cs="Arial"/>
          <w:szCs w:val="22"/>
          <w:u w:val="single"/>
          <w:lang w:val="en-US"/>
        </w:rPr>
        <w:t xml:space="preserve"> da </w:t>
      </w:r>
      <w:r w:rsidR="007650D7" w:rsidRPr="007650D7">
        <w:rPr>
          <w:rFonts w:cs="Arial"/>
          <w:i/>
          <w:iCs/>
          <w:szCs w:val="22"/>
          <w:u w:val="single"/>
          <w:lang w:val="en-US"/>
        </w:rPr>
        <w:t>f</w:t>
      </w:r>
      <w:r w:rsidR="007650D7" w:rsidRPr="007650D7">
        <w:rPr>
          <w:rFonts w:cs="Arial"/>
          <w:i/>
          <w:iCs/>
          <w:szCs w:val="22"/>
          <w:u w:val="single"/>
          <w:lang w:val="en-US"/>
        </w:rPr>
        <w:t xml:space="preserve">erramenta </w:t>
      </w:r>
      <w:r w:rsidRPr="007650D7">
        <w:rPr>
          <w:rFonts w:cs="Arial"/>
          <w:i/>
          <w:iCs/>
          <w:szCs w:val="22"/>
          <w:u w:val="single"/>
          <w:lang w:val="en-US"/>
        </w:rPr>
        <w:t>"</w:t>
      </w:r>
      <w:r w:rsidR="007650D7" w:rsidRPr="007650D7">
        <w:rPr>
          <w:rFonts w:cs="Arial"/>
          <w:i/>
          <w:iCs/>
          <w:szCs w:val="22"/>
          <w:u w:val="single"/>
          <w:lang w:val="en-US"/>
        </w:rPr>
        <w:t>Tool for estimation of change in soil organic carbon stocks due to the implementation of A/R CDM project activities</w:t>
      </w:r>
      <w:r w:rsidR="007650D7">
        <w:rPr>
          <w:rFonts w:cs="Arial"/>
          <w:i/>
          <w:iCs/>
          <w:szCs w:val="22"/>
          <w:u w:val="single"/>
          <w:lang w:val="en-US"/>
        </w:rPr>
        <w:t>”</w:t>
      </w:r>
      <w:r w:rsidRPr="007650D7">
        <w:rPr>
          <w:rFonts w:cs="Arial"/>
          <w:i/>
          <w:iCs/>
          <w:szCs w:val="22"/>
          <w:u w:val="single"/>
          <w:lang w:val="en-US"/>
        </w:rPr>
        <w:t xml:space="preserve">, </w:t>
      </w:r>
      <w:proofErr w:type="spellStart"/>
      <w:r w:rsidRPr="007650D7">
        <w:rPr>
          <w:rFonts w:cs="Arial"/>
          <w:i/>
          <w:iCs/>
          <w:szCs w:val="22"/>
          <w:u w:val="single"/>
          <w:lang w:val="en-US"/>
        </w:rPr>
        <w:t>versão</w:t>
      </w:r>
      <w:proofErr w:type="spellEnd"/>
      <w:r w:rsidRPr="007650D7">
        <w:rPr>
          <w:rFonts w:cs="Arial"/>
          <w:i/>
          <w:iCs/>
          <w:szCs w:val="22"/>
          <w:u w:val="single"/>
          <w:lang w:val="en-US"/>
        </w:rPr>
        <w:t xml:space="preserve"> 01.1.0</w:t>
      </w:r>
    </w:p>
    <w:p w14:paraId="646D3B69" w14:textId="77777777" w:rsidR="00E80627" w:rsidRPr="007650D7" w:rsidRDefault="00E80627" w:rsidP="00555F03">
      <w:pPr>
        <w:pStyle w:val="Default"/>
        <w:ind w:firstLine="709"/>
        <w:rPr>
          <w:rFonts w:ascii="Arial" w:hAnsi="Arial" w:cs="Arial"/>
          <w:iCs/>
          <w:sz w:val="22"/>
          <w:szCs w:val="22"/>
          <w:lang w:val="en-US"/>
        </w:rPr>
      </w:pPr>
    </w:p>
    <w:p w14:paraId="321D636E" w14:textId="16E260A0" w:rsidR="008E1282" w:rsidRPr="005A4662" w:rsidRDefault="00D2386C" w:rsidP="008E1282">
      <w:pPr>
        <w:pStyle w:val="Default"/>
        <w:ind w:firstLine="709"/>
        <w:jc w:val="both"/>
        <w:rPr>
          <w:rFonts w:ascii="Arial" w:hAnsi="Arial" w:cs="Arial"/>
          <w:iCs/>
          <w:sz w:val="22"/>
          <w:szCs w:val="22"/>
        </w:rPr>
      </w:pPr>
      <w:r w:rsidRPr="005A4662">
        <w:rPr>
          <w:rFonts w:ascii="Arial" w:hAnsi="Arial" w:cs="Arial"/>
          <w:iCs/>
          <w:sz w:val="22"/>
          <w:szCs w:val="22"/>
        </w:rPr>
        <w:t>N/A</w:t>
      </w:r>
      <w:r w:rsidR="00F9704D" w:rsidRPr="005A4662">
        <w:rPr>
          <w:rFonts w:ascii="Arial" w:hAnsi="Arial" w:cs="Arial"/>
          <w:iCs/>
          <w:sz w:val="22"/>
          <w:szCs w:val="22"/>
        </w:rPr>
        <w:t xml:space="preserve">. Conservadoramente, não haverá contabilização de carbono desse </w:t>
      </w:r>
      <w:r w:rsidR="00F31CA1" w:rsidRPr="005A4662">
        <w:rPr>
          <w:rFonts w:ascii="Arial" w:hAnsi="Arial" w:cs="Arial"/>
          <w:iCs/>
          <w:sz w:val="22"/>
          <w:szCs w:val="22"/>
        </w:rPr>
        <w:t>sumidouro</w:t>
      </w:r>
      <w:r w:rsidR="00F9704D" w:rsidRPr="005A4662">
        <w:rPr>
          <w:rFonts w:ascii="Arial" w:hAnsi="Arial" w:cs="Arial"/>
          <w:iCs/>
          <w:sz w:val="22"/>
          <w:szCs w:val="22"/>
        </w:rPr>
        <w:t xml:space="preserve"> </w:t>
      </w:r>
      <w:r w:rsidRPr="005A4662">
        <w:rPr>
          <w:rFonts w:ascii="Arial" w:hAnsi="Arial" w:cs="Arial"/>
          <w:iCs/>
          <w:sz w:val="22"/>
          <w:szCs w:val="22"/>
        </w:rPr>
        <w:t>ne</w:t>
      </w:r>
      <w:r w:rsidR="00F9704D" w:rsidRPr="005A4662">
        <w:rPr>
          <w:rFonts w:ascii="Arial" w:hAnsi="Arial" w:cs="Arial"/>
          <w:iCs/>
          <w:sz w:val="22"/>
          <w:szCs w:val="22"/>
        </w:rPr>
        <w:t xml:space="preserve">ste </w:t>
      </w:r>
      <w:proofErr w:type="spellStart"/>
      <w:r w:rsidR="00F9704D" w:rsidRPr="005A4662">
        <w:rPr>
          <w:rFonts w:ascii="Arial" w:hAnsi="Arial" w:cs="Arial"/>
          <w:iCs/>
          <w:sz w:val="22"/>
          <w:szCs w:val="22"/>
        </w:rPr>
        <w:t>PoA</w:t>
      </w:r>
      <w:proofErr w:type="spellEnd"/>
      <w:r w:rsidR="00F9704D" w:rsidRPr="005A4662">
        <w:rPr>
          <w:rFonts w:ascii="Arial" w:hAnsi="Arial" w:cs="Arial"/>
          <w:iCs/>
          <w:sz w:val="22"/>
          <w:szCs w:val="22"/>
        </w:rPr>
        <w:t>.</w:t>
      </w:r>
    </w:p>
    <w:p w14:paraId="00E9B521" w14:textId="4D9CB52F" w:rsidR="008E1282" w:rsidRPr="005A4662" w:rsidRDefault="008E1282" w:rsidP="008E1282">
      <w:pPr>
        <w:pStyle w:val="Default"/>
        <w:jc w:val="both"/>
        <w:rPr>
          <w:rFonts w:ascii="Arial" w:hAnsi="Arial" w:cs="Arial"/>
          <w:iCs/>
          <w:sz w:val="22"/>
          <w:szCs w:val="22"/>
        </w:rPr>
      </w:pPr>
    </w:p>
    <w:p w14:paraId="0FDFA77D" w14:textId="77777777" w:rsidR="003A3FAB" w:rsidRPr="005A4662" w:rsidRDefault="003A3FAB" w:rsidP="008E1282">
      <w:pPr>
        <w:pStyle w:val="Default"/>
        <w:jc w:val="both"/>
        <w:rPr>
          <w:rFonts w:ascii="Arial" w:hAnsi="Arial" w:cs="Arial"/>
          <w:iCs/>
          <w:sz w:val="22"/>
          <w:szCs w:val="22"/>
        </w:rPr>
      </w:pPr>
    </w:p>
    <w:p w14:paraId="1F203192" w14:textId="115D8800" w:rsidR="00885146" w:rsidRPr="005A4662" w:rsidRDefault="00F9704D" w:rsidP="008E1282">
      <w:pPr>
        <w:pStyle w:val="SDMPDDPoASection"/>
        <w:numPr>
          <w:ilvl w:val="0"/>
          <w:numId w:val="43"/>
        </w:numPr>
        <w:tabs>
          <w:tab w:val="clear" w:pos="2325"/>
          <w:tab w:val="left" w:pos="709"/>
        </w:tabs>
        <w:ind w:left="709" w:hanging="709"/>
        <w:rPr>
          <w:bCs/>
          <w:sz w:val="22"/>
          <w:szCs w:val="22"/>
          <w:lang w:val="pt-BR"/>
        </w:rPr>
      </w:pPr>
      <w:r w:rsidRPr="005A4662">
        <w:rPr>
          <w:bCs/>
          <w:sz w:val="22"/>
          <w:szCs w:val="22"/>
          <w:lang w:val="pt-BR"/>
        </w:rPr>
        <w:t xml:space="preserve">Limite do projeto, </w:t>
      </w:r>
      <w:r w:rsidR="00072AD2" w:rsidRPr="005A4662">
        <w:rPr>
          <w:bCs/>
          <w:sz w:val="22"/>
          <w:szCs w:val="22"/>
          <w:lang w:val="pt-BR"/>
        </w:rPr>
        <w:t>sumidouros de carbono</w:t>
      </w:r>
      <w:r w:rsidRPr="005A4662">
        <w:rPr>
          <w:bCs/>
          <w:sz w:val="22"/>
          <w:szCs w:val="22"/>
          <w:lang w:val="pt-BR"/>
        </w:rPr>
        <w:t>, fontes e gases de efeito estufa (</w:t>
      </w:r>
      <w:proofErr w:type="spellStart"/>
      <w:r w:rsidRPr="005A4662">
        <w:rPr>
          <w:bCs/>
          <w:sz w:val="22"/>
          <w:szCs w:val="22"/>
          <w:lang w:val="pt-BR"/>
        </w:rPr>
        <w:t>GEEs</w:t>
      </w:r>
      <w:proofErr w:type="spellEnd"/>
      <w:r w:rsidRPr="005A4662">
        <w:rPr>
          <w:bCs/>
          <w:sz w:val="22"/>
          <w:szCs w:val="22"/>
          <w:lang w:val="pt-BR"/>
        </w:rPr>
        <w:t>)</w:t>
      </w:r>
    </w:p>
    <w:p w14:paraId="311A6111" w14:textId="77777777" w:rsidR="0012757C" w:rsidRPr="005A4662" w:rsidRDefault="0012757C" w:rsidP="008D6718">
      <w:pPr>
        <w:keepNext/>
        <w:rPr>
          <w:rFonts w:cs="Arial"/>
          <w:szCs w:val="22"/>
          <w:lang w:val="pt-BR"/>
        </w:rPr>
      </w:pPr>
      <w:r w:rsidRPr="005A4662">
        <w:rPr>
          <w:rFonts w:cs="Arial"/>
          <w:szCs w:val="22"/>
          <w:lang w:val="pt-BR"/>
        </w:rPr>
        <w:t>&gt;&gt;</w:t>
      </w:r>
    </w:p>
    <w:p w14:paraId="5C0A9766" w14:textId="122930F8" w:rsidR="005758D7" w:rsidRPr="005A4662" w:rsidRDefault="004A71DA" w:rsidP="005758D7">
      <w:pPr>
        <w:rPr>
          <w:rFonts w:cs="Arial"/>
          <w:szCs w:val="22"/>
          <w:lang w:val="pt-BR"/>
        </w:rPr>
      </w:pPr>
      <w:r w:rsidRPr="005A4662">
        <w:rPr>
          <w:lang w:val="pt-BR"/>
        </w:rPr>
        <w:t xml:space="preserve">A versão mais recente da ferramenta metodológica </w:t>
      </w:r>
      <w:proofErr w:type="spellStart"/>
      <w:r w:rsidRPr="005A4662">
        <w:rPr>
          <w:i/>
          <w:iCs/>
          <w:lang w:val="pt-BR"/>
        </w:rPr>
        <w:t>Demonstration</w:t>
      </w:r>
      <w:proofErr w:type="spellEnd"/>
      <w:r w:rsidRPr="005A4662">
        <w:rPr>
          <w:i/>
          <w:iCs/>
          <w:lang w:val="pt-BR"/>
        </w:rPr>
        <w:t xml:space="preserve"> </w:t>
      </w:r>
      <w:proofErr w:type="spellStart"/>
      <w:r w:rsidRPr="005A4662">
        <w:rPr>
          <w:i/>
          <w:iCs/>
          <w:lang w:val="pt-BR"/>
        </w:rPr>
        <w:t>of</w:t>
      </w:r>
      <w:proofErr w:type="spellEnd"/>
      <w:r w:rsidRPr="005A4662">
        <w:rPr>
          <w:i/>
          <w:iCs/>
          <w:lang w:val="pt-BR"/>
        </w:rPr>
        <w:t xml:space="preserve"> </w:t>
      </w:r>
      <w:proofErr w:type="spellStart"/>
      <w:r w:rsidRPr="005A4662">
        <w:rPr>
          <w:i/>
          <w:iCs/>
          <w:lang w:val="pt-BR"/>
        </w:rPr>
        <w:t>eligibility</w:t>
      </w:r>
      <w:proofErr w:type="spellEnd"/>
      <w:r w:rsidRPr="005A4662">
        <w:rPr>
          <w:i/>
          <w:iCs/>
          <w:lang w:val="pt-BR"/>
        </w:rPr>
        <w:t xml:space="preserve"> </w:t>
      </w:r>
      <w:proofErr w:type="spellStart"/>
      <w:r w:rsidRPr="005A4662">
        <w:rPr>
          <w:i/>
          <w:iCs/>
          <w:lang w:val="pt-BR"/>
        </w:rPr>
        <w:t>of</w:t>
      </w:r>
      <w:proofErr w:type="spellEnd"/>
      <w:r w:rsidRPr="005A4662">
        <w:rPr>
          <w:i/>
          <w:iCs/>
          <w:lang w:val="pt-BR"/>
        </w:rPr>
        <w:t xml:space="preserve"> </w:t>
      </w:r>
      <w:proofErr w:type="spellStart"/>
      <w:r w:rsidRPr="005A4662">
        <w:rPr>
          <w:i/>
          <w:iCs/>
          <w:lang w:val="pt-BR"/>
        </w:rPr>
        <w:t>lands</w:t>
      </w:r>
      <w:proofErr w:type="spellEnd"/>
      <w:r w:rsidRPr="005A4662">
        <w:rPr>
          <w:i/>
          <w:iCs/>
          <w:lang w:val="pt-BR"/>
        </w:rPr>
        <w:t xml:space="preserve"> for A/R CDM </w:t>
      </w:r>
      <w:proofErr w:type="spellStart"/>
      <w:r w:rsidRPr="005A4662">
        <w:rPr>
          <w:i/>
          <w:iCs/>
          <w:lang w:val="pt-BR"/>
        </w:rPr>
        <w:t>project</w:t>
      </w:r>
      <w:proofErr w:type="spellEnd"/>
      <w:r w:rsidRPr="005A4662">
        <w:rPr>
          <w:i/>
          <w:iCs/>
          <w:lang w:val="pt-BR"/>
        </w:rPr>
        <w:t xml:space="preserve"> </w:t>
      </w:r>
      <w:proofErr w:type="spellStart"/>
      <w:r w:rsidRPr="005A4662">
        <w:rPr>
          <w:i/>
          <w:iCs/>
          <w:lang w:val="pt-BR"/>
        </w:rPr>
        <w:t>activities</w:t>
      </w:r>
      <w:proofErr w:type="spellEnd"/>
      <w:r w:rsidRPr="005A4662">
        <w:rPr>
          <w:i/>
          <w:iCs/>
          <w:lang w:val="pt-BR"/>
        </w:rPr>
        <w:t xml:space="preserve">, </w:t>
      </w:r>
      <w:r w:rsidRPr="005A4662">
        <w:rPr>
          <w:lang w:val="pt-BR"/>
        </w:rPr>
        <w:t xml:space="preserve">será aplicada a cada CPA proposto no momento da análise para inclusão no </w:t>
      </w:r>
      <w:proofErr w:type="spellStart"/>
      <w:r w:rsidRPr="005A4662">
        <w:rPr>
          <w:lang w:val="pt-BR"/>
        </w:rPr>
        <w:t>PoA</w:t>
      </w:r>
      <w:proofErr w:type="spellEnd"/>
      <w:r w:rsidRPr="005A4662">
        <w:rPr>
          <w:lang w:val="pt-BR"/>
        </w:rPr>
        <w:t xml:space="preserve"> (ver Seção L).</w:t>
      </w:r>
      <w:r w:rsidR="003A3FAB" w:rsidRPr="005A4662">
        <w:rPr>
          <w:lang w:val="pt-BR"/>
        </w:rPr>
        <w:t xml:space="preserve"> </w:t>
      </w:r>
      <w:r w:rsidR="00F9704D" w:rsidRPr="005A4662">
        <w:rPr>
          <w:rFonts w:cs="Arial"/>
          <w:szCs w:val="22"/>
          <w:lang w:val="pt-BR"/>
        </w:rPr>
        <w:t>A demonstração de elegibilidade deve ser conduzida conforme abaixo:</w:t>
      </w:r>
    </w:p>
    <w:p w14:paraId="4642CEDE" w14:textId="0C06F46B" w:rsidR="00D87777" w:rsidRPr="005A4662" w:rsidRDefault="00D87777" w:rsidP="005758D7">
      <w:pPr>
        <w:rPr>
          <w:rFonts w:cs="Arial"/>
          <w:szCs w:val="22"/>
          <w:lang w:val="pt-BR"/>
        </w:rPr>
      </w:pPr>
    </w:p>
    <w:p w14:paraId="5D774F84" w14:textId="062A9074" w:rsidR="00D87777" w:rsidRPr="005A4662" w:rsidRDefault="00FF75C9" w:rsidP="003C2312">
      <w:pPr>
        <w:numPr>
          <w:ilvl w:val="0"/>
          <w:numId w:val="56"/>
        </w:numPr>
        <w:rPr>
          <w:rFonts w:cs="Arial"/>
          <w:szCs w:val="22"/>
          <w:lang w:val="pt-BR"/>
        </w:rPr>
      </w:pPr>
      <w:r w:rsidRPr="005A4662">
        <w:rPr>
          <w:rFonts w:cs="Arial"/>
          <w:szCs w:val="22"/>
          <w:lang w:val="pt-BR"/>
        </w:rPr>
        <w:t>Fornec</w:t>
      </w:r>
      <w:r w:rsidR="009A2DE1" w:rsidRPr="005A4662">
        <w:rPr>
          <w:rFonts w:cs="Arial"/>
          <w:szCs w:val="22"/>
          <w:lang w:val="pt-BR"/>
        </w:rPr>
        <w:t>imento de</w:t>
      </w:r>
      <w:r w:rsidRPr="005A4662">
        <w:rPr>
          <w:rFonts w:cs="Arial"/>
          <w:szCs w:val="22"/>
          <w:lang w:val="pt-BR"/>
        </w:rPr>
        <w:t xml:space="preserve"> informações que comprovem que as áreas</w:t>
      </w:r>
      <w:r w:rsidR="009A2DE1" w:rsidRPr="005A4662">
        <w:rPr>
          <w:rFonts w:cs="Arial"/>
          <w:szCs w:val="22"/>
          <w:lang w:val="pt-BR"/>
        </w:rPr>
        <w:t xml:space="preserve"> não continham florestas</w:t>
      </w:r>
      <w:r w:rsidRPr="005A4662">
        <w:rPr>
          <w:rFonts w:cs="Arial"/>
          <w:szCs w:val="22"/>
          <w:lang w:val="pt-BR"/>
        </w:rPr>
        <w:t xml:space="preserve"> no início do projeto, com base nos seguintes parâmetros:</w:t>
      </w:r>
    </w:p>
    <w:p w14:paraId="45326E7E" w14:textId="7B17DE0D" w:rsidR="00D87777" w:rsidRPr="005A4662" w:rsidRDefault="00FF75C9" w:rsidP="003C2312">
      <w:pPr>
        <w:numPr>
          <w:ilvl w:val="1"/>
          <w:numId w:val="50"/>
        </w:numPr>
        <w:autoSpaceDE w:val="0"/>
        <w:autoSpaceDN w:val="0"/>
        <w:adjustRightInd w:val="0"/>
        <w:rPr>
          <w:rFonts w:cs="Arial"/>
          <w:szCs w:val="22"/>
          <w:lang w:val="pt-BR"/>
        </w:rPr>
      </w:pPr>
      <w:r w:rsidRPr="005A4662">
        <w:rPr>
          <w:rFonts w:eastAsia="MS Mincho" w:cs="Arial"/>
          <w:color w:val="000000"/>
          <w:szCs w:val="22"/>
          <w:lang w:val="pt-BR" w:eastAsia="pt-BR"/>
        </w:rPr>
        <w:lastRenderedPageBreak/>
        <w:t xml:space="preserve">A vegetação </w:t>
      </w:r>
      <w:r w:rsidR="009A2DE1" w:rsidRPr="005A4662">
        <w:rPr>
          <w:rFonts w:eastAsia="MS Mincho" w:cs="Arial"/>
          <w:color w:val="000000"/>
          <w:szCs w:val="22"/>
          <w:lang w:val="pt-BR" w:eastAsia="pt-BR"/>
        </w:rPr>
        <w:t>no terreno</w:t>
      </w:r>
      <w:r w:rsidRPr="005A4662">
        <w:rPr>
          <w:rFonts w:eastAsia="MS Mincho" w:cs="Arial"/>
          <w:color w:val="000000"/>
          <w:szCs w:val="22"/>
          <w:lang w:val="pt-BR" w:eastAsia="pt-BR"/>
        </w:rPr>
        <w:t xml:space="preserve"> está abaixo dos valores limite de floresta aplicáveis pelo Brasil (País Anfitrião</w:t>
      </w:r>
      <w:r w:rsidR="0010472C" w:rsidRPr="005A4662">
        <w:rPr>
          <w:rFonts w:cs="Arial"/>
          <w:szCs w:val="22"/>
          <w:lang w:val="pt-BR"/>
        </w:rPr>
        <w:t>)</w:t>
      </w:r>
      <w:r w:rsidR="00D87777" w:rsidRPr="005A4662">
        <w:rPr>
          <w:rFonts w:cs="Arial"/>
          <w:szCs w:val="22"/>
          <w:lang w:val="pt-BR"/>
        </w:rPr>
        <w:t>:</w:t>
      </w:r>
    </w:p>
    <w:p w14:paraId="1132601F" w14:textId="017CF8EB" w:rsidR="00FF75C9" w:rsidRPr="005A4662" w:rsidRDefault="00FF75C9" w:rsidP="003C2312">
      <w:pPr>
        <w:numPr>
          <w:ilvl w:val="0"/>
          <w:numId w:val="57"/>
        </w:numPr>
        <w:rPr>
          <w:rFonts w:cs="Arial"/>
          <w:szCs w:val="22"/>
          <w:lang w:val="pt-BR"/>
        </w:rPr>
      </w:pPr>
      <w:r w:rsidRPr="005A4662">
        <w:rPr>
          <w:rFonts w:cs="Arial"/>
          <w:szCs w:val="22"/>
          <w:lang w:val="pt-BR"/>
        </w:rPr>
        <w:t xml:space="preserve">Áreas maiores que 1 </w:t>
      </w:r>
      <w:proofErr w:type="spellStart"/>
      <w:r w:rsidRPr="005A4662">
        <w:rPr>
          <w:rFonts w:cs="Arial"/>
          <w:szCs w:val="22"/>
          <w:lang w:val="pt-BR"/>
        </w:rPr>
        <w:t>ha</w:t>
      </w:r>
      <w:proofErr w:type="spellEnd"/>
      <w:r w:rsidRPr="005A4662">
        <w:rPr>
          <w:rFonts w:cs="Arial"/>
          <w:szCs w:val="22"/>
          <w:lang w:val="pt-BR"/>
        </w:rPr>
        <w:t>;</w:t>
      </w:r>
    </w:p>
    <w:p w14:paraId="549E306B" w14:textId="0D741CEC" w:rsidR="00FF75C9" w:rsidRPr="005A4662" w:rsidRDefault="00FF75C9" w:rsidP="003C2312">
      <w:pPr>
        <w:numPr>
          <w:ilvl w:val="0"/>
          <w:numId w:val="57"/>
        </w:numPr>
        <w:rPr>
          <w:rFonts w:cs="Arial"/>
          <w:szCs w:val="22"/>
          <w:lang w:val="pt-BR"/>
        </w:rPr>
      </w:pPr>
      <w:r w:rsidRPr="005A4662">
        <w:rPr>
          <w:rFonts w:cs="Arial"/>
          <w:szCs w:val="22"/>
          <w:lang w:val="pt-BR"/>
        </w:rPr>
        <w:t>Altura esperada da árvore acima de 5 metros;</w:t>
      </w:r>
    </w:p>
    <w:p w14:paraId="54F7F11D" w14:textId="1349AB9E" w:rsidR="00D87777" w:rsidRPr="005A4662" w:rsidRDefault="00FF75C9" w:rsidP="003C2312">
      <w:pPr>
        <w:numPr>
          <w:ilvl w:val="0"/>
          <w:numId w:val="57"/>
        </w:numPr>
        <w:rPr>
          <w:rFonts w:cs="Arial"/>
          <w:szCs w:val="22"/>
          <w:lang w:val="pt-BR"/>
        </w:rPr>
      </w:pPr>
      <w:r w:rsidRPr="005A4662">
        <w:rPr>
          <w:rFonts w:cs="Arial"/>
          <w:szCs w:val="22"/>
          <w:lang w:val="pt-BR"/>
        </w:rPr>
        <w:t>Cobertura do dossel superior a 30%.</w:t>
      </w:r>
    </w:p>
    <w:p w14:paraId="4C7C75D8" w14:textId="04BBECE0" w:rsidR="00FF75C9" w:rsidRPr="005A4662" w:rsidRDefault="00FF75C9" w:rsidP="003C2312">
      <w:pPr>
        <w:numPr>
          <w:ilvl w:val="1"/>
          <w:numId w:val="50"/>
        </w:numPr>
        <w:rPr>
          <w:rFonts w:cs="Arial"/>
          <w:szCs w:val="22"/>
          <w:lang w:val="pt-BR"/>
        </w:rPr>
      </w:pPr>
      <w:r w:rsidRPr="005A4662">
        <w:rPr>
          <w:rFonts w:cs="Arial"/>
          <w:szCs w:val="22"/>
          <w:lang w:val="pt-BR"/>
        </w:rPr>
        <w:t>Espera-se que a vegetação natural jovem, existente nas áreas no início do projeto, não exceda os valores limites de floresta aplicáveis pelo País Anfitrião;</w:t>
      </w:r>
    </w:p>
    <w:p w14:paraId="11372DDA" w14:textId="5F1F1C6C" w:rsidR="00D87777" w:rsidRPr="005A4662" w:rsidRDefault="00FF75C9" w:rsidP="003C2312">
      <w:pPr>
        <w:numPr>
          <w:ilvl w:val="1"/>
          <w:numId w:val="50"/>
        </w:numPr>
        <w:rPr>
          <w:rFonts w:cs="Arial"/>
          <w:szCs w:val="22"/>
          <w:lang w:val="pt-BR"/>
        </w:rPr>
      </w:pPr>
      <w:r w:rsidRPr="005A4662">
        <w:rPr>
          <w:rFonts w:cs="Arial"/>
          <w:szCs w:val="22"/>
          <w:lang w:val="pt-BR"/>
        </w:rPr>
        <w:t>A terra não faz parte da área florestal temporariamente sem estoque como resultado de intervenção humana (por exemplo, colheita) ou causas naturais, e não se espera que a terra reverta para floresta.</w:t>
      </w:r>
    </w:p>
    <w:p w14:paraId="66873DA9" w14:textId="77777777" w:rsidR="00E239B7" w:rsidRPr="005A4662" w:rsidRDefault="00E239B7" w:rsidP="00D87777">
      <w:pPr>
        <w:rPr>
          <w:rFonts w:cs="Arial"/>
          <w:szCs w:val="22"/>
          <w:lang w:val="pt-BR"/>
        </w:rPr>
      </w:pPr>
    </w:p>
    <w:p w14:paraId="01DB5137" w14:textId="3D59B40D" w:rsidR="00D87777" w:rsidRPr="005A4662" w:rsidRDefault="00FF75C9" w:rsidP="003C2312">
      <w:pPr>
        <w:numPr>
          <w:ilvl w:val="0"/>
          <w:numId w:val="56"/>
        </w:numPr>
        <w:rPr>
          <w:rFonts w:cs="Arial"/>
          <w:szCs w:val="22"/>
          <w:lang w:val="pt-BR"/>
        </w:rPr>
      </w:pPr>
      <w:r w:rsidRPr="005A4662">
        <w:rPr>
          <w:rFonts w:cs="Arial"/>
          <w:szCs w:val="22"/>
          <w:lang w:val="pt-BR"/>
        </w:rPr>
        <w:t>Demonstrar que as áreas não continham florestas (plantadas ou nativas) em 31 de dezembro de 1989, de acordo com os critérios acima</w:t>
      </w:r>
      <w:r w:rsidR="00D87777" w:rsidRPr="005A4662">
        <w:rPr>
          <w:rFonts w:cs="Arial"/>
          <w:szCs w:val="22"/>
          <w:lang w:val="pt-BR"/>
        </w:rPr>
        <w:t>.</w:t>
      </w:r>
    </w:p>
    <w:p w14:paraId="6AC04AF0" w14:textId="77777777" w:rsidR="006878D8" w:rsidRPr="005A4662" w:rsidRDefault="006878D8" w:rsidP="005758D7">
      <w:pPr>
        <w:rPr>
          <w:rFonts w:cs="Arial"/>
          <w:szCs w:val="22"/>
          <w:lang w:val="pt-BR"/>
        </w:rPr>
      </w:pPr>
    </w:p>
    <w:p w14:paraId="1D5F162C" w14:textId="77777777" w:rsidR="00447D1E" w:rsidRPr="005A4662" w:rsidRDefault="00447D1E" w:rsidP="005758D7">
      <w:pPr>
        <w:rPr>
          <w:rFonts w:cs="Arial"/>
          <w:szCs w:val="22"/>
          <w:lang w:val="pt-BR"/>
        </w:rPr>
      </w:pPr>
    </w:p>
    <w:p w14:paraId="53245FB6" w14:textId="77777777" w:rsidR="004A71DA" w:rsidRPr="005A4662" w:rsidRDefault="004A71DA" w:rsidP="004A71DA">
      <w:pPr>
        <w:keepNext/>
        <w:rPr>
          <w:lang w:val="pt-BR"/>
        </w:rPr>
      </w:pPr>
      <w:r w:rsidRPr="005A4662">
        <w:rPr>
          <w:lang w:val="pt-BR"/>
        </w:rPr>
        <w:t>Todas as áreas serão identificadas através de georreferenciamento. Mapas de uso da terra, imagens de satélite e/ou documentação da propriedade poderão ser utilizados para facilitar o delineamento das áreas do projeto, bem como comprovar se elas estão de acordo com os critérios estabelecidos pela ferramenta metodológica.</w:t>
      </w:r>
    </w:p>
    <w:p w14:paraId="3BEBFB10" w14:textId="08ADF8F7" w:rsidR="00026824" w:rsidRPr="005A4662" w:rsidRDefault="00684ABC" w:rsidP="00FF75C9">
      <w:pPr>
        <w:rPr>
          <w:rFonts w:cs="Arial"/>
          <w:iCs/>
          <w:szCs w:val="22"/>
          <w:lang w:val="pt-BR"/>
        </w:rPr>
      </w:pPr>
      <w:r w:rsidRPr="005A4662">
        <w:rPr>
          <w:rFonts w:cs="Arial"/>
          <w:szCs w:val="22"/>
          <w:lang w:val="pt-BR"/>
        </w:rPr>
        <w:t>A</w:t>
      </w:r>
      <w:r w:rsidR="00FF75C9" w:rsidRPr="005A4662">
        <w:rPr>
          <w:rFonts w:cs="Arial"/>
          <w:szCs w:val="22"/>
          <w:lang w:val="pt-BR"/>
        </w:rPr>
        <w:t xml:space="preserve">s </w:t>
      </w:r>
      <w:proofErr w:type="spellStart"/>
      <w:r w:rsidR="00FF75C9" w:rsidRPr="005A4662">
        <w:rPr>
          <w:rFonts w:cs="Arial"/>
          <w:szCs w:val="22"/>
          <w:lang w:val="pt-BR"/>
        </w:rPr>
        <w:t>CPAs</w:t>
      </w:r>
      <w:proofErr w:type="spellEnd"/>
      <w:r w:rsidR="00FF75C9" w:rsidRPr="005A4662">
        <w:rPr>
          <w:rFonts w:cs="Arial"/>
          <w:szCs w:val="22"/>
          <w:lang w:val="pt-BR"/>
        </w:rPr>
        <w:t xml:space="preserve"> terão seus limites definidos por meio de métodos de georreferenciamento. As coordenadas geográficas dos limites do projeto serão coletadas, e a partir delas os polígonos de cada projeto serão construídos em </w:t>
      </w:r>
      <w:r w:rsidR="00B732BF" w:rsidRPr="005A4662">
        <w:rPr>
          <w:rFonts w:cs="Arial"/>
          <w:szCs w:val="22"/>
          <w:lang w:val="pt-BR"/>
        </w:rPr>
        <w:t xml:space="preserve">arquivos </w:t>
      </w:r>
      <w:r w:rsidR="00B732BF" w:rsidRPr="00317A46">
        <w:rPr>
          <w:rFonts w:cs="Arial"/>
          <w:i/>
          <w:iCs/>
          <w:szCs w:val="22"/>
          <w:lang w:val="pt-BR"/>
        </w:rPr>
        <w:t>shape</w:t>
      </w:r>
      <w:r w:rsidR="00B732BF" w:rsidRPr="005A4662">
        <w:rPr>
          <w:rFonts w:cs="Arial"/>
          <w:szCs w:val="22"/>
          <w:lang w:val="pt-BR"/>
        </w:rPr>
        <w:t xml:space="preserve"> </w:t>
      </w:r>
      <w:r w:rsidR="00871231" w:rsidRPr="005A4662">
        <w:rPr>
          <w:rFonts w:cs="Arial"/>
          <w:szCs w:val="22"/>
          <w:lang w:val="pt-BR"/>
        </w:rPr>
        <w:t>e/ou</w:t>
      </w:r>
      <w:r w:rsidRPr="005A4662">
        <w:rPr>
          <w:rFonts w:cs="Arial"/>
          <w:szCs w:val="22"/>
          <w:lang w:val="pt-BR"/>
        </w:rPr>
        <w:t xml:space="preserve"> </w:t>
      </w:r>
      <w:r w:rsidR="00FF75C9" w:rsidRPr="005A4662">
        <w:rPr>
          <w:rFonts w:cs="Arial"/>
          <w:szCs w:val="22"/>
          <w:lang w:val="pt-BR"/>
        </w:rPr>
        <w:t>KML.</w:t>
      </w:r>
    </w:p>
    <w:p w14:paraId="7ED4FB3F" w14:textId="530B3369" w:rsidR="005758D7" w:rsidRPr="005A4662" w:rsidRDefault="005758D7" w:rsidP="005758D7">
      <w:pPr>
        <w:rPr>
          <w:rFonts w:cs="Arial"/>
          <w:szCs w:val="22"/>
          <w:lang w:val="pt-BR"/>
        </w:rPr>
      </w:pPr>
    </w:p>
    <w:p w14:paraId="6FC03435" w14:textId="77777777" w:rsidR="00684ABC" w:rsidRPr="005A4662" w:rsidRDefault="00684ABC" w:rsidP="005758D7">
      <w:pPr>
        <w:rPr>
          <w:rFonts w:cs="Arial"/>
          <w:szCs w:val="22"/>
          <w:lang w:val="pt-B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380"/>
        <w:gridCol w:w="3497"/>
        <w:gridCol w:w="1545"/>
        <w:gridCol w:w="4207"/>
      </w:tblGrid>
      <w:tr w:rsidR="004A71DA" w:rsidRPr="005A4662" w14:paraId="3244F6BF" w14:textId="77777777" w:rsidTr="00684ABC">
        <w:trPr>
          <w:cantSplit/>
          <w:trHeight w:val="286"/>
          <w:tblHeader/>
          <w:jc w:val="center"/>
        </w:trPr>
        <w:tc>
          <w:tcPr>
            <w:tcW w:w="2041" w:type="pct"/>
            <w:gridSpan w:val="2"/>
            <w:tcBorders>
              <w:top w:val="single" w:sz="4" w:space="0" w:color="auto"/>
              <w:left w:val="single" w:sz="4" w:space="0" w:color="auto"/>
              <w:bottom w:val="single" w:sz="4" w:space="0" w:color="auto"/>
              <w:right w:val="single" w:sz="4" w:space="0" w:color="auto"/>
              <w:tl2br w:val="nil"/>
              <w:tr2bl w:val="nil"/>
            </w:tcBorders>
            <w:shd w:val="clear" w:color="auto" w:fill="D9D9D9" w:themeFill="background1" w:themeFillShade="D9"/>
            <w:tcMar>
              <w:top w:w="57" w:type="dxa"/>
              <w:bottom w:w="57" w:type="dxa"/>
            </w:tcMar>
            <w:vAlign w:val="center"/>
          </w:tcPr>
          <w:p w14:paraId="23418805" w14:textId="77777777" w:rsidR="004A71DA" w:rsidRPr="005A4662" w:rsidRDefault="004A71DA" w:rsidP="00401353">
            <w:pPr>
              <w:keepNext/>
              <w:keepLines/>
              <w:jc w:val="center"/>
              <w:rPr>
                <w:b/>
                <w:szCs w:val="22"/>
                <w:lang w:val="pt-BR"/>
              </w:rPr>
            </w:pPr>
            <w:r w:rsidRPr="005A4662">
              <w:rPr>
                <w:b/>
                <w:szCs w:val="22"/>
                <w:lang w:val="pt-BR"/>
              </w:rPr>
              <w:t>Sumidouros de carbono</w:t>
            </w:r>
          </w:p>
        </w:tc>
        <w:tc>
          <w:tcPr>
            <w:tcW w:w="735" w:type="pct"/>
            <w:tcBorders>
              <w:top w:val="single" w:sz="4" w:space="0" w:color="auto"/>
              <w:left w:val="single" w:sz="4" w:space="0" w:color="auto"/>
              <w:bottom w:val="single" w:sz="4" w:space="0" w:color="auto"/>
              <w:right w:val="single" w:sz="4" w:space="0" w:color="auto"/>
              <w:tl2br w:val="nil"/>
              <w:tr2bl w:val="nil"/>
            </w:tcBorders>
            <w:shd w:val="clear" w:color="auto" w:fill="D9D9D9" w:themeFill="background1" w:themeFillShade="D9"/>
            <w:tcMar>
              <w:top w:w="57" w:type="dxa"/>
              <w:bottom w:w="57" w:type="dxa"/>
            </w:tcMar>
            <w:vAlign w:val="center"/>
          </w:tcPr>
          <w:p w14:paraId="240BFB83" w14:textId="77777777" w:rsidR="004A71DA" w:rsidRPr="005A4662" w:rsidRDefault="004A71DA" w:rsidP="00401353">
            <w:pPr>
              <w:keepNext/>
              <w:keepLines/>
              <w:jc w:val="center"/>
              <w:rPr>
                <w:b/>
                <w:szCs w:val="22"/>
                <w:lang w:val="pt-BR"/>
              </w:rPr>
            </w:pPr>
            <w:r w:rsidRPr="005A4662">
              <w:rPr>
                <w:b/>
                <w:szCs w:val="22"/>
                <w:lang w:val="pt-BR"/>
              </w:rPr>
              <w:t>Selecionado?</w:t>
            </w:r>
          </w:p>
        </w:tc>
        <w:tc>
          <w:tcPr>
            <w:tcW w:w="2224" w:type="pct"/>
            <w:tcBorders>
              <w:top w:val="single" w:sz="4" w:space="0" w:color="auto"/>
              <w:left w:val="single" w:sz="4" w:space="0" w:color="auto"/>
              <w:bottom w:val="single" w:sz="4" w:space="0" w:color="auto"/>
              <w:right w:val="single" w:sz="4" w:space="0" w:color="auto"/>
              <w:tl2br w:val="nil"/>
              <w:tr2bl w:val="nil"/>
            </w:tcBorders>
            <w:shd w:val="clear" w:color="auto" w:fill="D9D9D9" w:themeFill="background1" w:themeFillShade="D9"/>
            <w:tcMar>
              <w:top w:w="57" w:type="dxa"/>
              <w:bottom w:w="57" w:type="dxa"/>
            </w:tcMar>
            <w:vAlign w:val="center"/>
          </w:tcPr>
          <w:p w14:paraId="7ABCA64E" w14:textId="77777777" w:rsidR="004A71DA" w:rsidRPr="005A4662" w:rsidRDefault="004A71DA" w:rsidP="00401353">
            <w:pPr>
              <w:keepNext/>
              <w:keepLines/>
              <w:jc w:val="center"/>
              <w:rPr>
                <w:b/>
                <w:szCs w:val="22"/>
                <w:lang w:val="pt-BR"/>
              </w:rPr>
            </w:pPr>
            <w:r w:rsidRPr="005A4662">
              <w:rPr>
                <w:b/>
                <w:szCs w:val="22"/>
                <w:lang w:val="pt-BR"/>
              </w:rPr>
              <w:t>Justificativa/Explicação</w:t>
            </w:r>
          </w:p>
        </w:tc>
      </w:tr>
      <w:tr w:rsidR="004A71DA" w:rsidRPr="00F85732" w14:paraId="3B0A9BDD" w14:textId="77777777" w:rsidTr="00684ABC">
        <w:trPr>
          <w:cantSplit/>
          <w:trHeight w:val="393"/>
          <w:jc w:val="center"/>
        </w:trPr>
        <w:tc>
          <w:tcPr>
            <w:tcW w:w="185" w:type="pct"/>
            <w:vMerge w:val="restart"/>
            <w:tcBorders>
              <w:top w:val="single" w:sz="4" w:space="0" w:color="auto"/>
            </w:tcBorders>
            <w:shd w:val="clear" w:color="auto" w:fill="D9D9D9" w:themeFill="background1" w:themeFillShade="D9"/>
            <w:textDirection w:val="btLr"/>
            <w:vAlign w:val="center"/>
          </w:tcPr>
          <w:p w14:paraId="1ABAD355" w14:textId="77777777" w:rsidR="004A71DA" w:rsidRPr="005A4662" w:rsidRDefault="004A71DA" w:rsidP="00401353">
            <w:pPr>
              <w:keepNext/>
              <w:keepLines/>
              <w:ind w:left="113" w:right="113"/>
              <w:jc w:val="center"/>
              <w:rPr>
                <w:b/>
                <w:szCs w:val="22"/>
                <w:lang w:val="pt-BR"/>
              </w:rPr>
            </w:pPr>
            <w:r w:rsidRPr="005A4662">
              <w:rPr>
                <w:b/>
                <w:szCs w:val="22"/>
                <w:lang w:val="pt-BR"/>
              </w:rPr>
              <w:t>Linha de base</w:t>
            </w:r>
          </w:p>
        </w:tc>
        <w:tc>
          <w:tcPr>
            <w:tcW w:w="1856" w:type="pct"/>
            <w:tcBorders>
              <w:top w:val="single" w:sz="4" w:space="0" w:color="auto"/>
            </w:tcBorders>
            <w:shd w:val="clear" w:color="auto" w:fill="auto"/>
            <w:vAlign w:val="center"/>
          </w:tcPr>
          <w:p w14:paraId="0C4A2478" w14:textId="77777777" w:rsidR="004A71DA" w:rsidRPr="005A4662" w:rsidRDefault="004A71DA" w:rsidP="00401353">
            <w:pPr>
              <w:keepNext/>
              <w:keepLines/>
              <w:rPr>
                <w:szCs w:val="22"/>
                <w:lang w:val="pt-BR"/>
              </w:rPr>
            </w:pPr>
            <w:r w:rsidRPr="005A4662">
              <w:rPr>
                <w:szCs w:val="22"/>
                <w:lang w:val="pt-BR"/>
              </w:rPr>
              <w:t>Biomassa acima do solo</w:t>
            </w:r>
          </w:p>
        </w:tc>
        <w:tc>
          <w:tcPr>
            <w:tcW w:w="735" w:type="pct"/>
            <w:tcBorders>
              <w:top w:val="single" w:sz="4" w:space="0" w:color="auto"/>
            </w:tcBorders>
            <w:shd w:val="clear" w:color="auto" w:fill="auto"/>
            <w:vAlign w:val="center"/>
          </w:tcPr>
          <w:p w14:paraId="1365D91A" w14:textId="77777777" w:rsidR="004A71DA" w:rsidRPr="005A4662" w:rsidRDefault="004A71DA" w:rsidP="00401353">
            <w:pPr>
              <w:keepNext/>
              <w:keepLines/>
              <w:jc w:val="center"/>
              <w:rPr>
                <w:szCs w:val="22"/>
                <w:lang w:val="pt-BR"/>
              </w:rPr>
            </w:pPr>
            <w:r w:rsidRPr="005A4662">
              <w:rPr>
                <w:szCs w:val="22"/>
                <w:lang w:val="pt-BR"/>
              </w:rPr>
              <w:t>Sim</w:t>
            </w:r>
          </w:p>
        </w:tc>
        <w:tc>
          <w:tcPr>
            <w:tcW w:w="2224" w:type="pct"/>
            <w:tcBorders>
              <w:top w:val="single" w:sz="4" w:space="0" w:color="auto"/>
            </w:tcBorders>
            <w:shd w:val="clear" w:color="auto" w:fill="auto"/>
            <w:vAlign w:val="center"/>
          </w:tcPr>
          <w:p w14:paraId="45467530" w14:textId="77777777" w:rsidR="004A71DA" w:rsidRPr="005A4662" w:rsidRDefault="004A71DA" w:rsidP="00401353">
            <w:pPr>
              <w:keepNext/>
              <w:keepLines/>
              <w:rPr>
                <w:szCs w:val="22"/>
                <w:lang w:val="pt-BR"/>
              </w:rPr>
            </w:pPr>
            <w:r w:rsidRPr="005A4662">
              <w:rPr>
                <w:szCs w:val="22"/>
                <w:lang w:val="pt-BR"/>
              </w:rPr>
              <w:t>Este é o maior sumidouro de carbono considerado pelo projeto</w:t>
            </w:r>
          </w:p>
        </w:tc>
      </w:tr>
      <w:tr w:rsidR="004A71DA" w:rsidRPr="00F85732" w14:paraId="777C5346" w14:textId="77777777" w:rsidTr="00684ABC">
        <w:trPr>
          <w:cantSplit/>
          <w:trHeight w:val="347"/>
          <w:jc w:val="center"/>
        </w:trPr>
        <w:tc>
          <w:tcPr>
            <w:tcW w:w="185" w:type="pct"/>
            <w:vMerge/>
            <w:textDirection w:val="btLr"/>
            <w:vAlign w:val="center"/>
          </w:tcPr>
          <w:p w14:paraId="210A3691" w14:textId="77777777" w:rsidR="004A71DA" w:rsidRPr="005A4662" w:rsidRDefault="004A71DA" w:rsidP="00401353">
            <w:pPr>
              <w:keepNext/>
              <w:keepLines/>
              <w:ind w:left="113" w:right="113"/>
              <w:jc w:val="center"/>
              <w:rPr>
                <w:b/>
                <w:szCs w:val="22"/>
                <w:lang w:val="pt-BR"/>
              </w:rPr>
            </w:pPr>
          </w:p>
        </w:tc>
        <w:tc>
          <w:tcPr>
            <w:tcW w:w="1856" w:type="pct"/>
            <w:shd w:val="clear" w:color="auto" w:fill="auto"/>
            <w:vAlign w:val="center"/>
          </w:tcPr>
          <w:p w14:paraId="1FDC24E1" w14:textId="77777777" w:rsidR="004A71DA" w:rsidRPr="005A4662" w:rsidRDefault="004A71DA" w:rsidP="00401353">
            <w:pPr>
              <w:keepNext/>
              <w:keepLines/>
              <w:rPr>
                <w:szCs w:val="22"/>
                <w:lang w:val="pt-BR"/>
              </w:rPr>
            </w:pPr>
            <w:r w:rsidRPr="005A4662">
              <w:rPr>
                <w:szCs w:val="22"/>
                <w:lang w:val="pt-BR"/>
              </w:rPr>
              <w:t>Biomassa abaixo do solo</w:t>
            </w:r>
          </w:p>
        </w:tc>
        <w:tc>
          <w:tcPr>
            <w:tcW w:w="735" w:type="pct"/>
            <w:shd w:val="clear" w:color="auto" w:fill="auto"/>
            <w:vAlign w:val="center"/>
          </w:tcPr>
          <w:p w14:paraId="5B7F9B29" w14:textId="77777777" w:rsidR="004A71DA" w:rsidRPr="005A4662" w:rsidRDefault="004A71DA" w:rsidP="00401353">
            <w:pPr>
              <w:keepNext/>
              <w:keepLines/>
              <w:jc w:val="center"/>
              <w:rPr>
                <w:szCs w:val="22"/>
                <w:lang w:val="pt-BR"/>
              </w:rPr>
            </w:pPr>
            <w:r w:rsidRPr="005A4662">
              <w:rPr>
                <w:szCs w:val="22"/>
                <w:lang w:val="pt-BR"/>
              </w:rPr>
              <w:t>Sim</w:t>
            </w:r>
          </w:p>
        </w:tc>
        <w:tc>
          <w:tcPr>
            <w:tcW w:w="2224" w:type="pct"/>
            <w:shd w:val="clear" w:color="auto" w:fill="auto"/>
            <w:vAlign w:val="center"/>
          </w:tcPr>
          <w:p w14:paraId="4970626A" w14:textId="77777777" w:rsidR="004A71DA" w:rsidRPr="005A4662" w:rsidRDefault="004A71DA" w:rsidP="00401353">
            <w:pPr>
              <w:keepNext/>
              <w:keepLines/>
              <w:rPr>
                <w:szCs w:val="22"/>
                <w:lang w:val="pt-BR"/>
              </w:rPr>
            </w:pPr>
            <w:r w:rsidRPr="005A4662">
              <w:rPr>
                <w:szCs w:val="22"/>
                <w:lang w:val="pt-BR"/>
              </w:rPr>
              <w:t>Espera-se que o estoque de carbono neste sumidouro aumente devido à implantação da atividade de projeto</w:t>
            </w:r>
          </w:p>
        </w:tc>
      </w:tr>
      <w:tr w:rsidR="004A71DA" w:rsidRPr="00F85732" w14:paraId="673D9211" w14:textId="77777777" w:rsidTr="00684ABC">
        <w:trPr>
          <w:cantSplit/>
          <w:trHeight w:val="444"/>
          <w:jc w:val="center"/>
        </w:trPr>
        <w:tc>
          <w:tcPr>
            <w:tcW w:w="185" w:type="pct"/>
            <w:vMerge/>
            <w:textDirection w:val="btLr"/>
            <w:vAlign w:val="center"/>
          </w:tcPr>
          <w:p w14:paraId="77938B4E" w14:textId="77777777" w:rsidR="004A71DA" w:rsidRPr="005A4662" w:rsidRDefault="004A71DA" w:rsidP="00401353">
            <w:pPr>
              <w:keepNext/>
              <w:keepLines/>
              <w:ind w:left="113" w:right="113"/>
              <w:jc w:val="center"/>
              <w:rPr>
                <w:b/>
                <w:szCs w:val="22"/>
                <w:lang w:val="pt-BR"/>
              </w:rPr>
            </w:pPr>
          </w:p>
        </w:tc>
        <w:tc>
          <w:tcPr>
            <w:tcW w:w="1856" w:type="pct"/>
            <w:shd w:val="clear" w:color="auto" w:fill="auto"/>
            <w:vAlign w:val="center"/>
          </w:tcPr>
          <w:p w14:paraId="7254184F" w14:textId="77777777" w:rsidR="004A71DA" w:rsidRPr="005A4662" w:rsidRDefault="004A71DA" w:rsidP="00401353">
            <w:pPr>
              <w:pStyle w:val="SDMTableBoxParaNotNumbered"/>
              <w:spacing w:after="120"/>
              <w:rPr>
                <w:sz w:val="22"/>
                <w:szCs w:val="22"/>
                <w:lang w:val="pt-BR"/>
              </w:rPr>
            </w:pPr>
            <w:r w:rsidRPr="005A4662">
              <w:rPr>
                <w:sz w:val="22"/>
                <w:szCs w:val="22"/>
                <w:lang w:val="pt-BR"/>
              </w:rPr>
              <w:t>Madeira morta</w:t>
            </w:r>
          </w:p>
          <w:p w14:paraId="7E5994D6" w14:textId="77777777" w:rsidR="004A71DA" w:rsidRPr="005A4662" w:rsidRDefault="004A71DA" w:rsidP="00401353">
            <w:pPr>
              <w:pStyle w:val="SDMTableBoxParaNotNumbered"/>
              <w:spacing w:after="120"/>
              <w:rPr>
                <w:sz w:val="22"/>
                <w:szCs w:val="22"/>
                <w:lang w:val="pt-BR"/>
              </w:rPr>
            </w:pPr>
            <w:r w:rsidRPr="005A4662">
              <w:rPr>
                <w:sz w:val="22"/>
                <w:szCs w:val="22"/>
                <w:lang w:val="pt-BR"/>
              </w:rPr>
              <w:t>Serapilheira</w:t>
            </w:r>
          </w:p>
          <w:p w14:paraId="1F357AF9" w14:textId="4A37D9B7" w:rsidR="00684ABC" w:rsidRPr="005A4662" w:rsidRDefault="00684ABC" w:rsidP="00401353">
            <w:pPr>
              <w:pStyle w:val="SDMTableBoxParaNotNumbered"/>
              <w:spacing w:after="120"/>
              <w:rPr>
                <w:sz w:val="22"/>
                <w:szCs w:val="22"/>
                <w:lang w:val="pt-BR"/>
              </w:rPr>
            </w:pPr>
            <w:r w:rsidRPr="005A4662">
              <w:rPr>
                <w:sz w:val="22"/>
                <w:szCs w:val="22"/>
                <w:lang w:val="pt-BR"/>
              </w:rPr>
              <w:t>Carbono orgânico no solo</w:t>
            </w:r>
          </w:p>
        </w:tc>
        <w:tc>
          <w:tcPr>
            <w:tcW w:w="735" w:type="pct"/>
            <w:shd w:val="clear" w:color="auto" w:fill="auto"/>
            <w:vAlign w:val="center"/>
          </w:tcPr>
          <w:p w14:paraId="61BB6810" w14:textId="77777777" w:rsidR="004A71DA" w:rsidRPr="005A4662" w:rsidRDefault="004A71DA" w:rsidP="00401353">
            <w:pPr>
              <w:keepNext/>
              <w:keepLines/>
              <w:jc w:val="center"/>
              <w:rPr>
                <w:szCs w:val="22"/>
                <w:lang w:val="pt-BR"/>
              </w:rPr>
            </w:pPr>
            <w:r w:rsidRPr="005A4662">
              <w:rPr>
                <w:szCs w:val="22"/>
                <w:lang w:val="pt-BR"/>
              </w:rPr>
              <w:t>Não</w:t>
            </w:r>
          </w:p>
        </w:tc>
        <w:tc>
          <w:tcPr>
            <w:tcW w:w="2224" w:type="pct"/>
            <w:shd w:val="clear" w:color="auto" w:fill="auto"/>
            <w:vAlign w:val="center"/>
          </w:tcPr>
          <w:p w14:paraId="6D942432" w14:textId="77777777" w:rsidR="004A71DA" w:rsidRPr="005A4662" w:rsidRDefault="004A71DA" w:rsidP="00401353">
            <w:pPr>
              <w:keepNext/>
              <w:keepLines/>
              <w:rPr>
                <w:szCs w:val="22"/>
                <w:lang w:val="pt-BR"/>
              </w:rPr>
            </w:pPr>
            <w:r w:rsidRPr="005A4662">
              <w:rPr>
                <w:szCs w:val="22"/>
                <w:lang w:val="pt-BR"/>
              </w:rPr>
              <w:t xml:space="preserve">Conservadoramente, não haverá a contabilização de carbono nesses reservatórios. </w:t>
            </w:r>
          </w:p>
        </w:tc>
      </w:tr>
      <w:tr w:rsidR="004A71DA" w:rsidRPr="00F85732" w14:paraId="47B1F5EB" w14:textId="77777777" w:rsidTr="00684ABC">
        <w:trPr>
          <w:cantSplit/>
          <w:trHeight w:val="285"/>
          <w:jc w:val="center"/>
        </w:trPr>
        <w:tc>
          <w:tcPr>
            <w:tcW w:w="185" w:type="pct"/>
            <w:vMerge w:val="restart"/>
            <w:shd w:val="clear" w:color="auto" w:fill="D9D9D9" w:themeFill="background1" w:themeFillShade="D9"/>
            <w:textDirection w:val="btLr"/>
            <w:vAlign w:val="center"/>
          </w:tcPr>
          <w:p w14:paraId="16ABF5B7" w14:textId="77777777" w:rsidR="004A71DA" w:rsidRPr="005A4662" w:rsidRDefault="004A71DA" w:rsidP="00401353">
            <w:pPr>
              <w:keepNext/>
              <w:keepLines/>
              <w:ind w:left="113" w:right="113"/>
              <w:jc w:val="center"/>
              <w:rPr>
                <w:b/>
                <w:szCs w:val="22"/>
                <w:lang w:val="pt-BR"/>
              </w:rPr>
            </w:pPr>
            <w:r w:rsidRPr="005A4662">
              <w:rPr>
                <w:b/>
                <w:szCs w:val="22"/>
                <w:lang w:val="pt-BR"/>
              </w:rPr>
              <w:t>Atividade de projeto</w:t>
            </w:r>
          </w:p>
        </w:tc>
        <w:tc>
          <w:tcPr>
            <w:tcW w:w="1856" w:type="pct"/>
            <w:shd w:val="clear" w:color="auto" w:fill="auto"/>
            <w:vAlign w:val="center"/>
          </w:tcPr>
          <w:p w14:paraId="5DFE3D94" w14:textId="77777777" w:rsidR="004A71DA" w:rsidRPr="005A4662" w:rsidRDefault="004A71DA" w:rsidP="00401353">
            <w:pPr>
              <w:keepNext/>
              <w:keepLines/>
              <w:rPr>
                <w:szCs w:val="22"/>
                <w:lang w:val="pt-BR"/>
              </w:rPr>
            </w:pPr>
            <w:r w:rsidRPr="005A4662">
              <w:rPr>
                <w:szCs w:val="22"/>
                <w:lang w:val="pt-BR"/>
              </w:rPr>
              <w:t>Biomassa acima do solo</w:t>
            </w:r>
          </w:p>
        </w:tc>
        <w:tc>
          <w:tcPr>
            <w:tcW w:w="735" w:type="pct"/>
            <w:shd w:val="clear" w:color="auto" w:fill="auto"/>
            <w:vAlign w:val="center"/>
          </w:tcPr>
          <w:p w14:paraId="7D8D3745" w14:textId="77777777" w:rsidR="004A71DA" w:rsidRPr="005A4662" w:rsidRDefault="004A71DA" w:rsidP="00401353">
            <w:pPr>
              <w:keepNext/>
              <w:keepLines/>
              <w:jc w:val="center"/>
              <w:rPr>
                <w:szCs w:val="22"/>
                <w:lang w:val="pt-BR"/>
              </w:rPr>
            </w:pPr>
            <w:r w:rsidRPr="005A4662">
              <w:rPr>
                <w:szCs w:val="22"/>
                <w:lang w:val="pt-BR"/>
              </w:rPr>
              <w:t>Sim</w:t>
            </w:r>
          </w:p>
        </w:tc>
        <w:tc>
          <w:tcPr>
            <w:tcW w:w="2224" w:type="pct"/>
            <w:shd w:val="clear" w:color="auto" w:fill="auto"/>
            <w:vAlign w:val="center"/>
          </w:tcPr>
          <w:p w14:paraId="2D8E5079" w14:textId="77777777" w:rsidR="004A71DA" w:rsidRPr="005A4662" w:rsidRDefault="004A71DA" w:rsidP="00401353">
            <w:pPr>
              <w:keepNext/>
              <w:keepLines/>
              <w:rPr>
                <w:szCs w:val="22"/>
                <w:lang w:val="pt-BR"/>
              </w:rPr>
            </w:pPr>
            <w:r w:rsidRPr="005A4662">
              <w:rPr>
                <w:szCs w:val="22"/>
                <w:lang w:val="pt-BR"/>
              </w:rPr>
              <w:t>Este é o maior sumidouro de carbono considerado pelo projeto</w:t>
            </w:r>
          </w:p>
        </w:tc>
      </w:tr>
      <w:tr w:rsidR="004A71DA" w:rsidRPr="00F85732" w14:paraId="39DE602F" w14:textId="77777777" w:rsidTr="00684ABC">
        <w:trPr>
          <w:cantSplit/>
          <w:trHeight w:val="285"/>
          <w:jc w:val="center"/>
        </w:trPr>
        <w:tc>
          <w:tcPr>
            <w:tcW w:w="185" w:type="pct"/>
            <w:vMerge/>
          </w:tcPr>
          <w:p w14:paraId="1134088C" w14:textId="77777777" w:rsidR="004A71DA" w:rsidRPr="005A4662" w:rsidRDefault="004A71DA" w:rsidP="00401353">
            <w:pPr>
              <w:keepNext/>
              <w:keepLines/>
              <w:rPr>
                <w:b/>
                <w:szCs w:val="22"/>
                <w:lang w:val="pt-BR"/>
              </w:rPr>
            </w:pPr>
          </w:p>
        </w:tc>
        <w:tc>
          <w:tcPr>
            <w:tcW w:w="1856" w:type="pct"/>
            <w:shd w:val="clear" w:color="auto" w:fill="auto"/>
            <w:vAlign w:val="center"/>
          </w:tcPr>
          <w:p w14:paraId="1438A3FA" w14:textId="77777777" w:rsidR="004A71DA" w:rsidRPr="005A4662" w:rsidRDefault="004A71DA" w:rsidP="00401353">
            <w:pPr>
              <w:keepNext/>
              <w:keepLines/>
              <w:rPr>
                <w:szCs w:val="22"/>
                <w:lang w:val="pt-BR"/>
              </w:rPr>
            </w:pPr>
            <w:r w:rsidRPr="005A4662">
              <w:rPr>
                <w:szCs w:val="22"/>
                <w:lang w:val="pt-BR"/>
              </w:rPr>
              <w:t>Biomassa abaixo do solo</w:t>
            </w:r>
          </w:p>
        </w:tc>
        <w:tc>
          <w:tcPr>
            <w:tcW w:w="735" w:type="pct"/>
            <w:shd w:val="clear" w:color="auto" w:fill="auto"/>
            <w:vAlign w:val="center"/>
          </w:tcPr>
          <w:p w14:paraId="5BF75B60" w14:textId="77777777" w:rsidR="004A71DA" w:rsidRPr="005A4662" w:rsidRDefault="004A71DA" w:rsidP="00401353">
            <w:pPr>
              <w:keepNext/>
              <w:keepLines/>
              <w:jc w:val="center"/>
              <w:rPr>
                <w:szCs w:val="22"/>
                <w:lang w:val="pt-BR"/>
              </w:rPr>
            </w:pPr>
            <w:r w:rsidRPr="005A4662">
              <w:rPr>
                <w:szCs w:val="22"/>
                <w:lang w:val="pt-BR"/>
              </w:rPr>
              <w:t>Sim</w:t>
            </w:r>
          </w:p>
        </w:tc>
        <w:tc>
          <w:tcPr>
            <w:tcW w:w="2224" w:type="pct"/>
            <w:shd w:val="clear" w:color="auto" w:fill="auto"/>
            <w:vAlign w:val="center"/>
          </w:tcPr>
          <w:p w14:paraId="3B795C80" w14:textId="77777777" w:rsidR="004A71DA" w:rsidRPr="005A4662" w:rsidRDefault="004A71DA" w:rsidP="00401353">
            <w:pPr>
              <w:keepNext/>
              <w:keepLines/>
              <w:rPr>
                <w:szCs w:val="22"/>
                <w:lang w:val="pt-BR"/>
              </w:rPr>
            </w:pPr>
            <w:r w:rsidRPr="005A4662">
              <w:rPr>
                <w:szCs w:val="22"/>
                <w:lang w:val="pt-BR"/>
              </w:rPr>
              <w:t>Espera-se que o estoque de carbono neste sumidouro aumente devido à implantação da atividade de projeto</w:t>
            </w:r>
          </w:p>
        </w:tc>
      </w:tr>
      <w:tr w:rsidR="004A71DA" w:rsidRPr="00F85732" w14:paraId="01782B32" w14:textId="77777777" w:rsidTr="00684ABC">
        <w:trPr>
          <w:cantSplit/>
          <w:trHeight w:val="406"/>
          <w:jc w:val="center"/>
        </w:trPr>
        <w:tc>
          <w:tcPr>
            <w:tcW w:w="185" w:type="pct"/>
            <w:vMerge/>
          </w:tcPr>
          <w:p w14:paraId="231CC211" w14:textId="77777777" w:rsidR="004A71DA" w:rsidRPr="005A4662" w:rsidRDefault="004A71DA" w:rsidP="00401353">
            <w:pPr>
              <w:keepNext/>
              <w:keepLines/>
              <w:rPr>
                <w:b/>
                <w:szCs w:val="22"/>
                <w:lang w:val="pt-BR"/>
              </w:rPr>
            </w:pPr>
          </w:p>
        </w:tc>
        <w:tc>
          <w:tcPr>
            <w:tcW w:w="1856" w:type="pct"/>
            <w:shd w:val="clear" w:color="auto" w:fill="auto"/>
            <w:vAlign w:val="center"/>
          </w:tcPr>
          <w:p w14:paraId="214DDB99" w14:textId="77777777" w:rsidR="004A71DA" w:rsidRPr="005A4662" w:rsidRDefault="004A71DA" w:rsidP="00401353">
            <w:pPr>
              <w:pStyle w:val="SDMTableBoxParaNotNumbered"/>
              <w:spacing w:after="120"/>
              <w:rPr>
                <w:sz w:val="22"/>
                <w:szCs w:val="22"/>
                <w:lang w:val="pt-BR"/>
              </w:rPr>
            </w:pPr>
            <w:r w:rsidRPr="005A4662">
              <w:rPr>
                <w:sz w:val="22"/>
                <w:szCs w:val="22"/>
                <w:lang w:val="pt-BR"/>
              </w:rPr>
              <w:t>Madeira morta</w:t>
            </w:r>
          </w:p>
          <w:p w14:paraId="658831E4" w14:textId="77777777" w:rsidR="004A71DA" w:rsidRPr="005A4662" w:rsidRDefault="004A71DA" w:rsidP="00401353">
            <w:pPr>
              <w:pStyle w:val="SDMTableBoxParaNotNumbered"/>
              <w:spacing w:after="120"/>
              <w:rPr>
                <w:sz w:val="22"/>
                <w:szCs w:val="22"/>
                <w:lang w:val="pt-BR"/>
              </w:rPr>
            </w:pPr>
            <w:r w:rsidRPr="005A4662">
              <w:rPr>
                <w:sz w:val="22"/>
                <w:szCs w:val="22"/>
                <w:lang w:val="pt-BR"/>
              </w:rPr>
              <w:t>Serapilheira</w:t>
            </w:r>
          </w:p>
          <w:p w14:paraId="42EE32C1" w14:textId="40B89262" w:rsidR="00684ABC" w:rsidRPr="005A4662" w:rsidRDefault="00684ABC" w:rsidP="00401353">
            <w:pPr>
              <w:pStyle w:val="SDMTableBoxParaNotNumbered"/>
              <w:spacing w:after="120"/>
              <w:rPr>
                <w:sz w:val="22"/>
                <w:szCs w:val="22"/>
                <w:lang w:val="pt-BR"/>
              </w:rPr>
            </w:pPr>
            <w:r w:rsidRPr="005A4662">
              <w:rPr>
                <w:sz w:val="22"/>
                <w:szCs w:val="22"/>
                <w:lang w:val="pt-BR"/>
              </w:rPr>
              <w:t>Carbono orgânico no solo</w:t>
            </w:r>
          </w:p>
        </w:tc>
        <w:tc>
          <w:tcPr>
            <w:tcW w:w="735" w:type="pct"/>
            <w:shd w:val="clear" w:color="auto" w:fill="auto"/>
            <w:vAlign w:val="center"/>
          </w:tcPr>
          <w:p w14:paraId="471DFC77" w14:textId="77777777" w:rsidR="004A71DA" w:rsidRPr="005A4662" w:rsidRDefault="004A71DA" w:rsidP="00401353">
            <w:pPr>
              <w:keepNext/>
              <w:keepLines/>
              <w:jc w:val="center"/>
              <w:rPr>
                <w:szCs w:val="22"/>
                <w:lang w:val="pt-BR"/>
              </w:rPr>
            </w:pPr>
            <w:r w:rsidRPr="005A4662">
              <w:rPr>
                <w:szCs w:val="22"/>
                <w:lang w:val="pt-BR"/>
              </w:rPr>
              <w:t>Não</w:t>
            </w:r>
          </w:p>
        </w:tc>
        <w:tc>
          <w:tcPr>
            <w:tcW w:w="2224" w:type="pct"/>
            <w:shd w:val="clear" w:color="auto" w:fill="auto"/>
            <w:vAlign w:val="center"/>
          </w:tcPr>
          <w:p w14:paraId="646B3FB7" w14:textId="77777777" w:rsidR="004A71DA" w:rsidRPr="005A4662" w:rsidRDefault="004A71DA" w:rsidP="00401353">
            <w:pPr>
              <w:keepNext/>
              <w:keepLines/>
              <w:rPr>
                <w:szCs w:val="22"/>
                <w:lang w:val="pt-BR"/>
              </w:rPr>
            </w:pPr>
            <w:r w:rsidRPr="005A4662">
              <w:rPr>
                <w:szCs w:val="22"/>
                <w:lang w:val="pt-BR"/>
              </w:rPr>
              <w:t xml:space="preserve">Conservadoramente, não haverá a contabilização de carbono nesses reservatórios. Espera-se, entretanto, que haja um aumento do carbono nesses reservatórios ao longo do projeto.  </w:t>
            </w:r>
          </w:p>
        </w:tc>
      </w:tr>
      <w:tr w:rsidR="00684ABC" w:rsidRPr="00F85732" w14:paraId="2F915DA5" w14:textId="77777777" w:rsidTr="00684ABC">
        <w:trPr>
          <w:cantSplit/>
          <w:trHeight w:val="406"/>
          <w:jc w:val="center"/>
        </w:trPr>
        <w:tc>
          <w:tcPr>
            <w:tcW w:w="185" w:type="pct"/>
            <w:vMerge w:val="restart"/>
            <w:shd w:val="clear" w:color="auto" w:fill="D9D9D9" w:themeFill="background1" w:themeFillShade="D9"/>
            <w:textDirection w:val="btLr"/>
          </w:tcPr>
          <w:p w14:paraId="7D647CCE" w14:textId="0BD3E0B2" w:rsidR="00684ABC" w:rsidRPr="005A4662" w:rsidRDefault="00684ABC" w:rsidP="00684ABC">
            <w:pPr>
              <w:keepNext/>
              <w:keepLines/>
              <w:ind w:left="113" w:right="113"/>
              <w:jc w:val="center"/>
              <w:rPr>
                <w:b/>
                <w:szCs w:val="22"/>
                <w:lang w:val="pt-BR"/>
              </w:rPr>
            </w:pPr>
            <w:r w:rsidRPr="005A4662">
              <w:rPr>
                <w:b/>
                <w:szCs w:val="22"/>
                <w:lang w:val="pt-BR"/>
              </w:rPr>
              <w:t>Fugas</w:t>
            </w:r>
          </w:p>
        </w:tc>
        <w:tc>
          <w:tcPr>
            <w:tcW w:w="1856" w:type="pct"/>
            <w:shd w:val="clear" w:color="auto" w:fill="auto"/>
            <w:vAlign w:val="center"/>
          </w:tcPr>
          <w:p w14:paraId="6D72D250" w14:textId="77777777" w:rsidR="00684ABC" w:rsidRPr="005A4662" w:rsidRDefault="00684ABC" w:rsidP="00401353">
            <w:pPr>
              <w:pStyle w:val="SDMTableBoxParaNotNumbered"/>
              <w:spacing w:after="120"/>
              <w:rPr>
                <w:sz w:val="22"/>
                <w:szCs w:val="22"/>
                <w:lang w:val="pt-BR"/>
              </w:rPr>
            </w:pPr>
            <w:r w:rsidRPr="005A4662">
              <w:rPr>
                <w:sz w:val="22"/>
                <w:szCs w:val="22"/>
                <w:lang w:val="pt-BR"/>
              </w:rPr>
              <w:t>Biomassa acima do solo</w:t>
            </w:r>
          </w:p>
          <w:p w14:paraId="1314D9A8" w14:textId="7EB2632B" w:rsidR="00684ABC" w:rsidRPr="005A4662" w:rsidRDefault="00684ABC" w:rsidP="00401353">
            <w:pPr>
              <w:pStyle w:val="SDMTableBoxParaNotNumbered"/>
              <w:spacing w:after="120"/>
              <w:rPr>
                <w:sz w:val="22"/>
                <w:szCs w:val="22"/>
                <w:highlight w:val="red"/>
                <w:lang w:val="pt-BR"/>
              </w:rPr>
            </w:pPr>
            <w:r w:rsidRPr="005A4662">
              <w:rPr>
                <w:sz w:val="22"/>
                <w:szCs w:val="22"/>
                <w:lang w:val="pt-BR"/>
              </w:rPr>
              <w:t>Biomassa abaixo do solo</w:t>
            </w:r>
          </w:p>
        </w:tc>
        <w:tc>
          <w:tcPr>
            <w:tcW w:w="735" w:type="pct"/>
            <w:shd w:val="clear" w:color="auto" w:fill="auto"/>
            <w:vAlign w:val="center"/>
          </w:tcPr>
          <w:p w14:paraId="21EECE63" w14:textId="476AAEC3" w:rsidR="00684ABC" w:rsidRPr="005A4662" w:rsidRDefault="00684ABC" w:rsidP="00401353">
            <w:pPr>
              <w:keepNext/>
              <w:keepLines/>
              <w:jc w:val="center"/>
              <w:rPr>
                <w:szCs w:val="22"/>
                <w:lang w:val="pt-BR"/>
              </w:rPr>
            </w:pPr>
            <w:r w:rsidRPr="005A4662">
              <w:rPr>
                <w:szCs w:val="22"/>
                <w:lang w:val="pt-BR"/>
              </w:rPr>
              <w:t>Sim</w:t>
            </w:r>
          </w:p>
        </w:tc>
        <w:tc>
          <w:tcPr>
            <w:tcW w:w="2224" w:type="pct"/>
            <w:shd w:val="clear" w:color="auto" w:fill="auto"/>
            <w:vAlign w:val="center"/>
          </w:tcPr>
          <w:p w14:paraId="617062F6" w14:textId="55164C6B" w:rsidR="00684ABC" w:rsidRPr="005A4662" w:rsidRDefault="00684ABC" w:rsidP="00401353">
            <w:pPr>
              <w:keepNext/>
              <w:keepLines/>
              <w:rPr>
                <w:szCs w:val="22"/>
                <w:lang w:val="pt-BR"/>
              </w:rPr>
            </w:pPr>
            <w:r w:rsidRPr="005A4662">
              <w:rPr>
                <w:szCs w:val="22"/>
                <w:lang w:val="pt-BR"/>
              </w:rPr>
              <w:t xml:space="preserve">Se as fugas forem aplicadas, estes reservatórios </w:t>
            </w:r>
            <w:r w:rsidR="00735B02" w:rsidRPr="005A4662">
              <w:rPr>
                <w:szCs w:val="22"/>
                <w:lang w:val="pt-BR"/>
              </w:rPr>
              <w:t>representarão a maior fonte de emissões de fuga</w:t>
            </w:r>
          </w:p>
        </w:tc>
      </w:tr>
      <w:tr w:rsidR="00684ABC" w:rsidRPr="00F85732" w14:paraId="21391AD5" w14:textId="77777777" w:rsidTr="00684ABC">
        <w:trPr>
          <w:cantSplit/>
          <w:trHeight w:val="406"/>
          <w:jc w:val="center"/>
        </w:trPr>
        <w:tc>
          <w:tcPr>
            <w:tcW w:w="185" w:type="pct"/>
            <w:vMerge/>
            <w:shd w:val="clear" w:color="auto" w:fill="D9D9D9" w:themeFill="background1" w:themeFillShade="D9"/>
          </w:tcPr>
          <w:p w14:paraId="2622DB6F" w14:textId="77777777" w:rsidR="00684ABC" w:rsidRPr="005A4662" w:rsidRDefault="00684ABC" w:rsidP="00401353">
            <w:pPr>
              <w:keepNext/>
              <w:keepLines/>
              <w:rPr>
                <w:b/>
                <w:szCs w:val="22"/>
                <w:lang w:val="pt-BR"/>
              </w:rPr>
            </w:pPr>
          </w:p>
        </w:tc>
        <w:tc>
          <w:tcPr>
            <w:tcW w:w="1856" w:type="pct"/>
            <w:shd w:val="clear" w:color="auto" w:fill="auto"/>
            <w:vAlign w:val="center"/>
          </w:tcPr>
          <w:p w14:paraId="20B8924E" w14:textId="77777777" w:rsidR="00684ABC" w:rsidRPr="005A4662" w:rsidRDefault="00684ABC" w:rsidP="00684ABC">
            <w:pPr>
              <w:pStyle w:val="SDMTableBoxParaNotNumbered"/>
              <w:spacing w:after="120"/>
              <w:rPr>
                <w:sz w:val="22"/>
                <w:szCs w:val="22"/>
                <w:lang w:val="pt-BR"/>
              </w:rPr>
            </w:pPr>
            <w:r w:rsidRPr="005A4662">
              <w:rPr>
                <w:sz w:val="22"/>
                <w:szCs w:val="22"/>
                <w:lang w:val="pt-BR"/>
              </w:rPr>
              <w:t>Madeira morta</w:t>
            </w:r>
          </w:p>
          <w:p w14:paraId="63D17A19" w14:textId="77777777" w:rsidR="00684ABC" w:rsidRPr="005A4662" w:rsidRDefault="00684ABC" w:rsidP="00684ABC">
            <w:pPr>
              <w:pStyle w:val="SDMTableBoxParaNotNumbered"/>
              <w:spacing w:after="120"/>
              <w:rPr>
                <w:sz w:val="22"/>
                <w:szCs w:val="22"/>
                <w:lang w:val="pt-BR"/>
              </w:rPr>
            </w:pPr>
            <w:r w:rsidRPr="005A4662">
              <w:rPr>
                <w:sz w:val="22"/>
                <w:szCs w:val="22"/>
                <w:lang w:val="pt-BR"/>
              </w:rPr>
              <w:t>Serapilheira</w:t>
            </w:r>
          </w:p>
          <w:p w14:paraId="2248F057" w14:textId="76460106" w:rsidR="00684ABC" w:rsidRPr="005A4662" w:rsidRDefault="00684ABC" w:rsidP="00684ABC">
            <w:pPr>
              <w:pStyle w:val="SDMTableBoxParaNotNumbered"/>
              <w:spacing w:after="120"/>
              <w:rPr>
                <w:sz w:val="22"/>
                <w:szCs w:val="22"/>
                <w:highlight w:val="red"/>
                <w:lang w:val="pt-BR"/>
              </w:rPr>
            </w:pPr>
            <w:r w:rsidRPr="005A4662">
              <w:rPr>
                <w:sz w:val="22"/>
                <w:szCs w:val="22"/>
                <w:lang w:val="pt-BR"/>
              </w:rPr>
              <w:t>Carbono orgânico no solo</w:t>
            </w:r>
          </w:p>
        </w:tc>
        <w:tc>
          <w:tcPr>
            <w:tcW w:w="735" w:type="pct"/>
            <w:shd w:val="clear" w:color="auto" w:fill="auto"/>
            <w:vAlign w:val="center"/>
          </w:tcPr>
          <w:p w14:paraId="63390A3A" w14:textId="50027953" w:rsidR="00684ABC" w:rsidRPr="005A4662" w:rsidRDefault="00684ABC" w:rsidP="00401353">
            <w:pPr>
              <w:keepNext/>
              <w:keepLines/>
              <w:jc w:val="center"/>
              <w:rPr>
                <w:szCs w:val="22"/>
                <w:lang w:val="pt-BR"/>
              </w:rPr>
            </w:pPr>
            <w:r w:rsidRPr="005A4662">
              <w:rPr>
                <w:szCs w:val="22"/>
                <w:lang w:val="pt-BR"/>
              </w:rPr>
              <w:t>Não</w:t>
            </w:r>
          </w:p>
        </w:tc>
        <w:tc>
          <w:tcPr>
            <w:tcW w:w="2224" w:type="pct"/>
            <w:shd w:val="clear" w:color="auto" w:fill="auto"/>
            <w:vAlign w:val="center"/>
          </w:tcPr>
          <w:p w14:paraId="1E4A3DFF" w14:textId="2D3CA4B1" w:rsidR="00684ABC" w:rsidRPr="005A4662" w:rsidRDefault="00735B02" w:rsidP="00401353">
            <w:pPr>
              <w:keepNext/>
              <w:keepLines/>
              <w:rPr>
                <w:szCs w:val="22"/>
                <w:lang w:val="pt-BR"/>
              </w:rPr>
            </w:pPr>
            <w:r w:rsidRPr="005A4662">
              <w:rPr>
                <w:szCs w:val="22"/>
                <w:lang w:val="pt-BR"/>
              </w:rPr>
              <w:t>O carbono destes reservatórios não será contabilizado.</w:t>
            </w:r>
          </w:p>
        </w:tc>
      </w:tr>
    </w:tbl>
    <w:p w14:paraId="6F45A105" w14:textId="2A1F3BD8" w:rsidR="00CD13E9" w:rsidRPr="005A4662" w:rsidRDefault="00CD13E9" w:rsidP="009D4D24">
      <w:pPr>
        <w:rPr>
          <w:rFonts w:cs="Arial"/>
          <w:szCs w:val="22"/>
          <w:lang w:val="pt-BR"/>
        </w:rPr>
      </w:pPr>
    </w:p>
    <w:p w14:paraId="1BEC6F5A" w14:textId="77777777" w:rsidR="004A71DA" w:rsidRPr="005A4662" w:rsidRDefault="004A71DA" w:rsidP="009D4D24">
      <w:pPr>
        <w:rPr>
          <w:rFonts w:cs="Arial"/>
          <w:szCs w:val="22"/>
          <w:lang w:val="pt-BR"/>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6A0" w:firstRow="1" w:lastRow="0" w:firstColumn="1" w:lastColumn="0" w:noHBand="1" w:noVBand="1"/>
      </w:tblPr>
      <w:tblGrid>
        <w:gridCol w:w="562"/>
        <w:gridCol w:w="3448"/>
        <w:gridCol w:w="955"/>
        <w:gridCol w:w="1155"/>
        <w:gridCol w:w="3517"/>
      </w:tblGrid>
      <w:tr w:rsidR="004A71DA" w:rsidRPr="005A4662" w14:paraId="54834DF9" w14:textId="77777777" w:rsidTr="00401353">
        <w:trPr>
          <w:cantSplit/>
          <w:trHeight w:val="116"/>
          <w:tblHeader/>
          <w:jc w:val="center"/>
        </w:trPr>
        <w:tc>
          <w:tcPr>
            <w:tcW w:w="4010" w:type="dxa"/>
            <w:gridSpan w:val="2"/>
            <w:tcBorders>
              <w:top w:val="single" w:sz="4" w:space="0" w:color="auto"/>
              <w:left w:val="single" w:sz="4" w:space="0" w:color="auto"/>
              <w:bottom w:val="single" w:sz="4" w:space="0" w:color="auto"/>
              <w:right w:val="single" w:sz="4" w:space="0" w:color="auto"/>
              <w:tl2br w:val="nil"/>
              <w:tr2bl w:val="nil"/>
            </w:tcBorders>
            <w:shd w:val="clear" w:color="auto" w:fill="D9D9D9"/>
            <w:tcMar>
              <w:top w:w="28" w:type="dxa"/>
              <w:left w:w="57" w:type="dxa"/>
              <w:bottom w:w="28" w:type="dxa"/>
              <w:right w:w="57" w:type="dxa"/>
            </w:tcMar>
            <w:vAlign w:val="center"/>
          </w:tcPr>
          <w:p w14:paraId="7213CC1C" w14:textId="77777777" w:rsidR="004A71DA" w:rsidRPr="005A4662" w:rsidRDefault="004A71DA" w:rsidP="00401353">
            <w:pPr>
              <w:pStyle w:val="SDMTableBoxParaNotNumbered"/>
              <w:jc w:val="center"/>
              <w:rPr>
                <w:b/>
                <w:lang w:val="pt-BR"/>
              </w:rPr>
            </w:pPr>
            <w:r w:rsidRPr="005A4662">
              <w:rPr>
                <w:b/>
                <w:lang w:val="pt-BR"/>
              </w:rPr>
              <w:t>Fonte</w:t>
            </w:r>
          </w:p>
        </w:tc>
        <w:tc>
          <w:tcPr>
            <w:tcW w:w="955" w:type="dxa"/>
            <w:tcBorders>
              <w:top w:val="single" w:sz="4" w:space="0" w:color="auto"/>
              <w:left w:val="single" w:sz="4" w:space="0" w:color="auto"/>
              <w:bottom w:val="single" w:sz="4" w:space="0" w:color="auto"/>
              <w:right w:val="single" w:sz="4" w:space="0" w:color="auto"/>
              <w:tl2br w:val="nil"/>
              <w:tr2bl w:val="nil"/>
            </w:tcBorders>
            <w:shd w:val="clear" w:color="auto" w:fill="D9D9D9"/>
            <w:tcMar>
              <w:top w:w="28" w:type="dxa"/>
              <w:left w:w="57" w:type="dxa"/>
              <w:bottom w:w="28" w:type="dxa"/>
              <w:right w:w="57" w:type="dxa"/>
            </w:tcMar>
            <w:vAlign w:val="center"/>
          </w:tcPr>
          <w:p w14:paraId="7C8A36FE" w14:textId="77777777" w:rsidR="004A71DA" w:rsidRPr="005A4662" w:rsidRDefault="004A71DA" w:rsidP="00401353">
            <w:pPr>
              <w:pStyle w:val="SDMTableBoxParaNotNumbered"/>
              <w:jc w:val="center"/>
              <w:rPr>
                <w:b/>
                <w:lang w:val="pt-BR"/>
              </w:rPr>
            </w:pPr>
            <w:r w:rsidRPr="005A4662">
              <w:rPr>
                <w:b/>
                <w:lang w:val="pt-BR"/>
              </w:rPr>
              <w:t>GEE</w:t>
            </w:r>
          </w:p>
        </w:tc>
        <w:tc>
          <w:tcPr>
            <w:tcW w:w="1155" w:type="dxa"/>
            <w:tcBorders>
              <w:top w:val="single" w:sz="4" w:space="0" w:color="auto"/>
              <w:left w:val="single" w:sz="4" w:space="0" w:color="auto"/>
              <w:bottom w:val="single" w:sz="4" w:space="0" w:color="auto"/>
              <w:right w:val="single" w:sz="4" w:space="0" w:color="auto"/>
              <w:tl2br w:val="nil"/>
              <w:tr2bl w:val="nil"/>
            </w:tcBorders>
            <w:shd w:val="clear" w:color="auto" w:fill="D9D9D9"/>
            <w:tcMar>
              <w:top w:w="28" w:type="dxa"/>
              <w:left w:w="57" w:type="dxa"/>
              <w:bottom w:w="28" w:type="dxa"/>
              <w:right w:w="57" w:type="dxa"/>
            </w:tcMar>
            <w:vAlign w:val="center"/>
          </w:tcPr>
          <w:p w14:paraId="5D6CB2F8" w14:textId="77777777" w:rsidR="004A71DA" w:rsidRPr="005A4662" w:rsidRDefault="004A71DA" w:rsidP="00401353">
            <w:pPr>
              <w:pStyle w:val="SDMTableBoxParaNotNumbered"/>
              <w:ind w:left="57"/>
              <w:jc w:val="center"/>
              <w:rPr>
                <w:b/>
                <w:lang w:val="pt-BR"/>
              </w:rPr>
            </w:pPr>
            <w:r w:rsidRPr="005A4662">
              <w:rPr>
                <w:b/>
                <w:lang w:val="pt-BR"/>
              </w:rPr>
              <w:t>Incluído?</w:t>
            </w:r>
          </w:p>
        </w:tc>
        <w:tc>
          <w:tcPr>
            <w:tcW w:w="3517" w:type="dxa"/>
            <w:tcBorders>
              <w:top w:val="single" w:sz="4" w:space="0" w:color="auto"/>
              <w:left w:val="single" w:sz="4" w:space="0" w:color="auto"/>
              <w:bottom w:val="single" w:sz="4" w:space="0" w:color="auto"/>
              <w:right w:val="single" w:sz="4" w:space="0" w:color="auto"/>
              <w:tl2br w:val="nil"/>
              <w:tr2bl w:val="nil"/>
            </w:tcBorders>
            <w:shd w:val="clear" w:color="auto" w:fill="D9D9D9"/>
            <w:tcMar>
              <w:top w:w="28" w:type="dxa"/>
              <w:left w:w="57" w:type="dxa"/>
              <w:bottom w:w="28" w:type="dxa"/>
              <w:right w:w="57" w:type="dxa"/>
            </w:tcMar>
            <w:vAlign w:val="center"/>
          </w:tcPr>
          <w:p w14:paraId="2E1AC84F" w14:textId="77777777" w:rsidR="004A71DA" w:rsidRPr="005A4662" w:rsidRDefault="004A71DA" w:rsidP="00401353">
            <w:pPr>
              <w:pStyle w:val="SDMTableBoxParaNotNumbered"/>
              <w:ind w:left="57"/>
              <w:jc w:val="center"/>
              <w:rPr>
                <w:b/>
                <w:lang w:val="pt-BR"/>
              </w:rPr>
            </w:pPr>
            <w:r w:rsidRPr="005A4662">
              <w:rPr>
                <w:b/>
                <w:lang w:val="pt-BR"/>
              </w:rPr>
              <w:t>Justificativa/Explicação</w:t>
            </w:r>
          </w:p>
        </w:tc>
      </w:tr>
      <w:tr w:rsidR="004A71DA" w:rsidRPr="00F85732" w14:paraId="51DAF7F1" w14:textId="77777777" w:rsidTr="00401353">
        <w:trPr>
          <w:cantSplit/>
          <w:trHeight w:val="680"/>
          <w:jc w:val="center"/>
        </w:trPr>
        <w:tc>
          <w:tcPr>
            <w:tcW w:w="562" w:type="dxa"/>
            <w:vMerge w:val="restart"/>
            <w:tcBorders>
              <w:top w:val="single" w:sz="4" w:space="0" w:color="auto"/>
            </w:tcBorders>
            <w:shd w:val="clear" w:color="auto" w:fill="D9D9D9"/>
            <w:tcMar>
              <w:top w:w="28" w:type="dxa"/>
              <w:left w:w="57" w:type="dxa"/>
              <w:bottom w:w="28" w:type="dxa"/>
              <w:right w:w="57" w:type="dxa"/>
            </w:tcMar>
            <w:textDirection w:val="btLr"/>
            <w:vAlign w:val="center"/>
          </w:tcPr>
          <w:p w14:paraId="4C532A0A" w14:textId="77777777" w:rsidR="004A71DA" w:rsidRPr="005A4662" w:rsidRDefault="004A71DA" w:rsidP="00401353">
            <w:pPr>
              <w:pStyle w:val="SDMTableBoxParaNotNumbered"/>
              <w:ind w:left="57"/>
              <w:jc w:val="center"/>
              <w:rPr>
                <w:b/>
                <w:lang w:val="pt-BR"/>
              </w:rPr>
            </w:pPr>
            <w:r w:rsidRPr="005A4662">
              <w:rPr>
                <w:b/>
                <w:lang w:val="pt-BR"/>
              </w:rPr>
              <w:t>Linha de base</w:t>
            </w:r>
          </w:p>
        </w:tc>
        <w:tc>
          <w:tcPr>
            <w:tcW w:w="3448" w:type="dxa"/>
            <w:vMerge w:val="restart"/>
            <w:tcBorders>
              <w:top w:val="single" w:sz="4" w:space="0" w:color="auto"/>
            </w:tcBorders>
            <w:shd w:val="clear" w:color="auto" w:fill="auto"/>
            <w:tcMar>
              <w:top w:w="28" w:type="dxa"/>
              <w:left w:w="57" w:type="dxa"/>
              <w:bottom w:w="28" w:type="dxa"/>
              <w:right w:w="57" w:type="dxa"/>
            </w:tcMar>
            <w:vAlign w:val="center"/>
          </w:tcPr>
          <w:p w14:paraId="2D80A0A5" w14:textId="77777777" w:rsidR="004A71DA" w:rsidRPr="005A4662" w:rsidRDefault="004A71DA" w:rsidP="00401353">
            <w:pPr>
              <w:pStyle w:val="SDMTableBoxParaNotNumbered"/>
              <w:ind w:left="57"/>
              <w:rPr>
                <w:lang w:val="pt-BR"/>
              </w:rPr>
            </w:pPr>
            <w:r w:rsidRPr="005A4662">
              <w:rPr>
                <w:sz w:val="22"/>
                <w:szCs w:val="22"/>
                <w:lang w:val="pt-BR"/>
              </w:rPr>
              <w:t>Queima de biomassa lenhosa</w:t>
            </w:r>
          </w:p>
        </w:tc>
        <w:tc>
          <w:tcPr>
            <w:tcW w:w="955" w:type="dxa"/>
            <w:tcBorders>
              <w:top w:val="single" w:sz="4" w:space="0" w:color="auto"/>
            </w:tcBorders>
            <w:shd w:val="clear" w:color="auto" w:fill="auto"/>
            <w:tcMar>
              <w:top w:w="28" w:type="dxa"/>
              <w:left w:w="57" w:type="dxa"/>
              <w:bottom w:w="28" w:type="dxa"/>
              <w:right w:w="57" w:type="dxa"/>
            </w:tcMar>
            <w:vAlign w:val="center"/>
          </w:tcPr>
          <w:p w14:paraId="3A9F99B5" w14:textId="77777777" w:rsidR="004A71DA" w:rsidRPr="005A4662" w:rsidRDefault="004A71DA" w:rsidP="00401353">
            <w:pPr>
              <w:pStyle w:val="SDMTableBoxParaNotNumbered"/>
              <w:jc w:val="center"/>
              <w:rPr>
                <w:lang w:val="pt-BR"/>
              </w:rPr>
            </w:pPr>
            <w:r w:rsidRPr="005A4662">
              <w:rPr>
                <w:lang w:val="pt-BR"/>
              </w:rPr>
              <w:t>CO</w:t>
            </w:r>
            <w:r w:rsidRPr="005A4662">
              <w:rPr>
                <w:vertAlign w:val="subscript"/>
                <w:lang w:val="pt-BR"/>
              </w:rPr>
              <w:t>2</w:t>
            </w:r>
          </w:p>
        </w:tc>
        <w:tc>
          <w:tcPr>
            <w:tcW w:w="1155" w:type="dxa"/>
            <w:tcBorders>
              <w:top w:val="single" w:sz="4" w:space="0" w:color="auto"/>
            </w:tcBorders>
            <w:shd w:val="clear" w:color="auto" w:fill="auto"/>
            <w:tcMar>
              <w:top w:w="28" w:type="dxa"/>
              <w:left w:w="57" w:type="dxa"/>
              <w:bottom w:w="28" w:type="dxa"/>
              <w:right w:w="57" w:type="dxa"/>
            </w:tcMar>
            <w:vAlign w:val="center"/>
          </w:tcPr>
          <w:p w14:paraId="17D87E56" w14:textId="77777777" w:rsidR="004A71DA" w:rsidRPr="005A4662" w:rsidRDefault="004A71DA" w:rsidP="00401353">
            <w:pPr>
              <w:pStyle w:val="SDMTableBoxParaNotNumbered"/>
              <w:ind w:left="57"/>
              <w:jc w:val="center"/>
              <w:rPr>
                <w:lang w:val="pt-BR"/>
              </w:rPr>
            </w:pPr>
            <w:r w:rsidRPr="005A4662">
              <w:rPr>
                <w:sz w:val="22"/>
                <w:szCs w:val="22"/>
                <w:lang w:val="pt-BR"/>
              </w:rPr>
              <w:t>Não</w:t>
            </w:r>
          </w:p>
        </w:tc>
        <w:tc>
          <w:tcPr>
            <w:tcW w:w="3517" w:type="dxa"/>
            <w:tcBorders>
              <w:top w:val="single" w:sz="4" w:space="0" w:color="auto"/>
            </w:tcBorders>
            <w:shd w:val="clear" w:color="auto" w:fill="auto"/>
            <w:tcMar>
              <w:top w:w="28" w:type="dxa"/>
              <w:left w:w="57" w:type="dxa"/>
              <w:bottom w:w="28" w:type="dxa"/>
              <w:right w:w="57" w:type="dxa"/>
            </w:tcMar>
            <w:vAlign w:val="center"/>
          </w:tcPr>
          <w:p w14:paraId="67736AF4" w14:textId="77777777" w:rsidR="004A71DA" w:rsidRPr="005A4662" w:rsidRDefault="004A71DA" w:rsidP="00401353">
            <w:pPr>
              <w:pStyle w:val="SDMTableBoxParaNotNumbered"/>
              <w:ind w:left="57"/>
              <w:rPr>
                <w:lang w:val="pt-BR"/>
              </w:rPr>
            </w:pPr>
            <w:r w:rsidRPr="005A4662">
              <w:rPr>
                <w:sz w:val="22"/>
                <w:szCs w:val="22"/>
                <w:lang w:val="pt-BR"/>
              </w:rPr>
              <w:t>As emissões de CO</w:t>
            </w:r>
            <w:r w:rsidRPr="005A4662">
              <w:rPr>
                <w:sz w:val="22"/>
                <w:szCs w:val="22"/>
                <w:vertAlign w:val="subscript"/>
                <w:lang w:val="pt-BR"/>
              </w:rPr>
              <w:t xml:space="preserve">2 </w:t>
            </w:r>
            <w:r w:rsidRPr="005A4662">
              <w:rPr>
                <w:sz w:val="22"/>
                <w:szCs w:val="22"/>
                <w:lang w:val="pt-BR"/>
              </w:rPr>
              <w:t>devido à queima de biomassa serão contabilizadas como mudança no estoque de carbono</w:t>
            </w:r>
          </w:p>
        </w:tc>
      </w:tr>
      <w:tr w:rsidR="004A71DA" w:rsidRPr="00F85732" w14:paraId="67EC51C7" w14:textId="77777777" w:rsidTr="00401353">
        <w:trPr>
          <w:cantSplit/>
          <w:trHeight w:val="327"/>
          <w:jc w:val="center"/>
        </w:trPr>
        <w:tc>
          <w:tcPr>
            <w:tcW w:w="562" w:type="dxa"/>
            <w:vMerge/>
            <w:shd w:val="clear" w:color="auto" w:fill="D9D9D9"/>
            <w:tcMar>
              <w:top w:w="28" w:type="dxa"/>
              <w:left w:w="57" w:type="dxa"/>
              <w:bottom w:w="28" w:type="dxa"/>
              <w:right w:w="57" w:type="dxa"/>
            </w:tcMar>
            <w:textDirection w:val="btLr"/>
            <w:vAlign w:val="center"/>
          </w:tcPr>
          <w:p w14:paraId="5866C891" w14:textId="77777777" w:rsidR="004A71DA" w:rsidRPr="005A4662" w:rsidRDefault="004A71DA" w:rsidP="00401353">
            <w:pPr>
              <w:pStyle w:val="SDMTableBoxParaNotNumbered"/>
              <w:ind w:left="57"/>
              <w:jc w:val="center"/>
              <w:rPr>
                <w:b/>
                <w:lang w:val="pt-BR"/>
              </w:rPr>
            </w:pPr>
          </w:p>
        </w:tc>
        <w:tc>
          <w:tcPr>
            <w:tcW w:w="3448" w:type="dxa"/>
            <w:vMerge/>
            <w:shd w:val="clear" w:color="auto" w:fill="auto"/>
            <w:tcMar>
              <w:top w:w="28" w:type="dxa"/>
              <w:left w:w="57" w:type="dxa"/>
              <w:bottom w:w="28" w:type="dxa"/>
              <w:right w:w="57" w:type="dxa"/>
            </w:tcMar>
          </w:tcPr>
          <w:p w14:paraId="7A2951B7" w14:textId="77777777" w:rsidR="004A71DA" w:rsidRPr="005A4662" w:rsidRDefault="004A71DA" w:rsidP="00401353">
            <w:pPr>
              <w:pStyle w:val="SDMTableBoxParaNotNumbered"/>
              <w:ind w:left="57"/>
              <w:rPr>
                <w:lang w:val="pt-BR"/>
              </w:rPr>
            </w:pPr>
          </w:p>
        </w:tc>
        <w:tc>
          <w:tcPr>
            <w:tcW w:w="955" w:type="dxa"/>
            <w:shd w:val="clear" w:color="auto" w:fill="auto"/>
            <w:tcMar>
              <w:top w:w="28" w:type="dxa"/>
              <w:left w:w="57" w:type="dxa"/>
              <w:bottom w:w="28" w:type="dxa"/>
              <w:right w:w="57" w:type="dxa"/>
            </w:tcMar>
            <w:vAlign w:val="center"/>
          </w:tcPr>
          <w:p w14:paraId="1E30E107" w14:textId="77777777" w:rsidR="004A71DA" w:rsidRPr="005A4662" w:rsidRDefault="004A71DA" w:rsidP="00401353">
            <w:pPr>
              <w:pStyle w:val="SDMTableBoxParaNotNumbered"/>
              <w:jc w:val="center"/>
              <w:rPr>
                <w:lang w:val="pt-BR"/>
              </w:rPr>
            </w:pPr>
            <w:r w:rsidRPr="005A4662">
              <w:rPr>
                <w:lang w:val="pt-BR"/>
              </w:rPr>
              <w:t>CH</w:t>
            </w:r>
            <w:r w:rsidRPr="005A4662">
              <w:rPr>
                <w:vertAlign w:val="subscript"/>
                <w:lang w:val="pt-BR"/>
              </w:rPr>
              <w:t>4</w:t>
            </w:r>
          </w:p>
        </w:tc>
        <w:tc>
          <w:tcPr>
            <w:tcW w:w="1155" w:type="dxa"/>
            <w:shd w:val="clear" w:color="auto" w:fill="auto"/>
            <w:tcMar>
              <w:top w:w="28" w:type="dxa"/>
              <w:left w:w="57" w:type="dxa"/>
              <w:bottom w:w="28" w:type="dxa"/>
              <w:right w:w="57" w:type="dxa"/>
            </w:tcMar>
            <w:vAlign w:val="center"/>
          </w:tcPr>
          <w:p w14:paraId="543593A5" w14:textId="77777777" w:rsidR="004A71DA" w:rsidRPr="005A4662" w:rsidRDefault="004A71DA" w:rsidP="00401353">
            <w:pPr>
              <w:pStyle w:val="SDMTableBoxParaNotNumbered"/>
              <w:ind w:left="57"/>
              <w:jc w:val="center"/>
              <w:rPr>
                <w:lang w:val="pt-BR"/>
              </w:rPr>
            </w:pPr>
            <w:r w:rsidRPr="005A4662">
              <w:rPr>
                <w:sz w:val="22"/>
                <w:szCs w:val="22"/>
                <w:lang w:val="pt-BR"/>
              </w:rPr>
              <w:t>Sim</w:t>
            </w:r>
          </w:p>
        </w:tc>
        <w:tc>
          <w:tcPr>
            <w:tcW w:w="3517" w:type="dxa"/>
            <w:shd w:val="clear" w:color="auto" w:fill="auto"/>
            <w:tcMar>
              <w:top w:w="28" w:type="dxa"/>
              <w:left w:w="57" w:type="dxa"/>
              <w:bottom w:w="28" w:type="dxa"/>
              <w:right w:w="57" w:type="dxa"/>
            </w:tcMar>
            <w:vAlign w:val="center"/>
          </w:tcPr>
          <w:p w14:paraId="266E136F" w14:textId="77777777" w:rsidR="004A71DA" w:rsidRPr="005A4662" w:rsidRDefault="004A71DA" w:rsidP="00401353">
            <w:pPr>
              <w:pStyle w:val="SDMTableBoxParaNotNumbered"/>
              <w:ind w:left="57"/>
              <w:rPr>
                <w:lang w:val="pt-BR"/>
              </w:rPr>
            </w:pPr>
            <w:r w:rsidRPr="005A4662">
              <w:rPr>
                <w:sz w:val="22"/>
                <w:szCs w:val="22"/>
                <w:lang w:val="pt-BR"/>
              </w:rPr>
              <w:t>As emissões provocadas por incêndios acidentais serão monitoradas.</w:t>
            </w:r>
          </w:p>
        </w:tc>
      </w:tr>
      <w:tr w:rsidR="004A71DA" w:rsidRPr="00F85732" w14:paraId="57CB03CA" w14:textId="77777777" w:rsidTr="00401353">
        <w:trPr>
          <w:cantSplit/>
          <w:trHeight w:val="43"/>
          <w:jc w:val="center"/>
        </w:trPr>
        <w:tc>
          <w:tcPr>
            <w:tcW w:w="562" w:type="dxa"/>
            <w:vMerge/>
            <w:shd w:val="clear" w:color="auto" w:fill="D9D9D9"/>
            <w:tcMar>
              <w:top w:w="28" w:type="dxa"/>
              <w:left w:w="57" w:type="dxa"/>
              <w:bottom w:w="28" w:type="dxa"/>
              <w:right w:w="57" w:type="dxa"/>
            </w:tcMar>
            <w:textDirection w:val="btLr"/>
            <w:vAlign w:val="center"/>
          </w:tcPr>
          <w:p w14:paraId="700A31EE" w14:textId="77777777" w:rsidR="004A71DA" w:rsidRPr="005A4662" w:rsidRDefault="004A71DA" w:rsidP="00401353">
            <w:pPr>
              <w:pStyle w:val="SDMTableBoxParaNotNumbered"/>
              <w:ind w:left="57"/>
              <w:jc w:val="center"/>
              <w:rPr>
                <w:b/>
                <w:lang w:val="pt-BR"/>
              </w:rPr>
            </w:pPr>
          </w:p>
        </w:tc>
        <w:tc>
          <w:tcPr>
            <w:tcW w:w="3448" w:type="dxa"/>
            <w:vMerge/>
            <w:shd w:val="clear" w:color="auto" w:fill="auto"/>
            <w:tcMar>
              <w:top w:w="28" w:type="dxa"/>
              <w:left w:w="57" w:type="dxa"/>
              <w:bottom w:w="28" w:type="dxa"/>
              <w:right w:w="57" w:type="dxa"/>
            </w:tcMar>
          </w:tcPr>
          <w:p w14:paraId="522A7437" w14:textId="77777777" w:rsidR="004A71DA" w:rsidRPr="005A4662" w:rsidRDefault="004A71DA" w:rsidP="00401353">
            <w:pPr>
              <w:pStyle w:val="SDMTableBoxParaNotNumbered"/>
              <w:ind w:left="57"/>
              <w:rPr>
                <w:lang w:val="pt-BR"/>
              </w:rPr>
            </w:pPr>
          </w:p>
        </w:tc>
        <w:tc>
          <w:tcPr>
            <w:tcW w:w="955" w:type="dxa"/>
            <w:shd w:val="clear" w:color="auto" w:fill="auto"/>
            <w:tcMar>
              <w:top w:w="28" w:type="dxa"/>
              <w:left w:w="57" w:type="dxa"/>
              <w:bottom w:w="28" w:type="dxa"/>
              <w:right w:w="57" w:type="dxa"/>
            </w:tcMar>
            <w:vAlign w:val="center"/>
          </w:tcPr>
          <w:p w14:paraId="41B94C74" w14:textId="77777777" w:rsidR="004A71DA" w:rsidRPr="005A4662" w:rsidRDefault="004A71DA" w:rsidP="00401353">
            <w:pPr>
              <w:pStyle w:val="SDMTableBoxParaNotNumbered"/>
              <w:jc w:val="center"/>
              <w:rPr>
                <w:lang w:val="pt-BR"/>
              </w:rPr>
            </w:pPr>
            <w:r w:rsidRPr="005A4662">
              <w:rPr>
                <w:lang w:val="pt-BR"/>
              </w:rPr>
              <w:t>N</w:t>
            </w:r>
            <w:r w:rsidRPr="005A4662">
              <w:rPr>
                <w:vertAlign w:val="subscript"/>
                <w:lang w:val="pt-BR"/>
              </w:rPr>
              <w:t>2</w:t>
            </w:r>
            <w:r w:rsidRPr="005A4662">
              <w:rPr>
                <w:lang w:val="pt-BR"/>
              </w:rPr>
              <w:t>O</w:t>
            </w:r>
          </w:p>
        </w:tc>
        <w:tc>
          <w:tcPr>
            <w:tcW w:w="1155" w:type="dxa"/>
            <w:shd w:val="clear" w:color="auto" w:fill="auto"/>
            <w:tcMar>
              <w:top w:w="28" w:type="dxa"/>
              <w:left w:w="57" w:type="dxa"/>
              <w:bottom w:w="28" w:type="dxa"/>
              <w:right w:w="57" w:type="dxa"/>
            </w:tcMar>
            <w:vAlign w:val="center"/>
          </w:tcPr>
          <w:p w14:paraId="7CB6DC3F" w14:textId="77777777" w:rsidR="004A71DA" w:rsidRPr="005A4662" w:rsidRDefault="004A71DA" w:rsidP="00401353">
            <w:pPr>
              <w:pStyle w:val="SDMTableBoxParaNotNumbered"/>
              <w:ind w:left="57"/>
              <w:jc w:val="center"/>
              <w:rPr>
                <w:lang w:val="pt-BR"/>
              </w:rPr>
            </w:pPr>
            <w:r w:rsidRPr="005A4662">
              <w:rPr>
                <w:sz w:val="22"/>
                <w:szCs w:val="22"/>
                <w:lang w:val="pt-BR"/>
              </w:rPr>
              <w:t>Sim</w:t>
            </w:r>
          </w:p>
        </w:tc>
        <w:tc>
          <w:tcPr>
            <w:tcW w:w="3517" w:type="dxa"/>
            <w:shd w:val="clear" w:color="auto" w:fill="auto"/>
            <w:tcMar>
              <w:top w:w="28" w:type="dxa"/>
              <w:left w:w="57" w:type="dxa"/>
              <w:bottom w:w="28" w:type="dxa"/>
              <w:right w:w="57" w:type="dxa"/>
            </w:tcMar>
            <w:vAlign w:val="center"/>
          </w:tcPr>
          <w:p w14:paraId="0E2C627D" w14:textId="77777777" w:rsidR="004A71DA" w:rsidRPr="005A4662" w:rsidRDefault="004A71DA" w:rsidP="00401353">
            <w:pPr>
              <w:pStyle w:val="SDMTableBoxParaNotNumbered"/>
              <w:ind w:left="57"/>
              <w:rPr>
                <w:lang w:val="pt-BR"/>
              </w:rPr>
            </w:pPr>
            <w:r w:rsidRPr="005A4662">
              <w:rPr>
                <w:sz w:val="22"/>
                <w:szCs w:val="22"/>
                <w:lang w:val="pt-BR"/>
              </w:rPr>
              <w:t>As emissões provocadas por incêndios acidentais serão monitoradas.</w:t>
            </w:r>
          </w:p>
        </w:tc>
      </w:tr>
      <w:tr w:rsidR="004A71DA" w:rsidRPr="005A4662" w14:paraId="064B4BEA" w14:textId="77777777" w:rsidTr="00401353">
        <w:trPr>
          <w:cantSplit/>
          <w:trHeight w:val="42"/>
          <w:jc w:val="center"/>
        </w:trPr>
        <w:tc>
          <w:tcPr>
            <w:tcW w:w="562" w:type="dxa"/>
            <w:vMerge w:val="restart"/>
            <w:shd w:val="clear" w:color="auto" w:fill="D9D9D9"/>
            <w:tcMar>
              <w:top w:w="28" w:type="dxa"/>
              <w:left w:w="57" w:type="dxa"/>
              <w:bottom w:w="28" w:type="dxa"/>
              <w:right w:w="57" w:type="dxa"/>
            </w:tcMar>
            <w:textDirection w:val="btLr"/>
            <w:vAlign w:val="center"/>
          </w:tcPr>
          <w:p w14:paraId="225D46EF" w14:textId="77777777" w:rsidR="004A71DA" w:rsidRPr="005A4662" w:rsidRDefault="004A71DA" w:rsidP="00401353">
            <w:pPr>
              <w:pStyle w:val="SDMTableBoxParaNotNumbered"/>
              <w:ind w:left="57"/>
              <w:jc w:val="center"/>
              <w:rPr>
                <w:b/>
                <w:lang w:val="pt-BR"/>
              </w:rPr>
            </w:pPr>
            <w:r w:rsidRPr="005A4662">
              <w:rPr>
                <w:b/>
                <w:lang w:val="pt-BR"/>
              </w:rPr>
              <w:t>Atividade de projeto</w:t>
            </w:r>
          </w:p>
        </w:tc>
        <w:tc>
          <w:tcPr>
            <w:tcW w:w="3448" w:type="dxa"/>
            <w:vMerge w:val="restart"/>
            <w:shd w:val="clear" w:color="auto" w:fill="auto"/>
            <w:tcMar>
              <w:top w:w="28" w:type="dxa"/>
              <w:left w:w="57" w:type="dxa"/>
              <w:bottom w:w="28" w:type="dxa"/>
              <w:right w:w="57" w:type="dxa"/>
            </w:tcMar>
            <w:vAlign w:val="center"/>
          </w:tcPr>
          <w:p w14:paraId="6F76FD89" w14:textId="77777777" w:rsidR="004A71DA" w:rsidRPr="005A4662" w:rsidRDefault="004A71DA" w:rsidP="00401353">
            <w:pPr>
              <w:pStyle w:val="SDMTableBoxParaNotNumbered"/>
              <w:ind w:left="57"/>
              <w:rPr>
                <w:lang w:val="pt-BR"/>
              </w:rPr>
            </w:pPr>
            <w:r w:rsidRPr="005A4662">
              <w:rPr>
                <w:sz w:val="22"/>
                <w:szCs w:val="22"/>
                <w:lang w:val="pt-BR"/>
              </w:rPr>
              <w:t>Queima de biomassa lenhosa</w:t>
            </w:r>
          </w:p>
        </w:tc>
        <w:tc>
          <w:tcPr>
            <w:tcW w:w="955" w:type="dxa"/>
            <w:shd w:val="clear" w:color="auto" w:fill="auto"/>
            <w:tcMar>
              <w:top w:w="28" w:type="dxa"/>
              <w:left w:w="57" w:type="dxa"/>
              <w:bottom w:w="28" w:type="dxa"/>
              <w:right w:w="57" w:type="dxa"/>
            </w:tcMar>
            <w:vAlign w:val="center"/>
          </w:tcPr>
          <w:p w14:paraId="42E9723F" w14:textId="77777777" w:rsidR="004A71DA" w:rsidRPr="005A4662" w:rsidRDefault="004A71DA" w:rsidP="00401353">
            <w:pPr>
              <w:pStyle w:val="SDMTableBoxParaNotNumbered"/>
              <w:jc w:val="center"/>
              <w:rPr>
                <w:lang w:val="pt-BR"/>
              </w:rPr>
            </w:pPr>
            <w:r w:rsidRPr="005A4662">
              <w:rPr>
                <w:lang w:val="pt-BR"/>
              </w:rPr>
              <w:t>CO</w:t>
            </w:r>
            <w:r w:rsidRPr="005A4662">
              <w:rPr>
                <w:vertAlign w:val="subscript"/>
                <w:lang w:val="pt-BR"/>
              </w:rPr>
              <w:t>2</w:t>
            </w:r>
          </w:p>
        </w:tc>
        <w:tc>
          <w:tcPr>
            <w:tcW w:w="1155" w:type="dxa"/>
            <w:shd w:val="clear" w:color="auto" w:fill="auto"/>
            <w:tcMar>
              <w:top w:w="28" w:type="dxa"/>
              <w:left w:w="57" w:type="dxa"/>
              <w:bottom w:w="28" w:type="dxa"/>
              <w:right w:w="57" w:type="dxa"/>
            </w:tcMar>
            <w:vAlign w:val="center"/>
          </w:tcPr>
          <w:p w14:paraId="10D0AFEF" w14:textId="77777777" w:rsidR="004A71DA" w:rsidRPr="005A4662" w:rsidRDefault="004A71DA" w:rsidP="00401353">
            <w:pPr>
              <w:pStyle w:val="SDMTableBoxParaNotNumbered"/>
              <w:ind w:left="57"/>
              <w:jc w:val="center"/>
              <w:rPr>
                <w:lang w:val="pt-BR"/>
              </w:rPr>
            </w:pPr>
            <w:r w:rsidRPr="005A4662">
              <w:rPr>
                <w:sz w:val="22"/>
                <w:szCs w:val="22"/>
                <w:lang w:val="pt-BR"/>
              </w:rPr>
              <w:t>Não</w:t>
            </w:r>
          </w:p>
        </w:tc>
        <w:tc>
          <w:tcPr>
            <w:tcW w:w="3517" w:type="dxa"/>
            <w:shd w:val="clear" w:color="auto" w:fill="auto"/>
            <w:tcMar>
              <w:top w:w="28" w:type="dxa"/>
              <w:left w:w="57" w:type="dxa"/>
              <w:bottom w:w="28" w:type="dxa"/>
              <w:right w:w="57" w:type="dxa"/>
            </w:tcMar>
            <w:vAlign w:val="center"/>
          </w:tcPr>
          <w:p w14:paraId="30FA1D85" w14:textId="77777777" w:rsidR="004A71DA" w:rsidRPr="005A4662" w:rsidRDefault="004A71DA" w:rsidP="00401353">
            <w:pPr>
              <w:pStyle w:val="SDMTableBoxParaNotNumbered"/>
              <w:ind w:left="57"/>
              <w:rPr>
                <w:lang w:val="pt-BR"/>
              </w:rPr>
            </w:pPr>
            <w:r w:rsidRPr="005A4662">
              <w:rPr>
                <w:sz w:val="22"/>
                <w:szCs w:val="22"/>
                <w:lang w:val="pt-BR"/>
              </w:rPr>
              <w:t>Não aplicável</w:t>
            </w:r>
          </w:p>
        </w:tc>
      </w:tr>
      <w:tr w:rsidR="004A71DA" w:rsidRPr="00F85732" w14:paraId="5D39EA57" w14:textId="77777777" w:rsidTr="00401353">
        <w:trPr>
          <w:cantSplit/>
          <w:trHeight w:val="172"/>
          <w:jc w:val="center"/>
        </w:trPr>
        <w:tc>
          <w:tcPr>
            <w:tcW w:w="562" w:type="dxa"/>
            <w:vMerge/>
            <w:shd w:val="clear" w:color="auto" w:fill="D9D9D9"/>
            <w:tcMar>
              <w:top w:w="28" w:type="dxa"/>
              <w:left w:w="57" w:type="dxa"/>
              <w:bottom w:w="28" w:type="dxa"/>
              <w:right w:w="57" w:type="dxa"/>
            </w:tcMar>
            <w:vAlign w:val="center"/>
          </w:tcPr>
          <w:p w14:paraId="11AC0642" w14:textId="77777777" w:rsidR="004A71DA" w:rsidRPr="005A4662" w:rsidRDefault="004A71DA" w:rsidP="00401353">
            <w:pPr>
              <w:pStyle w:val="SDMTableBoxParaNotNumbered"/>
              <w:ind w:left="57"/>
              <w:jc w:val="center"/>
              <w:rPr>
                <w:b/>
                <w:lang w:val="pt-BR"/>
              </w:rPr>
            </w:pPr>
          </w:p>
        </w:tc>
        <w:tc>
          <w:tcPr>
            <w:tcW w:w="3448" w:type="dxa"/>
            <w:vMerge/>
            <w:shd w:val="clear" w:color="auto" w:fill="auto"/>
            <w:tcMar>
              <w:top w:w="28" w:type="dxa"/>
              <w:left w:w="57" w:type="dxa"/>
              <w:bottom w:w="28" w:type="dxa"/>
              <w:right w:w="57" w:type="dxa"/>
            </w:tcMar>
          </w:tcPr>
          <w:p w14:paraId="0F78D8F0" w14:textId="77777777" w:rsidR="004A71DA" w:rsidRPr="005A4662" w:rsidRDefault="004A71DA" w:rsidP="00401353">
            <w:pPr>
              <w:pStyle w:val="SDMTableBoxParaNotNumbered"/>
              <w:ind w:left="57"/>
              <w:rPr>
                <w:lang w:val="pt-BR"/>
              </w:rPr>
            </w:pPr>
          </w:p>
        </w:tc>
        <w:tc>
          <w:tcPr>
            <w:tcW w:w="955" w:type="dxa"/>
            <w:shd w:val="clear" w:color="auto" w:fill="auto"/>
            <w:tcMar>
              <w:top w:w="28" w:type="dxa"/>
              <w:left w:w="57" w:type="dxa"/>
              <w:bottom w:w="28" w:type="dxa"/>
              <w:right w:w="57" w:type="dxa"/>
            </w:tcMar>
            <w:vAlign w:val="center"/>
          </w:tcPr>
          <w:p w14:paraId="2A272330" w14:textId="77777777" w:rsidR="004A71DA" w:rsidRPr="005A4662" w:rsidRDefault="004A71DA" w:rsidP="00401353">
            <w:pPr>
              <w:pStyle w:val="SDMTableBoxParaNotNumbered"/>
              <w:jc w:val="center"/>
              <w:rPr>
                <w:lang w:val="pt-BR"/>
              </w:rPr>
            </w:pPr>
            <w:r w:rsidRPr="005A4662">
              <w:rPr>
                <w:lang w:val="pt-BR"/>
              </w:rPr>
              <w:t>CH</w:t>
            </w:r>
            <w:r w:rsidRPr="005A4662">
              <w:rPr>
                <w:vertAlign w:val="subscript"/>
                <w:lang w:val="pt-BR"/>
              </w:rPr>
              <w:t>4</w:t>
            </w:r>
          </w:p>
        </w:tc>
        <w:tc>
          <w:tcPr>
            <w:tcW w:w="1155" w:type="dxa"/>
            <w:shd w:val="clear" w:color="auto" w:fill="auto"/>
            <w:tcMar>
              <w:top w:w="28" w:type="dxa"/>
              <w:left w:w="57" w:type="dxa"/>
              <w:bottom w:w="28" w:type="dxa"/>
              <w:right w:w="57" w:type="dxa"/>
            </w:tcMar>
            <w:vAlign w:val="center"/>
          </w:tcPr>
          <w:p w14:paraId="3A7DC486" w14:textId="77777777" w:rsidR="004A71DA" w:rsidRPr="005A4662" w:rsidRDefault="004A71DA" w:rsidP="00401353">
            <w:pPr>
              <w:pStyle w:val="SDMTableBoxParaNotNumbered"/>
              <w:ind w:left="57"/>
              <w:jc w:val="center"/>
              <w:rPr>
                <w:lang w:val="pt-BR"/>
              </w:rPr>
            </w:pPr>
            <w:r w:rsidRPr="005A4662">
              <w:rPr>
                <w:sz w:val="22"/>
                <w:szCs w:val="22"/>
                <w:lang w:val="pt-BR"/>
              </w:rPr>
              <w:t>Sim</w:t>
            </w:r>
          </w:p>
        </w:tc>
        <w:tc>
          <w:tcPr>
            <w:tcW w:w="3517" w:type="dxa"/>
            <w:shd w:val="clear" w:color="auto" w:fill="auto"/>
            <w:tcMar>
              <w:top w:w="28" w:type="dxa"/>
              <w:left w:w="57" w:type="dxa"/>
              <w:bottom w:w="28" w:type="dxa"/>
              <w:right w:w="57" w:type="dxa"/>
            </w:tcMar>
            <w:vAlign w:val="center"/>
          </w:tcPr>
          <w:p w14:paraId="05E92B97" w14:textId="77777777" w:rsidR="004A71DA" w:rsidRPr="005A4662" w:rsidRDefault="004A71DA" w:rsidP="00401353">
            <w:pPr>
              <w:pStyle w:val="SDMTableBoxParaNotNumbered"/>
              <w:ind w:left="57"/>
              <w:rPr>
                <w:lang w:val="pt-BR"/>
              </w:rPr>
            </w:pPr>
            <w:r w:rsidRPr="005A4662">
              <w:rPr>
                <w:sz w:val="22"/>
                <w:szCs w:val="22"/>
                <w:lang w:val="pt-BR"/>
              </w:rPr>
              <w:t>As emissões provocadas por incêndios acidentais serão monitoradas.</w:t>
            </w:r>
          </w:p>
        </w:tc>
      </w:tr>
      <w:tr w:rsidR="004A71DA" w:rsidRPr="00F85732" w14:paraId="51A2A8F5" w14:textId="77777777" w:rsidTr="00401353">
        <w:trPr>
          <w:cantSplit/>
          <w:trHeight w:val="42"/>
          <w:jc w:val="center"/>
        </w:trPr>
        <w:tc>
          <w:tcPr>
            <w:tcW w:w="562" w:type="dxa"/>
            <w:vMerge/>
            <w:shd w:val="clear" w:color="auto" w:fill="D9D9D9"/>
            <w:tcMar>
              <w:top w:w="28" w:type="dxa"/>
              <w:left w:w="57" w:type="dxa"/>
              <w:bottom w:w="28" w:type="dxa"/>
              <w:right w:w="57" w:type="dxa"/>
            </w:tcMar>
            <w:vAlign w:val="center"/>
          </w:tcPr>
          <w:p w14:paraId="11DFE513" w14:textId="77777777" w:rsidR="004A71DA" w:rsidRPr="005A4662" w:rsidRDefault="004A71DA" w:rsidP="00401353">
            <w:pPr>
              <w:pStyle w:val="SDMTableBoxParaNotNumbered"/>
              <w:ind w:left="57"/>
              <w:jc w:val="center"/>
              <w:rPr>
                <w:b/>
                <w:lang w:val="pt-BR"/>
              </w:rPr>
            </w:pPr>
          </w:p>
        </w:tc>
        <w:tc>
          <w:tcPr>
            <w:tcW w:w="3448" w:type="dxa"/>
            <w:vMerge/>
            <w:shd w:val="clear" w:color="auto" w:fill="auto"/>
            <w:tcMar>
              <w:top w:w="28" w:type="dxa"/>
              <w:left w:w="57" w:type="dxa"/>
              <w:bottom w:w="28" w:type="dxa"/>
              <w:right w:w="57" w:type="dxa"/>
            </w:tcMar>
          </w:tcPr>
          <w:p w14:paraId="5563B8BB" w14:textId="77777777" w:rsidR="004A71DA" w:rsidRPr="005A4662" w:rsidRDefault="004A71DA" w:rsidP="00401353">
            <w:pPr>
              <w:pStyle w:val="SDMTableBoxParaNotNumbered"/>
              <w:ind w:left="57"/>
              <w:rPr>
                <w:lang w:val="pt-BR"/>
              </w:rPr>
            </w:pPr>
          </w:p>
        </w:tc>
        <w:tc>
          <w:tcPr>
            <w:tcW w:w="955" w:type="dxa"/>
            <w:shd w:val="clear" w:color="auto" w:fill="auto"/>
            <w:tcMar>
              <w:top w:w="28" w:type="dxa"/>
              <w:left w:w="57" w:type="dxa"/>
              <w:bottom w:w="28" w:type="dxa"/>
              <w:right w:w="57" w:type="dxa"/>
            </w:tcMar>
            <w:vAlign w:val="center"/>
          </w:tcPr>
          <w:p w14:paraId="6DB2CBED" w14:textId="77777777" w:rsidR="004A71DA" w:rsidRPr="005A4662" w:rsidRDefault="004A71DA" w:rsidP="00401353">
            <w:pPr>
              <w:pStyle w:val="SDMTableBoxParaNotNumbered"/>
              <w:jc w:val="center"/>
              <w:rPr>
                <w:lang w:val="pt-BR"/>
              </w:rPr>
            </w:pPr>
            <w:r w:rsidRPr="005A4662">
              <w:rPr>
                <w:lang w:val="pt-BR"/>
              </w:rPr>
              <w:t>N</w:t>
            </w:r>
            <w:r w:rsidRPr="005A4662">
              <w:rPr>
                <w:vertAlign w:val="subscript"/>
                <w:lang w:val="pt-BR"/>
              </w:rPr>
              <w:t>2</w:t>
            </w:r>
            <w:r w:rsidRPr="005A4662">
              <w:rPr>
                <w:lang w:val="pt-BR"/>
              </w:rPr>
              <w:t>O</w:t>
            </w:r>
          </w:p>
        </w:tc>
        <w:tc>
          <w:tcPr>
            <w:tcW w:w="1155" w:type="dxa"/>
            <w:shd w:val="clear" w:color="auto" w:fill="auto"/>
            <w:tcMar>
              <w:top w:w="28" w:type="dxa"/>
              <w:left w:w="57" w:type="dxa"/>
              <w:bottom w:w="28" w:type="dxa"/>
              <w:right w:w="57" w:type="dxa"/>
            </w:tcMar>
            <w:vAlign w:val="center"/>
          </w:tcPr>
          <w:p w14:paraId="7F4635CF" w14:textId="77777777" w:rsidR="004A71DA" w:rsidRPr="005A4662" w:rsidRDefault="004A71DA" w:rsidP="00401353">
            <w:pPr>
              <w:pStyle w:val="SDMTableBoxParaNotNumbered"/>
              <w:ind w:left="57"/>
              <w:jc w:val="center"/>
              <w:rPr>
                <w:lang w:val="pt-BR"/>
              </w:rPr>
            </w:pPr>
            <w:r w:rsidRPr="005A4662">
              <w:rPr>
                <w:sz w:val="22"/>
                <w:szCs w:val="22"/>
                <w:lang w:val="pt-BR"/>
              </w:rPr>
              <w:t>Sim</w:t>
            </w:r>
          </w:p>
        </w:tc>
        <w:tc>
          <w:tcPr>
            <w:tcW w:w="3517" w:type="dxa"/>
            <w:shd w:val="clear" w:color="auto" w:fill="auto"/>
            <w:tcMar>
              <w:top w:w="28" w:type="dxa"/>
              <w:left w:w="57" w:type="dxa"/>
              <w:bottom w:w="28" w:type="dxa"/>
              <w:right w:w="57" w:type="dxa"/>
            </w:tcMar>
            <w:vAlign w:val="center"/>
          </w:tcPr>
          <w:p w14:paraId="438B4A00" w14:textId="77777777" w:rsidR="004A71DA" w:rsidRPr="005A4662" w:rsidRDefault="004A71DA" w:rsidP="00401353">
            <w:pPr>
              <w:pStyle w:val="SDMTableBoxParaNotNumbered"/>
              <w:ind w:left="57"/>
              <w:rPr>
                <w:lang w:val="pt-BR"/>
              </w:rPr>
            </w:pPr>
            <w:r w:rsidRPr="005A4662">
              <w:rPr>
                <w:sz w:val="22"/>
                <w:szCs w:val="22"/>
                <w:lang w:val="pt-BR"/>
              </w:rPr>
              <w:t>As emissões provocadas por incêndios acidentais serão monitoradas.</w:t>
            </w:r>
          </w:p>
        </w:tc>
      </w:tr>
    </w:tbl>
    <w:p w14:paraId="53235A42" w14:textId="77777777" w:rsidR="00CD13E9" w:rsidRPr="005A4662" w:rsidRDefault="00CD13E9" w:rsidP="009D4D24">
      <w:pPr>
        <w:rPr>
          <w:rFonts w:cs="Arial"/>
          <w:szCs w:val="22"/>
          <w:lang w:val="pt-BR"/>
        </w:rPr>
      </w:pPr>
    </w:p>
    <w:p w14:paraId="0E4A8A6B" w14:textId="77777777" w:rsidR="00CD13E9" w:rsidRPr="005A4662" w:rsidRDefault="00CD13E9" w:rsidP="009D4D24">
      <w:pPr>
        <w:rPr>
          <w:rFonts w:cs="Arial"/>
          <w:szCs w:val="22"/>
          <w:lang w:val="pt-BR"/>
        </w:rPr>
      </w:pPr>
    </w:p>
    <w:p w14:paraId="6EAF44B8" w14:textId="77777777" w:rsidR="00E64F45" w:rsidRPr="005A4662" w:rsidRDefault="00E64F45" w:rsidP="00E64F45">
      <w:pPr>
        <w:pStyle w:val="SDMPDDPoASection"/>
        <w:numPr>
          <w:ilvl w:val="0"/>
          <w:numId w:val="43"/>
        </w:numPr>
        <w:tabs>
          <w:tab w:val="clear" w:pos="2325"/>
          <w:tab w:val="left" w:pos="709"/>
        </w:tabs>
        <w:ind w:left="709" w:hanging="709"/>
        <w:rPr>
          <w:bCs/>
          <w:sz w:val="22"/>
          <w:lang w:val="pt-BR"/>
        </w:rPr>
      </w:pPr>
      <w:r w:rsidRPr="005A4662">
        <w:rPr>
          <w:bCs/>
          <w:sz w:val="22"/>
          <w:lang w:val="pt-BR"/>
        </w:rPr>
        <w:t>Estabelecimento e descrição do cenário de linha de base</w:t>
      </w:r>
    </w:p>
    <w:p w14:paraId="54EC26FA" w14:textId="77777777" w:rsidR="00E64F45" w:rsidRPr="005A4662" w:rsidRDefault="00E64F45" w:rsidP="00E64F45">
      <w:pPr>
        <w:rPr>
          <w:lang w:val="pt-BR"/>
        </w:rPr>
      </w:pPr>
      <w:r w:rsidRPr="005A4662">
        <w:rPr>
          <w:lang w:val="pt-BR"/>
        </w:rPr>
        <w:t>&gt;&gt;</w:t>
      </w:r>
    </w:p>
    <w:p w14:paraId="02A02076" w14:textId="7D0A8983" w:rsidR="00E64F45" w:rsidRPr="005A4662" w:rsidRDefault="00E64F45" w:rsidP="00E64F45">
      <w:pPr>
        <w:autoSpaceDE w:val="0"/>
        <w:autoSpaceDN w:val="0"/>
        <w:adjustRightInd w:val="0"/>
        <w:spacing w:after="120"/>
        <w:rPr>
          <w:lang w:val="pt-BR"/>
        </w:rPr>
      </w:pPr>
      <w:r w:rsidRPr="005A4662">
        <w:rPr>
          <w:lang w:val="pt-BR"/>
        </w:rPr>
        <w:t xml:space="preserve">A identificação do cenário de linha de base para as áreas nos limites da atividade programática seguirá as disposições da metodologia </w:t>
      </w:r>
      <w:r w:rsidRPr="005A4662">
        <w:rPr>
          <w:i/>
          <w:iCs/>
          <w:lang w:val="pt-BR"/>
        </w:rPr>
        <w:t>AR-ACM0003</w:t>
      </w:r>
      <w:r w:rsidRPr="005A4662">
        <w:rPr>
          <w:lang w:val="pt-BR"/>
        </w:rPr>
        <w:t xml:space="preserve"> versão 02.0 em seu item “Identificação do cenário de linha de base e demonstração de adicionalidade” que prevê a aplicação da</w:t>
      </w:r>
      <w:r w:rsidR="007650D7">
        <w:rPr>
          <w:lang w:val="pt-BR"/>
        </w:rPr>
        <w:t xml:space="preserve"> ferramenta </w:t>
      </w:r>
      <w:r w:rsidR="007650D7" w:rsidRPr="005A4662">
        <w:rPr>
          <w:lang w:val="pt-BR"/>
        </w:rPr>
        <w:t>“</w:t>
      </w:r>
      <w:proofErr w:type="spellStart"/>
      <w:r w:rsidR="007650D7" w:rsidRPr="007650D7">
        <w:rPr>
          <w:i/>
          <w:iCs/>
          <w:lang w:val="pt-BR"/>
        </w:rPr>
        <w:t>Combined</w:t>
      </w:r>
      <w:proofErr w:type="spellEnd"/>
      <w:r w:rsidR="007650D7" w:rsidRPr="007650D7">
        <w:rPr>
          <w:i/>
          <w:iCs/>
          <w:lang w:val="pt-BR"/>
        </w:rPr>
        <w:t xml:space="preserve"> tool </w:t>
      </w:r>
      <w:proofErr w:type="spellStart"/>
      <w:r w:rsidR="007650D7" w:rsidRPr="007650D7">
        <w:rPr>
          <w:i/>
          <w:iCs/>
          <w:lang w:val="pt-BR"/>
        </w:rPr>
        <w:t>to</w:t>
      </w:r>
      <w:proofErr w:type="spellEnd"/>
      <w:r w:rsidR="007650D7" w:rsidRPr="007650D7">
        <w:rPr>
          <w:i/>
          <w:iCs/>
          <w:lang w:val="pt-BR"/>
        </w:rPr>
        <w:t xml:space="preserve"> </w:t>
      </w:r>
      <w:proofErr w:type="spellStart"/>
      <w:r w:rsidR="007650D7" w:rsidRPr="007650D7">
        <w:rPr>
          <w:i/>
          <w:iCs/>
          <w:lang w:val="pt-BR"/>
        </w:rPr>
        <w:t>identify</w:t>
      </w:r>
      <w:proofErr w:type="spellEnd"/>
      <w:r w:rsidR="007650D7" w:rsidRPr="007650D7">
        <w:rPr>
          <w:i/>
          <w:iCs/>
          <w:lang w:val="pt-BR"/>
        </w:rPr>
        <w:t xml:space="preserve"> </w:t>
      </w:r>
      <w:proofErr w:type="spellStart"/>
      <w:r w:rsidR="007650D7" w:rsidRPr="007650D7">
        <w:rPr>
          <w:i/>
          <w:iCs/>
          <w:lang w:val="pt-BR"/>
        </w:rPr>
        <w:t>the</w:t>
      </w:r>
      <w:proofErr w:type="spellEnd"/>
      <w:r w:rsidR="007650D7" w:rsidRPr="007650D7">
        <w:rPr>
          <w:i/>
          <w:iCs/>
          <w:lang w:val="pt-BR"/>
        </w:rPr>
        <w:t xml:space="preserve"> baseline </w:t>
      </w:r>
      <w:proofErr w:type="spellStart"/>
      <w:r w:rsidR="007650D7" w:rsidRPr="007650D7">
        <w:rPr>
          <w:i/>
          <w:iCs/>
          <w:lang w:val="pt-BR"/>
        </w:rPr>
        <w:t>scenario</w:t>
      </w:r>
      <w:proofErr w:type="spellEnd"/>
      <w:r w:rsidR="007650D7" w:rsidRPr="007650D7">
        <w:rPr>
          <w:i/>
          <w:iCs/>
          <w:lang w:val="pt-BR"/>
        </w:rPr>
        <w:t xml:space="preserve"> and </w:t>
      </w:r>
      <w:proofErr w:type="spellStart"/>
      <w:r w:rsidR="007650D7" w:rsidRPr="007650D7">
        <w:rPr>
          <w:i/>
          <w:iCs/>
          <w:lang w:val="pt-BR"/>
        </w:rPr>
        <w:t>demonstrate</w:t>
      </w:r>
      <w:proofErr w:type="spellEnd"/>
      <w:r w:rsidR="007650D7" w:rsidRPr="007650D7">
        <w:rPr>
          <w:i/>
          <w:iCs/>
          <w:lang w:val="pt-BR"/>
        </w:rPr>
        <w:t xml:space="preserve"> </w:t>
      </w:r>
      <w:proofErr w:type="spellStart"/>
      <w:r w:rsidR="007650D7" w:rsidRPr="007650D7">
        <w:rPr>
          <w:i/>
          <w:iCs/>
          <w:lang w:val="pt-BR"/>
        </w:rPr>
        <w:t>the</w:t>
      </w:r>
      <w:proofErr w:type="spellEnd"/>
      <w:r w:rsidR="007650D7" w:rsidRPr="007650D7">
        <w:rPr>
          <w:i/>
          <w:iCs/>
          <w:lang w:val="pt-BR"/>
        </w:rPr>
        <w:t xml:space="preserve"> </w:t>
      </w:r>
      <w:proofErr w:type="spellStart"/>
      <w:r w:rsidR="007650D7" w:rsidRPr="007650D7">
        <w:rPr>
          <w:i/>
          <w:iCs/>
          <w:lang w:val="pt-BR"/>
        </w:rPr>
        <w:t>additionality</w:t>
      </w:r>
      <w:proofErr w:type="spellEnd"/>
      <w:r w:rsidR="007650D7" w:rsidRPr="007650D7">
        <w:rPr>
          <w:i/>
          <w:iCs/>
          <w:lang w:val="pt-BR"/>
        </w:rPr>
        <w:t xml:space="preserve"> </w:t>
      </w:r>
      <w:proofErr w:type="spellStart"/>
      <w:r w:rsidR="007650D7" w:rsidRPr="007650D7">
        <w:rPr>
          <w:i/>
          <w:iCs/>
          <w:lang w:val="pt-BR"/>
        </w:rPr>
        <w:t>of</w:t>
      </w:r>
      <w:proofErr w:type="spellEnd"/>
      <w:r w:rsidR="007650D7" w:rsidRPr="007650D7">
        <w:rPr>
          <w:i/>
          <w:iCs/>
          <w:lang w:val="pt-BR"/>
        </w:rPr>
        <w:t xml:space="preserve"> </w:t>
      </w:r>
      <w:proofErr w:type="spellStart"/>
      <w:r w:rsidR="007650D7" w:rsidRPr="007650D7">
        <w:rPr>
          <w:i/>
          <w:iCs/>
          <w:lang w:val="pt-BR"/>
        </w:rPr>
        <w:t>the</w:t>
      </w:r>
      <w:proofErr w:type="spellEnd"/>
      <w:r w:rsidR="007650D7" w:rsidRPr="007650D7">
        <w:rPr>
          <w:i/>
          <w:iCs/>
          <w:lang w:val="pt-BR"/>
        </w:rPr>
        <w:t xml:space="preserve"> CDM A/R </w:t>
      </w:r>
      <w:proofErr w:type="spellStart"/>
      <w:r w:rsidR="007650D7" w:rsidRPr="007650D7">
        <w:rPr>
          <w:i/>
          <w:iCs/>
          <w:lang w:val="pt-BR"/>
        </w:rPr>
        <w:t>project</w:t>
      </w:r>
      <w:proofErr w:type="spellEnd"/>
      <w:r w:rsidR="007650D7" w:rsidRPr="007650D7">
        <w:rPr>
          <w:i/>
          <w:iCs/>
          <w:lang w:val="pt-BR"/>
        </w:rPr>
        <w:t xml:space="preserve"> </w:t>
      </w:r>
      <w:proofErr w:type="spellStart"/>
      <w:r w:rsidR="007650D7" w:rsidRPr="007650D7">
        <w:rPr>
          <w:i/>
          <w:iCs/>
          <w:lang w:val="pt-BR"/>
        </w:rPr>
        <w:t>activities</w:t>
      </w:r>
      <w:proofErr w:type="spellEnd"/>
      <w:r w:rsidRPr="007650D7">
        <w:rPr>
          <w:i/>
          <w:iCs/>
          <w:lang w:val="pt-BR"/>
        </w:rPr>
        <w:t>”</w:t>
      </w:r>
      <w:r w:rsidRPr="005A4662">
        <w:rPr>
          <w:lang w:val="pt-BR"/>
        </w:rPr>
        <w:t xml:space="preserve">. A aplicação da ferramenta está detalhada na Seção C da versão final deste </w:t>
      </w:r>
      <w:proofErr w:type="spellStart"/>
      <w:r w:rsidRPr="005A4662">
        <w:rPr>
          <w:lang w:val="pt-BR"/>
        </w:rPr>
        <w:t>PoA</w:t>
      </w:r>
      <w:proofErr w:type="spellEnd"/>
      <w:r w:rsidRPr="005A4662">
        <w:rPr>
          <w:lang w:val="pt-BR"/>
        </w:rPr>
        <w:t>-DD.</w:t>
      </w:r>
    </w:p>
    <w:p w14:paraId="540A07F6" w14:textId="3FD21903" w:rsidR="00E64F45" w:rsidRPr="005A4662" w:rsidRDefault="00E64F45" w:rsidP="00E64F45">
      <w:pPr>
        <w:autoSpaceDE w:val="0"/>
        <w:autoSpaceDN w:val="0"/>
        <w:adjustRightInd w:val="0"/>
        <w:spacing w:after="120"/>
        <w:rPr>
          <w:color w:val="000000"/>
          <w:w w:val="107"/>
          <w:lang w:val="pt-BR"/>
        </w:rPr>
      </w:pPr>
      <w:r w:rsidRPr="005A4662">
        <w:rPr>
          <w:lang w:val="pt-BR"/>
        </w:rPr>
        <w:t xml:space="preserve">O cenário de linha de base identificado é </w:t>
      </w:r>
      <w:r w:rsidRPr="005A4662">
        <w:rPr>
          <w:u w:val="single"/>
          <w:lang w:val="pt-BR"/>
        </w:rPr>
        <w:t xml:space="preserve">a continuação das práticas de uso do solo </w:t>
      </w:r>
      <w:r w:rsidRPr="005A4662">
        <w:rPr>
          <w:color w:val="000000"/>
          <w:w w:val="107"/>
          <w:u w:val="single"/>
          <w:lang w:val="pt-BR"/>
        </w:rPr>
        <w:t>preexistente a</w:t>
      </w:r>
      <w:r w:rsidR="00871231" w:rsidRPr="005A4662">
        <w:rPr>
          <w:color w:val="000000"/>
          <w:w w:val="107"/>
          <w:u w:val="single"/>
          <w:lang w:val="pt-BR"/>
        </w:rPr>
        <w:t>a CPA</w:t>
      </w:r>
      <w:r w:rsidRPr="005A4662">
        <w:rPr>
          <w:color w:val="000000"/>
          <w:w w:val="107"/>
          <w:lang w:val="pt-BR"/>
        </w:rPr>
        <w:t xml:space="preserve">, ou seja, áreas não florestadas. </w:t>
      </w:r>
    </w:p>
    <w:p w14:paraId="1FE051F2" w14:textId="77777777" w:rsidR="00E64F45" w:rsidRPr="005A4662" w:rsidRDefault="00E64F45" w:rsidP="00E64F45">
      <w:pPr>
        <w:rPr>
          <w:lang w:val="pt-BR"/>
        </w:rPr>
      </w:pPr>
    </w:p>
    <w:p w14:paraId="7BB478C4" w14:textId="77777777" w:rsidR="00E64F45" w:rsidRPr="005A4662" w:rsidRDefault="00E64F45" w:rsidP="00E64F45">
      <w:pPr>
        <w:pStyle w:val="SDMPDDPoASection"/>
        <w:numPr>
          <w:ilvl w:val="0"/>
          <w:numId w:val="43"/>
        </w:numPr>
        <w:tabs>
          <w:tab w:val="clear" w:pos="2325"/>
          <w:tab w:val="left" w:pos="709"/>
        </w:tabs>
        <w:ind w:left="709" w:hanging="709"/>
        <w:rPr>
          <w:bCs/>
          <w:sz w:val="22"/>
          <w:lang w:val="pt-BR"/>
        </w:rPr>
      </w:pPr>
      <w:r w:rsidRPr="005A4662">
        <w:rPr>
          <w:bCs/>
          <w:sz w:val="22"/>
          <w:lang w:val="pt-BR"/>
        </w:rPr>
        <w:t xml:space="preserve">Estimativa de remoções antropogênicas líquidas </w:t>
      </w:r>
    </w:p>
    <w:p w14:paraId="5589FED3" w14:textId="77777777" w:rsidR="00E64F45" w:rsidRPr="005A4662" w:rsidRDefault="00E64F45" w:rsidP="00E64F45">
      <w:pPr>
        <w:pStyle w:val="SDMPDDPoASubSection2"/>
        <w:numPr>
          <w:ilvl w:val="0"/>
          <w:numId w:val="44"/>
        </w:numPr>
        <w:tabs>
          <w:tab w:val="clear" w:pos="1474"/>
          <w:tab w:val="left" w:pos="709"/>
        </w:tabs>
        <w:ind w:left="709" w:hanging="709"/>
        <w:rPr>
          <w:bCs/>
          <w:szCs w:val="22"/>
          <w:lang w:val="pt-BR"/>
        </w:rPr>
      </w:pPr>
      <w:r w:rsidRPr="005A4662">
        <w:rPr>
          <w:bCs/>
          <w:szCs w:val="22"/>
          <w:lang w:val="pt-BR"/>
        </w:rPr>
        <w:t xml:space="preserve">Explicação das escolhas metodológicas </w:t>
      </w:r>
    </w:p>
    <w:p w14:paraId="2A01B5CD" w14:textId="77777777" w:rsidR="00E64F45" w:rsidRPr="005A4662" w:rsidRDefault="00E64F45" w:rsidP="00E64F45">
      <w:pPr>
        <w:rPr>
          <w:lang w:val="pt-BR"/>
        </w:rPr>
      </w:pPr>
      <w:r w:rsidRPr="005A4662">
        <w:rPr>
          <w:lang w:val="pt-BR"/>
        </w:rPr>
        <w:t>&gt;&gt;</w:t>
      </w:r>
    </w:p>
    <w:p w14:paraId="1EA84873" w14:textId="77777777" w:rsidR="00E64F45" w:rsidRPr="005A4662" w:rsidRDefault="00E64F45" w:rsidP="00E64F45">
      <w:pPr>
        <w:spacing w:after="120"/>
        <w:rPr>
          <w:rFonts w:eastAsia="MS Mincho" w:cs="Arial"/>
          <w:lang w:val="pt-BR"/>
        </w:rPr>
      </w:pPr>
      <w:r w:rsidRPr="005A4662">
        <w:rPr>
          <w:lang w:val="pt-BR"/>
        </w:rPr>
        <w:t xml:space="preserve">Para determinar as remoções atribuíveis ao projeto, foram consideradas as determinações estabelecidas pela metodologia </w:t>
      </w:r>
      <w:r w:rsidRPr="005A4662">
        <w:rPr>
          <w:i/>
          <w:iCs/>
          <w:lang w:val="pt-BR"/>
        </w:rPr>
        <w:t>AR-ACM0003</w:t>
      </w:r>
      <w:r w:rsidRPr="005A4662">
        <w:rPr>
          <w:rFonts w:ascii="Arial,MS Mincho" w:eastAsia="Arial,MS Mincho" w:hAnsi="Arial,MS Mincho" w:cs="Arial,MS Mincho"/>
          <w:lang w:val="pt-BR"/>
        </w:rPr>
        <w:t>.</w:t>
      </w:r>
      <w:r w:rsidRPr="005A4662">
        <w:rPr>
          <w:rFonts w:eastAsia="MS Mincho" w:cs="Arial"/>
          <w:lang w:val="pt-BR"/>
        </w:rPr>
        <w:t xml:space="preserve"> As remoções líquidas antropogênicas de GEE por sumidouros são calculadas pela equação:</w:t>
      </w:r>
    </w:p>
    <w:p w14:paraId="38F0287D" w14:textId="77777777" w:rsidR="00E64F45" w:rsidRPr="005A4662" w:rsidRDefault="00E64F45" w:rsidP="00E64F45">
      <w:pPr>
        <w:spacing w:after="120"/>
        <w:rPr>
          <w:rFonts w:eastAsia="MS Mincho" w:cs="Arial"/>
          <w:lang w:val="pt-BR"/>
        </w:rPr>
      </w:pPr>
    </w:p>
    <w:p w14:paraId="704E0C8A" w14:textId="77777777" w:rsidR="00E64F45" w:rsidRPr="005A4662" w:rsidRDefault="00E64F45" w:rsidP="00E64F45">
      <w:pPr>
        <w:spacing w:after="120"/>
        <w:rPr>
          <w:lang w:val="pt-BR"/>
        </w:rPr>
      </w:pPr>
      <w:r w:rsidRPr="005A4662">
        <w:rPr>
          <w:noProof/>
          <w:lang w:val="pt-BR"/>
        </w:rPr>
        <w:drawing>
          <wp:inline distT="0" distB="0" distL="0" distR="0" wp14:anchorId="2AC43343" wp14:editId="43EF4A6F">
            <wp:extent cx="2667000" cy="32385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pic:nvPicPr>
                  <pic:blipFill>
                    <a:blip r:embed="rId33">
                      <a:extLst>
                        <a:ext uri="{28A0092B-C50C-407E-A947-70E740481C1C}">
                          <a14:useLocalDpi xmlns:a14="http://schemas.microsoft.com/office/drawing/2010/main" val="0"/>
                        </a:ext>
                      </a:extLst>
                    </a:blip>
                    <a:stretch>
                      <a:fillRect/>
                    </a:stretch>
                  </pic:blipFill>
                  <pic:spPr>
                    <a:xfrm>
                      <a:off x="0" y="0"/>
                      <a:ext cx="2667000" cy="323850"/>
                    </a:xfrm>
                    <a:prstGeom prst="rect">
                      <a:avLst/>
                    </a:prstGeom>
                  </pic:spPr>
                </pic:pic>
              </a:graphicData>
            </a:graphic>
          </wp:inline>
        </w:drawing>
      </w:r>
    </w:p>
    <w:p w14:paraId="7D43EEC2" w14:textId="77777777" w:rsidR="00E64F45" w:rsidRPr="005A4662" w:rsidRDefault="00E64F45" w:rsidP="00E64F45">
      <w:pPr>
        <w:spacing w:after="120"/>
        <w:rPr>
          <w:lang w:val="pt-BR"/>
        </w:rPr>
      </w:pPr>
    </w:p>
    <w:p w14:paraId="322B8695" w14:textId="77777777" w:rsidR="00E64F45" w:rsidRPr="005A4662" w:rsidRDefault="00E64F45" w:rsidP="00E64F45">
      <w:pPr>
        <w:spacing w:after="120"/>
        <w:rPr>
          <w:lang w:val="pt-BR"/>
        </w:rPr>
      </w:pPr>
      <w:r w:rsidRPr="005A4662">
        <w:rPr>
          <w:lang w:val="pt-BR"/>
        </w:rPr>
        <w:t>Onde:</w:t>
      </w:r>
    </w:p>
    <w:tbl>
      <w:tblPr>
        <w:tblW w:w="9039" w:type="dxa"/>
        <w:tblInd w:w="311" w:type="dxa"/>
        <w:tblCellMar>
          <w:top w:w="85" w:type="dxa"/>
          <w:bottom w:w="28" w:type="dxa"/>
        </w:tblCellMar>
        <w:tblLook w:val="04A0" w:firstRow="1" w:lastRow="0" w:firstColumn="1" w:lastColumn="0" w:noHBand="0" w:noVBand="1"/>
      </w:tblPr>
      <w:tblGrid>
        <w:gridCol w:w="1701"/>
        <w:gridCol w:w="355"/>
        <w:gridCol w:w="6983"/>
      </w:tblGrid>
      <w:tr w:rsidR="00E64F45" w:rsidRPr="00F85732" w14:paraId="2051A8A0" w14:textId="77777777" w:rsidTr="00401353">
        <w:trPr>
          <w:cantSplit/>
          <w:trHeight w:val="464"/>
        </w:trPr>
        <w:tc>
          <w:tcPr>
            <w:tcW w:w="1701" w:type="dxa"/>
          </w:tcPr>
          <w:p w14:paraId="4AD6D094" w14:textId="77777777" w:rsidR="00E64F45" w:rsidRPr="005A4662" w:rsidRDefault="00E64F45" w:rsidP="00401353">
            <w:pPr>
              <w:pStyle w:val="SDMTableBoxParaNotNumbered"/>
              <w:rPr>
                <w:rFonts w:cs="Arial"/>
                <w:b/>
                <w:bCs/>
                <w:caps/>
                <w:spacing w:val="10"/>
                <w:sz w:val="22"/>
                <w:szCs w:val="22"/>
                <w:lang w:val="pt-BR"/>
              </w:rPr>
            </w:pPr>
            <w:bookmarkStart w:id="10" w:name="_Hlk58237801"/>
            <w:r w:rsidRPr="005A4662">
              <w:rPr>
                <w:noProof/>
                <w:lang w:val="pt-BR"/>
              </w:rPr>
              <w:drawing>
                <wp:inline distT="0" distB="0" distL="0" distR="0" wp14:anchorId="4E076DE6" wp14:editId="0E0FE7C6">
                  <wp:extent cx="781050" cy="32385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pic:nvPicPr>
                        <pic:blipFill>
                          <a:blip r:embed="rId33">
                            <a:extLst>
                              <a:ext uri="{28A0092B-C50C-407E-A947-70E740481C1C}">
                                <a14:useLocalDpi xmlns:a14="http://schemas.microsoft.com/office/drawing/2010/main" val="0"/>
                              </a:ext>
                            </a:extLst>
                          </a:blip>
                          <a:srcRect r="70909"/>
                          <a:stretch>
                            <a:fillRect/>
                          </a:stretch>
                        </pic:blipFill>
                        <pic:spPr>
                          <a:xfrm>
                            <a:off x="0" y="0"/>
                            <a:ext cx="781050" cy="323850"/>
                          </a:xfrm>
                          <a:prstGeom prst="rect">
                            <a:avLst/>
                          </a:prstGeom>
                        </pic:spPr>
                      </pic:pic>
                    </a:graphicData>
                  </a:graphic>
                </wp:inline>
              </w:drawing>
            </w:r>
          </w:p>
        </w:tc>
        <w:tc>
          <w:tcPr>
            <w:tcW w:w="355" w:type="dxa"/>
          </w:tcPr>
          <w:p w14:paraId="2E0C9E6D" w14:textId="77777777" w:rsidR="00E64F45" w:rsidRPr="005A4662" w:rsidRDefault="00E64F45" w:rsidP="00401353">
            <w:pPr>
              <w:pStyle w:val="SDMTableBoxParaNotNumbered"/>
              <w:rPr>
                <w:rFonts w:eastAsia="Arial" w:cs="Arial"/>
                <w:caps/>
                <w:sz w:val="22"/>
                <w:szCs w:val="22"/>
                <w:lang w:val="pt-BR"/>
              </w:rPr>
            </w:pPr>
            <w:r w:rsidRPr="005A4662">
              <w:rPr>
                <w:caps/>
                <w:spacing w:val="10"/>
                <w:sz w:val="22"/>
                <w:szCs w:val="22"/>
                <w:lang w:val="pt-BR"/>
              </w:rPr>
              <w:t>=</w:t>
            </w:r>
          </w:p>
        </w:tc>
        <w:tc>
          <w:tcPr>
            <w:tcW w:w="6983" w:type="dxa"/>
          </w:tcPr>
          <w:p w14:paraId="35267B36" w14:textId="77777777" w:rsidR="00E64F45" w:rsidRPr="005A4662" w:rsidRDefault="00E64F45" w:rsidP="00401353">
            <w:pPr>
              <w:pStyle w:val="Meth-Dataandparameters"/>
              <w:jc w:val="both"/>
              <w:rPr>
                <w:rFonts w:ascii="Arial,MS Mincho" w:eastAsia="Arial,MS Mincho" w:hAnsi="Arial,MS Mincho" w:cs="Arial,MS Mincho"/>
                <w:lang w:val="pt-BR" w:eastAsia="de-DE"/>
              </w:rPr>
            </w:pPr>
            <w:r w:rsidRPr="005A4662">
              <w:rPr>
                <w:rFonts w:ascii="Arial" w:eastAsia="Arial" w:hAnsi="Arial" w:cs="Arial"/>
                <w:snapToGrid/>
                <w:lang w:val="pt-BR" w:eastAsia="de-DE"/>
              </w:rPr>
              <w:t>Remoções líquidas antropogênicas de GEE por sumidouros no ano</w:t>
            </w:r>
            <w:r w:rsidRPr="005A4662">
              <w:rPr>
                <w:rFonts w:ascii="Arial,MS Mincho" w:eastAsia="Arial,MS Mincho" w:hAnsi="Arial,MS Mincho" w:cs="Arial,MS Mincho"/>
                <w:snapToGrid/>
                <w:lang w:val="pt-BR" w:eastAsia="de-DE"/>
              </w:rPr>
              <w:t xml:space="preserve"> </w:t>
            </w:r>
            <w:r w:rsidRPr="005A4662">
              <w:rPr>
                <w:rFonts w:ascii="Arial" w:eastAsia="Arial" w:hAnsi="Arial" w:cs="Arial"/>
                <w:i/>
                <w:iCs/>
                <w:snapToGrid/>
                <w:lang w:val="pt-BR" w:eastAsia="de-DE"/>
              </w:rPr>
              <w:t>t</w:t>
            </w:r>
            <w:r w:rsidRPr="005A4662">
              <w:rPr>
                <w:rFonts w:ascii="Arial" w:eastAsia="Arial" w:hAnsi="Arial" w:cs="Arial"/>
                <w:snapToGrid/>
                <w:lang w:val="pt-BR" w:eastAsia="de-DE"/>
              </w:rPr>
              <w:t>; t CO</w:t>
            </w:r>
            <w:r w:rsidRPr="005A4662">
              <w:rPr>
                <w:rFonts w:ascii="Arial" w:eastAsia="Arial" w:hAnsi="Arial" w:cs="Arial"/>
                <w:snapToGrid/>
                <w:vertAlign w:val="subscript"/>
                <w:lang w:val="pt-BR" w:eastAsia="de-DE"/>
              </w:rPr>
              <w:t>2</w:t>
            </w:r>
            <w:r w:rsidRPr="005A4662">
              <w:rPr>
                <w:rFonts w:ascii="Arial" w:eastAsia="Arial" w:hAnsi="Arial" w:cs="Arial"/>
                <w:snapToGrid/>
                <w:lang w:val="pt-BR" w:eastAsia="de-DE"/>
              </w:rPr>
              <w:t>-e</w:t>
            </w:r>
          </w:p>
        </w:tc>
      </w:tr>
      <w:tr w:rsidR="00E64F45" w:rsidRPr="00F85732" w14:paraId="6E28D440" w14:textId="77777777" w:rsidTr="00401353">
        <w:trPr>
          <w:cantSplit/>
        </w:trPr>
        <w:tc>
          <w:tcPr>
            <w:tcW w:w="1701" w:type="dxa"/>
          </w:tcPr>
          <w:p w14:paraId="77BECC13" w14:textId="77777777" w:rsidR="00E64F45" w:rsidRPr="005A4662" w:rsidRDefault="00E64F45" w:rsidP="00401353">
            <w:pPr>
              <w:pStyle w:val="SDMTableBoxParaNotNumbered"/>
              <w:rPr>
                <w:rFonts w:cs="Arial"/>
                <w:b/>
                <w:bCs/>
                <w:caps/>
                <w:spacing w:val="10"/>
                <w:sz w:val="22"/>
                <w:szCs w:val="22"/>
                <w:lang w:val="pt-BR"/>
              </w:rPr>
            </w:pPr>
            <w:r w:rsidRPr="005A4662">
              <w:rPr>
                <w:noProof/>
                <w:lang w:val="pt-BR"/>
              </w:rPr>
              <w:lastRenderedPageBreak/>
              <w:drawing>
                <wp:inline distT="0" distB="0" distL="0" distR="0" wp14:anchorId="133B5AE5" wp14:editId="671AAD00">
                  <wp:extent cx="733425" cy="32385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pic:nvPicPr>
                        <pic:blipFill>
                          <a:blip r:embed="rId33">
                            <a:extLst>
                              <a:ext uri="{28A0092B-C50C-407E-A947-70E740481C1C}">
                                <a14:useLocalDpi xmlns:a14="http://schemas.microsoft.com/office/drawing/2010/main" val="0"/>
                              </a:ext>
                            </a:extLst>
                          </a:blip>
                          <a:srcRect l="33151" r="39626"/>
                          <a:stretch>
                            <a:fillRect/>
                          </a:stretch>
                        </pic:blipFill>
                        <pic:spPr>
                          <a:xfrm>
                            <a:off x="0" y="0"/>
                            <a:ext cx="733425" cy="323850"/>
                          </a:xfrm>
                          <a:prstGeom prst="rect">
                            <a:avLst/>
                          </a:prstGeom>
                        </pic:spPr>
                      </pic:pic>
                    </a:graphicData>
                  </a:graphic>
                </wp:inline>
              </w:drawing>
            </w:r>
          </w:p>
        </w:tc>
        <w:tc>
          <w:tcPr>
            <w:tcW w:w="355" w:type="dxa"/>
          </w:tcPr>
          <w:p w14:paraId="6DA7FFD1" w14:textId="77777777" w:rsidR="00E64F45" w:rsidRPr="005A4662" w:rsidRDefault="00E64F45" w:rsidP="00401353">
            <w:pPr>
              <w:pStyle w:val="SDMTableBoxParaNotNumbered"/>
              <w:rPr>
                <w:rFonts w:eastAsia="Arial" w:cs="Arial"/>
                <w:caps/>
                <w:sz w:val="22"/>
                <w:szCs w:val="22"/>
                <w:lang w:val="pt-BR"/>
              </w:rPr>
            </w:pPr>
            <w:r w:rsidRPr="005A4662">
              <w:rPr>
                <w:caps/>
                <w:spacing w:val="10"/>
                <w:sz w:val="22"/>
                <w:szCs w:val="22"/>
                <w:lang w:val="pt-BR"/>
              </w:rPr>
              <w:t>=</w:t>
            </w:r>
          </w:p>
        </w:tc>
        <w:tc>
          <w:tcPr>
            <w:tcW w:w="6983" w:type="dxa"/>
          </w:tcPr>
          <w:p w14:paraId="610DEC23" w14:textId="77777777" w:rsidR="00E64F45" w:rsidRPr="005A4662" w:rsidRDefault="00E64F45"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 xml:space="preserve">Remoções líquidas reais de GEE por sumidouros, no ano </w:t>
            </w:r>
            <w:r w:rsidRPr="005A4662">
              <w:rPr>
                <w:i/>
                <w:iCs/>
                <w:sz w:val="22"/>
                <w:szCs w:val="22"/>
                <w:lang w:val="pt-BR"/>
              </w:rPr>
              <w:t>t</w:t>
            </w:r>
            <w:r w:rsidRPr="005A4662">
              <w:rPr>
                <w:sz w:val="22"/>
                <w:szCs w:val="22"/>
                <w:lang w:val="pt-BR"/>
              </w:rPr>
              <w:t>; t CO</w:t>
            </w:r>
            <w:r w:rsidRPr="005A4662">
              <w:rPr>
                <w:sz w:val="22"/>
                <w:szCs w:val="22"/>
                <w:vertAlign w:val="subscript"/>
                <w:lang w:val="pt-BR"/>
              </w:rPr>
              <w:t>2</w:t>
            </w:r>
            <w:r w:rsidRPr="005A4662">
              <w:rPr>
                <w:sz w:val="22"/>
                <w:szCs w:val="22"/>
                <w:lang w:val="pt-BR"/>
              </w:rPr>
              <w:t>-e</w:t>
            </w:r>
          </w:p>
        </w:tc>
      </w:tr>
      <w:tr w:rsidR="00E64F45" w:rsidRPr="00F85732" w14:paraId="67F86EEE" w14:textId="77777777" w:rsidTr="00401353">
        <w:trPr>
          <w:cantSplit/>
        </w:trPr>
        <w:tc>
          <w:tcPr>
            <w:tcW w:w="1701" w:type="dxa"/>
          </w:tcPr>
          <w:p w14:paraId="2F639DC7" w14:textId="77777777" w:rsidR="00E64F45" w:rsidRPr="005A4662" w:rsidRDefault="00E64F45" w:rsidP="00401353">
            <w:pPr>
              <w:pStyle w:val="SDMTableBoxParaNotNumbered"/>
              <w:rPr>
                <w:rFonts w:cs="Arial"/>
                <w:b/>
                <w:bCs/>
                <w:caps/>
                <w:spacing w:val="10"/>
                <w:sz w:val="22"/>
                <w:szCs w:val="22"/>
                <w:lang w:val="pt-BR"/>
              </w:rPr>
            </w:pPr>
            <w:r w:rsidRPr="005A4662">
              <w:rPr>
                <w:noProof/>
                <w:lang w:val="pt-BR"/>
              </w:rPr>
              <w:drawing>
                <wp:inline distT="0" distB="0" distL="0" distR="0" wp14:anchorId="056BC07B" wp14:editId="11C3DC3E">
                  <wp:extent cx="523875" cy="32385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pic:nvPicPr>
                        <pic:blipFill>
                          <a:blip r:embed="rId33">
                            <a:extLst>
                              <a:ext uri="{28A0092B-C50C-407E-A947-70E740481C1C}">
                                <a14:useLocalDpi xmlns:a14="http://schemas.microsoft.com/office/drawing/2010/main" val="0"/>
                              </a:ext>
                            </a:extLst>
                          </a:blip>
                          <a:srcRect l="64546" r="15454"/>
                          <a:stretch>
                            <a:fillRect/>
                          </a:stretch>
                        </pic:blipFill>
                        <pic:spPr>
                          <a:xfrm>
                            <a:off x="0" y="0"/>
                            <a:ext cx="523875" cy="323850"/>
                          </a:xfrm>
                          <a:prstGeom prst="rect">
                            <a:avLst/>
                          </a:prstGeom>
                        </pic:spPr>
                      </pic:pic>
                    </a:graphicData>
                  </a:graphic>
                </wp:inline>
              </w:drawing>
            </w:r>
          </w:p>
        </w:tc>
        <w:tc>
          <w:tcPr>
            <w:tcW w:w="355" w:type="dxa"/>
          </w:tcPr>
          <w:p w14:paraId="1BA89EF5" w14:textId="77777777" w:rsidR="00E64F45" w:rsidRPr="005A4662" w:rsidRDefault="00E64F45" w:rsidP="00401353">
            <w:pPr>
              <w:pStyle w:val="SDMTableBoxParaNotNumbered"/>
              <w:rPr>
                <w:rFonts w:eastAsia="Arial" w:cs="Arial"/>
                <w:caps/>
                <w:sz w:val="22"/>
                <w:szCs w:val="22"/>
                <w:lang w:val="pt-BR"/>
              </w:rPr>
            </w:pPr>
            <w:r w:rsidRPr="005A4662">
              <w:rPr>
                <w:caps/>
                <w:spacing w:val="10"/>
                <w:sz w:val="22"/>
                <w:szCs w:val="22"/>
                <w:lang w:val="pt-BR"/>
              </w:rPr>
              <w:t>=</w:t>
            </w:r>
          </w:p>
        </w:tc>
        <w:tc>
          <w:tcPr>
            <w:tcW w:w="6983" w:type="dxa"/>
          </w:tcPr>
          <w:p w14:paraId="2EE6D14E" w14:textId="77777777" w:rsidR="00E64F45" w:rsidRPr="005A4662" w:rsidRDefault="00E64F45"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 xml:space="preserve">Remoções líquidas de GEE por sumidouros na linha de base, no ano </w:t>
            </w:r>
            <w:r w:rsidRPr="005A4662">
              <w:rPr>
                <w:i/>
                <w:iCs/>
                <w:sz w:val="22"/>
                <w:szCs w:val="22"/>
                <w:lang w:val="pt-BR"/>
              </w:rPr>
              <w:t>t</w:t>
            </w:r>
            <w:r w:rsidRPr="005A4662">
              <w:rPr>
                <w:sz w:val="22"/>
                <w:szCs w:val="22"/>
                <w:lang w:val="pt-BR"/>
              </w:rPr>
              <w:t>; t CO</w:t>
            </w:r>
            <w:r w:rsidRPr="005A4662">
              <w:rPr>
                <w:sz w:val="22"/>
                <w:szCs w:val="22"/>
                <w:vertAlign w:val="subscript"/>
                <w:lang w:val="pt-BR"/>
              </w:rPr>
              <w:t>2</w:t>
            </w:r>
            <w:r w:rsidRPr="005A4662">
              <w:rPr>
                <w:sz w:val="22"/>
                <w:szCs w:val="22"/>
                <w:lang w:val="pt-BR"/>
              </w:rPr>
              <w:t>-e</w:t>
            </w:r>
          </w:p>
        </w:tc>
      </w:tr>
      <w:tr w:rsidR="00E64F45" w:rsidRPr="00F85732" w14:paraId="55242AD8" w14:textId="77777777" w:rsidTr="00401353">
        <w:trPr>
          <w:cantSplit/>
        </w:trPr>
        <w:tc>
          <w:tcPr>
            <w:tcW w:w="1701" w:type="dxa"/>
          </w:tcPr>
          <w:p w14:paraId="40C4993F" w14:textId="77777777" w:rsidR="00E64F45" w:rsidRPr="005A4662" w:rsidRDefault="00E64F45" w:rsidP="00401353">
            <w:pPr>
              <w:pStyle w:val="SDMTableBoxParaNotNumbered"/>
              <w:rPr>
                <w:rFonts w:cs="Arial"/>
                <w:b/>
                <w:bCs/>
                <w:caps/>
                <w:spacing w:val="10"/>
                <w:sz w:val="22"/>
                <w:szCs w:val="22"/>
                <w:lang w:val="pt-BR"/>
              </w:rPr>
            </w:pPr>
            <w:r w:rsidRPr="005A4662">
              <w:rPr>
                <w:noProof/>
                <w:lang w:val="pt-BR"/>
              </w:rPr>
              <w:drawing>
                <wp:inline distT="0" distB="0" distL="0" distR="0" wp14:anchorId="21E4FAC9" wp14:editId="6875B6B3">
                  <wp:extent cx="323850" cy="32385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pic:nvPicPr>
                        <pic:blipFill>
                          <a:blip r:embed="rId33">
                            <a:extLst>
                              <a:ext uri="{28A0092B-C50C-407E-A947-70E740481C1C}">
                                <a14:useLocalDpi xmlns:a14="http://schemas.microsoft.com/office/drawing/2010/main" val="0"/>
                              </a:ext>
                            </a:extLst>
                          </a:blip>
                          <a:srcRect l="88182"/>
                          <a:stretch>
                            <a:fillRect/>
                          </a:stretch>
                        </pic:blipFill>
                        <pic:spPr>
                          <a:xfrm>
                            <a:off x="0" y="0"/>
                            <a:ext cx="323850" cy="323850"/>
                          </a:xfrm>
                          <a:prstGeom prst="rect">
                            <a:avLst/>
                          </a:prstGeom>
                        </pic:spPr>
                      </pic:pic>
                    </a:graphicData>
                  </a:graphic>
                </wp:inline>
              </w:drawing>
            </w:r>
          </w:p>
        </w:tc>
        <w:tc>
          <w:tcPr>
            <w:tcW w:w="355" w:type="dxa"/>
          </w:tcPr>
          <w:p w14:paraId="5137D83B" w14:textId="77777777" w:rsidR="00E64F45" w:rsidRPr="005A4662" w:rsidRDefault="00E64F45" w:rsidP="00401353">
            <w:pPr>
              <w:pStyle w:val="SDMTableBoxParaNotNumbered"/>
              <w:rPr>
                <w:rFonts w:eastAsia="Arial" w:cs="Arial"/>
                <w:caps/>
                <w:sz w:val="22"/>
                <w:szCs w:val="22"/>
                <w:lang w:val="pt-BR"/>
              </w:rPr>
            </w:pPr>
            <w:r w:rsidRPr="005A4662">
              <w:rPr>
                <w:caps/>
                <w:spacing w:val="10"/>
                <w:sz w:val="22"/>
                <w:szCs w:val="22"/>
                <w:lang w:val="pt-BR"/>
              </w:rPr>
              <w:t>=</w:t>
            </w:r>
          </w:p>
        </w:tc>
        <w:tc>
          <w:tcPr>
            <w:tcW w:w="6983" w:type="dxa"/>
          </w:tcPr>
          <w:p w14:paraId="666F412C" w14:textId="77777777" w:rsidR="00E64F45" w:rsidRPr="005A4662" w:rsidRDefault="00E64F45"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 xml:space="preserve">Emissões de GEE devido a fugas, no ano </w:t>
            </w:r>
            <w:r w:rsidRPr="005A4662">
              <w:rPr>
                <w:i/>
                <w:iCs/>
                <w:sz w:val="22"/>
                <w:szCs w:val="22"/>
                <w:lang w:val="pt-BR"/>
              </w:rPr>
              <w:t>t</w:t>
            </w:r>
            <w:r w:rsidRPr="005A4662">
              <w:rPr>
                <w:sz w:val="22"/>
                <w:szCs w:val="22"/>
                <w:lang w:val="pt-BR"/>
              </w:rPr>
              <w:t>; t CO</w:t>
            </w:r>
            <w:r w:rsidRPr="005A4662">
              <w:rPr>
                <w:sz w:val="22"/>
                <w:szCs w:val="22"/>
                <w:vertAlign w:val="subscript"/>
                <w:lang w:val="pt-BR"/>
              </w:rPr>
              <w:t>2</w:t>
            </w:r>
            <w:r w:rsidRPr="005A4662">
              <w:rPr>
                <w:sz w:val="22"/>
                <w:szCs w:val="22"/>
                <w:lang w:val="pt-BR"/>
              </w:rPr>
              <w:t>-e</w:t>
            </w:r>
          </w:p>
        </w:tc>
      </w:tr>
      <w:bookmarkEnd w:id="10"/>
    </w:tbl>
    <w:p w14:paraId="678C95F4" w14:textId="77777777" w:rsidR="00E64F45" w:rsidRPr="005A4662" w:rsidRDefault="00E64F45" w:rsidP="00E64F45">
      <w:pPr>
        <w:spacing w:after="120"/>
        <w:rPr>
          <w:rFonts w:eastAsia="MS Mincho" w:cs="Arial"/>
          <w:lang w:val="pt-BR"/>
        </w:rPr>
      </w:pPr>
    </w:p>
    <w:p w14:paraId="1761AAA7" w14:textId="77777777" w:rsidR="00E64F45" w:rsidRPr="005A4662" w:rsidRDefault="00E64F45" w:rsidP="00E64F45">
      <w:pPr>
        <w:spacing w:after="120"/>
        <w:rPr>
          <w:rFonts w:ascii="Arial,MS Mincho" w:eastAsia="Arial,MS Mincho" w:hAnsi="Arial,MS Mincho" w:cs="Arial,MS Mincho"/>
          <w:u w:val="single"/>
          <w:lang w:val="pt-BR"/>
        </w:rPr>
      </w:pPr>
      <w:r w:rsidRPr="005A4662">
        <w:rPr>
          <w:u w:val="single"/>
          <w:lang w:val="pt-BR"/>
        </w:rPr>
        <w:t>Remoções na Linha de base</w:t>
      </w:r>
    </w:p>
    <w:p w14:paraId="18DC898F" w14:textId="77777777" w:rsidR="00E64F45" w:rsidRPr="005A4662" w:rsidRDefault="00E64F45" w:rsidP="00E64F45">
      <w:pPr>
        <w:spacing w:after="120"/>
        <w:rPr>
          <w:rFonts w:eastAsia="MS Mincho" w:cs="Arial"/>
          <w:lang w:val="pt-BR"/>
        </w:rPr>
      </w:pPr>
    </w:p>
    <w:p w14:paraId="5F95F1F6" w14:textId="77777777" w:rsidR="00E64F45" w:rsidRPr="005A4662" w:rsidRDefault="00E64F45" w:rsidP="00E64F45">
      <w:pPr>
        <w:spacing w:after="120"/>
        <w:rPr>
          <w:rFonts w:ascii="Arial,MS Mincho" w:eastAsia="Arial,MS Mincho" w:hAnsi="Arial,MS Mincho" w:cs="Arial,MS Mincho"/>
          <w:i/>
          <w:iCs/>
          <w:u w:val="single"/>
          <w:lang w:val="pt-BR"/>
        </w:rPr>
      </w:pPr>
      <w:r w:rsidRPr="005A4662">
        <w:rPr>
          <w:i/>
          <w:iCs/>
          <w:u w:val="single"/>
          <w:lang w:val="pt-BR"/>
        </w:rPr>
        <w:t>J.5.1.1. Remoções líquidas de GEE por sumidouros na linha de base</w:t>
      </w:r>
    </w:p>
    <w:p w14:paraId="1670615B" w14:textId="77777777" w:rsidR="00E64F45" w:rsidRPr="005A4662" w:rsidRDefault="00E64F45" w:rsidP="00E64F45">
      <w:pPr>
        <w:spacing w:after="120"/>
        <w:rPr>
          <w:rFonts w:eastAsia="MS Mincho" w:cs="Arial"/>
          <w:highlight w:val="yellow"/>
          <w:lang w:val="pt-BR"/>
        </w:rPr>
      </w:pPr>
    </w:p>
    <w:tbl>
      <w:tblPr>
        <w:tblW w:w="8760" w:type="dxa"/>
        <w:tblInd w:w="680" w:type="dxa"/>
        <w:tblLook w:val="0600" w:firstRow="0" w:lastRow="0" w:firstColumn="0" w:lastColumn="0" w:noHBand="1" w:noVBand="1"/>
      </w:tblPr>
      <w:tblGrid>
        <w:gridCol w:w="7094"/>
        <w:gridCol w:w="1666"/>
      </w:tblGrid>
      <w:tr w:rsidR="00E64F45" w:rsidRPr="005A4662" w14:paraId="324CD7AA" w14:textId="77777777" w:rsidTr="00401353">
        <w:trPr>
          <w:cantSplit/>
        </w:trPr>
        <w:tc>
          <w:tcPr>
            <w:tcW w:w="7094" w:type="dxa"/>
          </w:tcPr>
          <w:bookmarkStart w:id="11" w:name="_Hlk58238542"/>
          <w:p w14:paraId="7053A49E" w14:textId="77777777" w:rsidR="00E64F45" w:rsidRPr="005A4662" w:rsidRDefault="00E64F45" w:rsidP="00401353">
            <w:pPr>
              <w:pStyle w:val="SDMMethEquation"/>
              <w:spacing w:before="0" w:after="120" w:line="240" w:lineRule="auto"/>
              <w:rPr>
                <w:lang w:val="pt-BR"/>
              </w:rPr>
            </w:pPr>
            <w:r w:rsidRPr="005A4662">
              <w:rPr>
                <w:lang w:val="pt-BR"/>
              </w:rPr>
              <w:fldChar w:fldCharType="begin"/>
            </w:r>
            <w:r w:rsidRPr="005A4662">
              <w:rPr>
                <w:lang w:val="pt-BR"/>
              </w:rPr>
              <w:instrText xml:space="preserve"> QUOTE </w:instrText>
            </w:r>
            <w:r w:rsidRPr="005A4662">
              <w:rPr>
                <w:noProof/>
                <w:lang w:val="pt-BR"/>
              </w:rPr>
              <w:drawing>
                <wp:inline distT="0" distB="0" distL="0" distR="0" wp14:anchorId="06EEEE63" wp14:editId="173BFB06">
                  <wp:extent cx="3752850" cy="447675"/>
                  <wp:effectExtent l="0" t="0" r="0" b="0"/>
                  <wp:docPr id="25" name="Imagem 1709262724" descr="Texto&#10;&#10;Descrição gerada automaticamente com confiança mé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m 1709262724" descr="Texto&#10;&#10;Descrição gerada automaticamente com confiança média"/>
                          <pic:cNvPicPr/>
                        </pic:nvPicPr>
                        <pic:blipFill>
                          <a:blip r:embed="rId34">
                            <a:extLst>
                              <a:ext uri="{28A0092B-C50C-407E-A947-70E740481C1C}">
                                <a14:useLocalDpi xmlns:a14="http://schemas.microsoft.com/office/drawing/2010/main" val="0"/>
                              </a:ext>
                            </a:extLst>
                          </a:blip>
                          <a:stretch>
                            <a:fillRect/>
                          </a:stretch>
                        </pic:blipFill>
                        <pic:spPr>
                          <a:xfrm>
                            <a:off x="0" y="0"/>
                            <a:ext cx="3752850" cy="447675"/>
                          </a:xfrm>
                          <a:prstGeom prst="rect">
                            <a:avLst/>
                          </a:prstGeom>
                        </pic:spPr>
                      </pic:pic>
                    </a:graphicData>
                  </a:graphic>
                </wp:inline>
              </w:drawing>
            </w:r>
            <w:r w:rsidRPr="005A4662">
              <w:rPr>
                <w:lang w:val="pt-BR"/>
              </w:rPr>
              <w:instrText xml:space="preserve"> </w:instrText>
            </w:r>
            <w:r w:rsidRPr="005A4662">
              <w:rPr>
                <w:lang w:val="pt-BR"/>
              </w:rPr>
              <w:fldChar w:fldCharType="separate"/>
            </w:r>
            <w:r w:rsidRPr="005A4662">
              <w:rPr>
                <w:noProof/>
                <w:lang w:val="pt-BR"/>
              </w:rPr>
              <w:drawing>
                <wp:inline distT="0" distB="0" distL="0" distR="0" wp14:anchorId="7319CB5A" wp14:editId="3F9B220C">
                  <wp:extent cx="3752850" cy="447675"/>
                  <wp:effectExtent l="0" t="0" r="0" b="0"/>
                  <wp:docPr id="1" name="Imagem 1936937864" descr="Texto&#10;&#10;Descrição gerada automaticamente com confiança mé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m 1936937864" descr="Texto&#10;&#10;Descrição gerada automaticamente com confiança média"/>
                          <pic:cNvPicPr/>
                        </pic:nvPicPr>
                        <pic:blipFill>
                          <a:blip r:embed="rId34">
                            <a:extLst>
                              <a:ext uri="{28A0092B-C50C-407E-A947-70E740481C1C}">
                                <a14:useLocalDpi xmlns:a14="http://schemas.microsoft.com/office/drawing/2010/main" val="0"/>
                              </a:ext>
                            </a:extLst>
                          </a:blip>
                          <a:stretch>
                            <a:fillRect/>
                          </a:stretch>
                        </pic:blipFill>
                        <pic:spPr>
                          <a:xfrm>
                            <a:off x="0" y="0"/>
                            <a:ext cx="3752850" cy="447675"/>
                          </a:xfrm>
                          <a:prstGeom prst="rect">
                            <a:avLst/>
                          </a:prstGeom>
                        </pic:spPr>
                      </pic:pic>
                    </a:graphicData>
                  </a:graphic>
                </wp:inline>
              </w:drawing>
            </w:r>
            <w:r w:rsidRPr="005A4662">
              <w:rPr>
                <w:lang w:val="pt-BR"/>
              </w:rPr>
              <w:fldChar w:fldCharType="end"/>
            </w:r>
            <w:r w:rsidRPr="005A4662">
              <w:rPr>
                <w:lang w:val="pt-BR"/>
              </w:rPr>
              <w:t xml:space="preserve"> </w:t>
            </w:r>
          </w:p>
        </w:tc>
        <w:tc>
          <w:tcPr>
            <w:tcW w:w="1666" w:type="dxa"/>
            <w:vAlign w:val="center"/>
          </w:tcPr>
          <w:p w14:paraId="53DF22F4" w14:textId="77777777" w:rsidR="00E64F45" w:rsidRPr="005A4662" w:rsidRDefault="00E64F45" w:rsidP="00401353">
            <w:pPr>
              <w:pStyle w:val="SDMMethEquationNr"/>
              <w:numPr>
                <w:ilvl w:val="0"/>
                <w:numId w:val="0"/>
              </w:numPr>
              <w:spacing w:before="0" w:after="120" w:line="240" w:lineRule="auto"/>
              <w:rPr>
                <w:sz w:val="22"/>
                <w:lang w:val="pt-BR"/>
              </w:rPr>
            </w:pPr>
            <w:r w:rsidRPr="005A4662">
              <w:rPr>
                <w:sz w:val="22"/>
                <w:lang w:val="pt-BR"/>
              </w:rPr>
              <w:t>Equação 1</w:t>
            </w:r>
            <w:r w:rsidRPr="005A4662">
              <w:rPr>
                <w:rStyle w:val="Refdenotaderodap"/>
                <w:sz w:val="22"/>
                <w:lang w:val="pt-BR"/>
              </w:rPr>
              <w:footnoteReference w:id="37"/>
            </w:r>
          </w:p>
        </w:tc>
      </w:tr>
      <w:bookmarkEnd w:id="11"/>
    </w:tbl>
    <w:p w14:paraId="48FA533F" w14:textId="77777777" w:rsidR="00E64F45" w:rsidRPr="005A4662" w:rsidRDefault="00E64F45" w:rsidP="00E64F45">
      <w:pPr>
        <w:pStyle w:val="SDMMethCaptionEquationParametersTable"/>
        <w:spacing w:before="0" w:after="120"/>
        <w:rPr>
          <w:rFonts w:cs="Arial"/>
          <w:lang w:val="pt-BR"/>
        </w:rPr>
      </w:pPr>
    </w:p>
    <w:p w14:paraId="46588475" w14:textId="77777777" w:rsidR="00E64F45" w:rsidRPr="005A4662" w:rsidRDefault="00E64F45" w:rsidP="00E64F45">
      <w:pPr>
        <w:pStyle w:val="SDMMethCaptionEquationParametersTable"/>
        <w:spacing w:before="0" w:after="120"/>
        <w:ind w:left="0" w:firstLine="0"/>
        <w:rPr>
          <w:rFonts w:eastAsia="Arial" w:cs="Arial"/>
          <w:lang w:val="pt-BR"/>
        </w:rPr>
      </w:pPr>
      <w:r w:rsidRPr="005A4662">
        <w:rPr>
          <w:lang w:val="pt-BR"/>
        </w:rPr>
        <w:t>Onde:</w:t>
      </w:r>
    </w:p>
    <w:p w14:paraId="4CDE5DE9" w14:textId="77777777" w:rsidR="00E64F45" w:rsidRPr="005A4662" w:rsidRDefault="00E64F45" w:rsidP="00E64F45">
      <w:pPr>
        <w:pStyle w:val="SDMMethCaptionEquationParametersTable"/>
        <w:spacing w:before="0" w:after="120"/>
        <w:rPr>
          <w:rFonts w:cs="Arial"/>
          <w:szCs w:val="22"/>
          <w:lang w:val="pt-BR"/>
        </w:rPr>
      </w:pPr>
    </w:p>
    <w:tbl>
      <w:tblPr>
        <w:tblW w:w="8760" w:type="dxa"/>
        <w:tblInd w:w="680" w:type="dxa"/>
        <w:tblCellMar>
          <w:top w:w="85" w:type="dxa"/>
          <w:bottom w:w="28" w:type="dxa"/>
        </w:tblCellMar>
        <w:tblLook w:val="04A0" w:firstRow="1" w:lastRow="0" w:firstColumn="1" w:lastColumn="0" w:noHBand="0" w:noVBand="1"/>
      </w:tblPr>
      <w:tblGrid>
        <w:gridCol w:w="1701"/>
        <w:gridCol w:w="355"/>
        <w:gridCol w:w="6704"/>
      </w:tblGrid>
      <w:tr w:rsidR="00E64F45" w:rsidRPr="00F85732" w14:paraId="2B0B2CE3" w14:textId="77777777" w:rsidTr="00401353">
        <w:trPr>
          <w:cantSplit/>
        </w:trPr>
        <w:tc>
          <w:tcPr>
            <w:tcW w:w="1701" w:type="dxa"/>
          </w:tcPr>
          <w:p w14:paraId="09C59295" w14:textId="77777777" w:rsidR="00E64F45" w:rsidRPr="005A4662" w:rsidRDefault="00E64F45" w:rsidP="00401353">
            <w:pPr>
              <w:pStyle w:val="SDMTableBoxParaNotNumbered"/>
              <w:rPr>
                <w:rFonts w:cs="Arial"/>
                <w:b/>
                <w:caps/>
                <w:spacing w:val="10"/>
                <w:sz w:val="22"/>
                <w:szCs w:val="22"/>
                <w:lang w:val="pt-BR"/>
              </w:rPr>
            </w:pPr>
            <w:bookmarkStart w:id="12" w:name="_Hlk58238746"/>
            <w:r w:rsidRPr="005A4662">
              <w:rPr>
                <w:noProof/>
                <w:lang w:val="pt-BR"/>
              </w:rPr>
              <w:drawing>
                <wp:inline distT="0" distB="0" distL="0" distR="0" wp14:anchorId="3D7604FF" wp14:editId="73AA6DEB">
                  <wp:extent cx="371475" cy="190500"/>
                  <wp:effectExtent l="0" t="0" r="0" b="0"/>
                  <wp:docPr id="736450180" name="Imagem 2085237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085237351"/>
                          <pic:cNvPicPr/>
                        </pic:nvPicPr>
                        <pic:blipFill>
                          <a:blip r:embed="rId35">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p>
        </w:tc>
        <w:tc>
          <w:tcPr>
            <w:tcW w:w="345" w:type="dxa"/>
          </w:tcPr>
          <w:p w14:paraId="7B9516EC" w14:textId="77777777" w:rsidR="00E64F45" w:rsidRPr="005A4662" w:rsidRDefault="00E64F45" w:rsidP="00401353">
            <w:pPr>
              <w:pStyle w:val="SDMTableBoxParaNotNumbered"/>
              <w:rPr>
                <w:rFonts w:eastAsia="Arial" w:cs="Arial"/>
                <w:caps/>
                <w:sz w:val="22"/>
                <w:szCs w:val="22"/>
                <w:lang w:val="pt-BR"/>
              </w:rPr>
            </w:pPr>
            <w:r w:rsidRPr="005A4662">
              <w:rPr>
                <w:caps/>
                <w:spacing w:val="10"/>
                <w:sz w:val="22"/>
                <w:szCs w:val="22"/>
                <w:lang w:val="pt-BR"/>
              </w:rPr>
              <w:t>=</w:t>
            </w:r>
          </w:p>
        </w:tc>
        <w:tc>
          <w:tcPr>
            <w:tcW w:w="0" w:type="auto"/>
          </w:tcPr>
          <w:p w14:paraId="219D4FCD" w14:textId="77777777" w:rsidR="00E64F45" w:rsidRPr="005A4662" w:rsidRDefault="00E64F45" w:rsidP="00401353">
            <w:pPr>
              <w:pStyle w:val="Meth-Dataandparameters"/>
              <w:jc w:val="both"/>
              <w:rPr>
                <w:rFonts w:ascii="Arial,MS Mincho" w:eastAsia="Arial,MS Mincho" w:hAnsi="Arial,MS Mincho" w:cs="Arial,MS Mincho"/>
                <w:lang w:val="pt-BR" w:eastAsia="de-DE"/>
              </w:rPr>
            </w:pPr>
            <w:r w:rsidRPr="005A4662">
              <w:rPr>
                <w:rFonts w:ascii="Arial" w:eastAsia="Arial" w:hAnsi="Arial" w:cs="Arial"/>
                <w:snapToGrid/>
                <w:lang w:val="pt-BR" w:eastAsia="de-DE"/>
              </w:rPr>
              <w:t>remoções líquidas de GEE por sumidouros na linha de base no ano</w:t>
            </w:r>
            <w:r w:rsidRPr="005A4662">
              <w:rPr>
                <w:rFonts w:ascii="Arial,MS Mincho" w:eastAsia="Arial,MS Mincho" w:hAnsi="Arial,MS Mincho" w:cs="Arial,MS Mincho"/>
                <w:snapToGrid/>
                <w:lang w:val="pt-BR" w:eastAsia="de-DE"/>
              </w:rPr>
              <w:t xml:space="preserve"> </w:t>
            </w:r>
            <w:r w:rsidRPr="005A4662">
              <w:rPr>
                <w:rFonts w:ascii="Arial" w:eastAsia="Arial" w:hAnsi="Arial" w:cs="Arial"/>
                <w:i/>
                <w:iCs/>
                <w:snapToGrid/>
                <w:lang w:val="pt-BR" w:eastAsia="de-DE"/>
              </w:rPr>
              <w:t>t</w:t>
            </w:r>
            <w:r w:rsidRPr="005A4662">
              <w:rPr>
                <w:rFonts w:ascii="Arial" w:eastAsia="Arial" w:hAnsi="Arial" w:cs="Arial"/>
                <w:snapToGrid/>
                <w:lang w:val="pt-BR" w:eastAsia="de-DE"/>
              </w:rPr>
              <w:t>; t CO</w:t>
            </w:r>
            <w:r w:rsidRPr="005A4662">
              <w:rPr>
                <w:rFonts w:ascii="Arial" w:eastAsia="Arial" w:hAnsi="Arial" w:cs="Arial"/>
                <w:snapToGrid/>
                <w:vertAlign w:val="subscript"/>
                <w:lang w:val="pt-BR" w:eastAsia="de-DE"/>
              </w:rPr>
              <w:t>2</w:t>
            </w:r>
            <w:r w:rsidRPr="005A4662">
              <w:rPr>
                <w:rFonts w:ascii="Arial" w:eastAsia="Arial" w:hAnsi="Arial" w:cs="Arial"/>
                <w:snapToGrid/>
                <w:lang w:val="pt-BR" w:eastAsia="de-DE"/>
              </w:rPr>
              <w:t>-e</w:t>
            </w:r>
          </w:p>
        </w:tc>
      </w:tr>
      <w:tr w:rsidR="00E64F45" w:rsidRPr="00F85732" w14:paraId="2E98D2B8" w14:textId="77777777" w:rsidTr="00401353">
        <w:trPr>
          <w:cantSplit/>
        </w:trPr>
        <w:tc>
          <w:tcPr>
            <w:tcW w:w="1701" w:type="dxa"/>
          </w:tcPr>
          <w:p w14:paraId="66C5C9E4" w14:textId="77777777" w:rsidR="00E64F45" w:rsidRPr="005A4662" w:rsidRDefault="00E64F45" w:rsidP="00401353">
            <w:pPr>
              <w:pStyle w:val="SDMTableBoxParaNotNumbered"/>
              <w:rPr>
                <w:rFonts w:cs="Arial"/>
                <w:b/>
                <w:caps/>
                <w:spacing w:val="10"/>
                <w:sz w:val="22"/>
                <w:szCs w:val="22"/>
                <w:lang w:val="pt-BR"/>
              </w:rPr>
            </w:pPr>
            <w:r w:rsidRPr="005A4662">
              <w:rPr>
                <w:noProof/>
                <w:lang w:val="pt-BR"/>
              </w:rPr>
              <w:drawing>
                <wp:inline distT="0" distB="0" distL="0" distR="0" wp14:anchorId="6C47D4EB" wp14:editId="1AC021A7">
                  <wp:extent cx="638175" cy="190500"/>
                  <wp:effectExtent l="0" t="0" r="0" b="0"/>
                  <wp:docPr id="736450182" name="Imagem 1025636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025636758"/>
                          <pic:cNvPicPr/>
                        </pic:nvPicPr>
                        <pic:blipFill>
                          <a:blip r:embed="rId36">
                            <a:extLst>
                              <a:ext uri="{28A0092B-C50C-407E-A947-70E740481C1C}">
                                <a14:useLocalDpi xmlns:a14="http://schemas.microsoft.com/office/drawing/2010/main" val="0"/>
                              </a:ext>
                            </a:extLst>
                          </a:blip>
                          <a:stretch>
                            <a:fillRect/>
                          </a:stretch>
                        </pic:blipFill>
                        <pic:spPr>
                          <a:xfrm>
                            <a:off x="0" y="0"/>
                            <a:ext cx="638175" cy="190500"/>
                          </a:xfrm>
                          <a:prstGeom prst="rect">
                            <a:avLst/>
                          </a:prstGeom>
                        </pic:spPr>
                      </pic:pic>
                    </a:graphicData>
                  </a:graphic>
                </wp:inline>
              </w:drawing>
            </w:r>
          </w:p>
        </w:tc>
        <w:tc>
          <w:tcPr>
            <w:tcW w:w="345" w:type="dxa"/>
          </w:tcPr>
          <w:p w14:paraId="4CDF3054" w14:textId="77777777" w:rsidR="00E64F45" w:rsidRPr="005A4662" w:rsidRDefault="00E64F45" w:rsidP="00401353">
            <w:pPr>
              <w:pStyle w:val="SDMTableBoxParaNotNumbered"/>
              <w:rPr>
                <w:rFonts w:eastAsia="Arial" w:cs="Arial"/>
                <w:caps/>
                <w:sz w:val="22"/>
                <w:szCs w:val="22"/>
                <w:lang w:val="pt-BR"/>
              </w:rPr>
            </w:pPr>
            <w:r w:rsidRPr="005A4662">
              <w:rPr>
                <w:caps/>
                <w:spacing w:val="10"/>
                <w:sz w:val="22"/>
                <w:szCs w:val="22"/>
                <w:lang w:val="pt-BR"/>
              </w:rPr>
              <w:t>=</w:t>
            </w:r>
          </w:p>
        </w:tc>
        <w:tc>
          <w:tcPr>
            <w:tcW w:w="0" w:type="auto"/>
          </w:tcPr>
          <w:p w14:paraId="294DF410" w14:textId="77777777" w:rsidR="00E64F45" w:rsidRPr="005A4662" w:rsidRDefault="00E64F45"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 xml:space="preserve">mudança no estoque de carbono da biomassa da árvore na linha de base dentro dos limites do projeto no ano </w:t>
            </w:r>
            <w:r w:rsidRPr="005A4662">
              <w:rPr>
                <w:i/>
                <w:iCs/>
                <w:sz w:val="22"/>
                <w:szCs w:val="22"/>
                <w:lang w:val="pt-BR"/>
              </w:rPr>
              <w:t>t</w:t>
            </w:r>
            <w:r w:rsidRPr="005A4662">
              <w:rPr>
                <w:sz w:val="22"/>
                <w:szCs w:val="22"/>
                <w:lang w:val="pt-BR"/>
              </w:rPr>
              <w:t>; conforme estimado na ferramenta “</w:t>
            </w:r>
            <w:proofErr w:type="spellStart"/>
            <w:r w:rsidRPr="005A4662">
              <w:rPr>
                <w:i/>
                <w:iCs/>
                <w:sz w:val="22"/>
                <w:szCs w:val="22"/>
                <w:lang w:val="pt-BR"/>
              </w:rPr>
              <w:t>Estimation</w:t>
            </w:r>
            <w:proofErr w:type="spellEnd"/>
            <w:r w:rsidRPr="005A4662">
              <w:rPr>
                <w:i/>
                <w:iCs/>
                <w:sz w:val="22"/>
                <w:szCs w:val="22"/>
                <w:lang w:val="pt-BR"/>
              </w:rPr>
              <w:t xml:space="preserve"> </w:t>
            </w:r>
            <w:proofErr w:type="spellStart"/>
            <w:r w:rsidRPr="005A4662">
              <w:rPr>
                <w:i/>
                <w:iCs/>
                <w:sz w:val="22"/>
                <w:szCs w:val="22"/>
                <w:lang w:val="pt-BR"/>
              </w:rPr>
              <w:t>of</w:t>
            </w:r>
            <w:proofErr w:type="spellEnd"/>
            <w:r w:rsidRPr="005A4662">
              <w:rPr>
                <w:i/>
                <w:iCs/>
                <w:sz w:val="22"/>
                <w:szCs w:val="22"/>
                <w:lang w:val="pt-BR"/>
              </w:rPr>
              <w:t xml:space="preserve"> </w:t>
            </w:r>
            <w:proofErr w:type="spellStart"/>
            <w:r w:rsidRPr="005A4662">
              <w:rPr>
                <w:i/>
                <w:iCs/>
                <w:sz w:val="22"/>
                <w:szCs w:val="22"/>
                <w:lang w:val="pt-BR"/>
              </w:rPr>
              <w:t>carbon</w:t>
            </w:r>
            <w:proofErr w:type="spellEnd"/>
            <w:r w:rsidRPr="005A4662">
              <w:rPr>
                <w:i/>
                <w:iCs/>
                <w:sz w:val="22"/>
                <w:szCs w:val="22"/>
                <w:lang w:val="pt-BR"/>
              </w:rPr>
              <w:t xml:space="preserve"> stocks and </w:t>
            </w:r>
            <w:proofErr w:type="spellStart"/>
            <w:r w:rsidRPr="005A4662">
              <w:rPr>
                <w:i/>
                <w:iCs/>
                <w:sz w:val="22"/>
                <w:szCs w:val="22"/>
                <w:lang w:val="pt-BR"/>
              </w:rPr>
              <w:t>change</w:t>
            </w:r>
            <w:proofErr w:type="spellEnd"/>
            <w:r w:rsidRPr="005A4662">
              <w:rPr>
                <w:i/>
                <w:iCs/>
                <w:sz w:val="22"/>
                <w:szCs w:val="22"/>
                <w:lang w:val="pt-BR"/>
              </w:rPr>
              <w:t xml:space="preserve"> in </w:t>
            </w:r>
            <w:proofErr w:type="spellStart"/>
            <w:r w:rsidRPr="005A4662">
              <w:rPr>
                <w:i/>
                <w:iCs/>
                <w:sz w:val="22"/>
                <w:szCs w:val="22"/>
                <w:lang w:val="pt-BR"/>
              </w:rPr>
              <w:t>carbon</w:t>
            </w:r>
            <w:proofErr w:type="spellEnd"/>
            <w:r w:rsidRPr="005A4662">
              <w:rPr>
                <w:i/>
                <w:iCs/>
                <w:sz w:val="22"/>
                <w:szCs w:val="22"/>
                <w:lang w:val="pt-BR"/>
              </w:rPr>
              <w:t xml:space="preserve"> stocks </w:t>
            </w:r>
            <w:proofErr w:type="spellStart"/>
            <w:r w:rsidRPr="005A4662">
              <w:rPr>
                <w:i/>
                <w:iCs/>
                <w:sz w:val="22"/>
                <w:szCs w:val="22"/>
                <w:lang w:val="pt-BR"/>
              </w:rPr>
              <w:t>of</w:t>
            </w:r>
            <w:proofErr w:type="spellEnd"/>
            <w:r w:rsidRPr="005A4662">
              <w:rPr>
                <w:i/>
                <w:iCs/>
                <w:sz w:val="22"/>
                <w:szCs w:val="22"/>
                <w:lang w:val="pt-BR"/>
              </w:rPr>
              <w:t xml:space="preserve"> </w:t>
            </w:r>
            <w:proofErr w:type="spellStart"/>
            <w:r w:rsidRPr="005A4662">
              <w:rPr>
                <w:i/>
                <w:iCs/>
                <w:sz w:val="22"/>
                <w:szCs w:val="22"/>
                <w:lang w:val="pt-BR"/>
              </w:rPr>
              <w:t>trees</w:t>
            </w:r>
            <w:proofErr w:type="spellEnd"/>
            <w:r w:rsidRPr="005A4662">
              <w:rPr>
                <w:i/>
                <w:iCs/>
                <w:sz w:val="22"/>
                <w:szCs w:val="22"/>
                <w:lang w:val="pt-BR"/>
              </w:rPr>
              <w:t xml:space="preserve"> and </w:t>
            </w:r>
            <w:proofErr w:type="spellStart"/>
            <w:r w:rsidRPr="005A4662">
              <w:rPr>
                <w:i/>
                <w:iCs/>
                <w:sz w:val="22"/>
                <w:szCs w:val="22"/>
                <w:lang w:val="pt-BR"/>
              </w:rPr>
              <w:t>shrubs</w:t>
            </w:r>
            <w:proofErr w:type="spellEnd"/>
            <w:r w:rsidRPr="005A4662">
              <w:rPr>
                <w:i/>
                <w:iCs/>
                <w:sz w:val="22"/>
                <w:szCs w:val="22"/>
                <w:lang w:val="pt-BR"/>
              </w:rPr>
              <w:t xml:space="preserve"> in A/R CDM </w:t>
            </w:r>
            <w:proofErr w:type="spellStart"/>
            <w:r w:rsidRPr="005A4662">
              <w:rPr>
                <w:i/>
                <w:iCs/>
                <w:sz w:val="22"/>
                <w:szCs w:val="22"/>
                <w:lang w:val="pt-BR"/>
              </w:rPr>
              <w:t>project</w:t>
            </w:r>
            <w:proofErr w:type="spellEnd"/>
            <w:r w:rsidRPr="005A4662">
              <w:rPr>
                <w:i/>
                <w:iCs/>
                <w:sz w:val="22"/>
                <w:szCs w:val="22"/>
                <w:lang w:val="pt-BR"/>
              </w:rPr>
              <w:t xml:space="preserve"> </w:t>
            </w:r>
            <w:proofErr w:type="spellStart"/>
            <w:r w:rsidRPr="005A4662">
              <w:rPr>
                <w:i/>
                <w:iCs/>
                <w:sz w:val="22"/>
                <w:szCs w:val="22"/>
                <w:lang w:val="pt-BR"/>
              </w:rPr>
              <w:t>activities</w:t>
            </w:r>
            <w:proofErr w:type="spellEnd"/>
            <w:r w:rsidRPr="005A4662">
              <w:rPr>
                <w:sz w:val="22"/>
                <w:szCs w:val="22"/>
                <w:lang w:val="pt-BR"/>
              </w:rPr>
              <w:t>”; t CO</w:t>
            </w:r>
            <w:r w:rsidRPr="005A4662">
              <w:rPr>
                <w:snapToGrid w:val="0"/>
                <w:sz w:val="22"/>
                <w:szCs w:val="22"/>
                <w:vertAlign w:val="subscript"/>
                <w:lang w:val="pt-BR"/>
              </w:rPr>
              <w:t>2</w:t>
            </w:r>
            <w:r w:rsidRPr="005A4662">
              <w:rPr>
                <w:snapToGrid w:val="0"/>
                <w:sz w:val="22"/>
                <w:szCs w:val="22"/>
                <w:lang w:val="pt-BR"/>
              </w:rPr>
              <w:t>-e</w:t>
            </w:r>
          </w:p>
        </w:tc>
      </w:tr>
      <w:tr w:rsidR="00E64F45" w:rsidRPr="00F85732" w14:paraId="452039A5" w14:textId="77777777" w:rsidTr="00401353">
        <w:trPr>
          <w:cantSplit/>
        </w:trPr>
        <w:tc>
          <w:tcPr>
            <w:tcW w:w="1701" w:type="dxa"/>
          </w:tcPr>
          <w:p w14:paraId="37D8AC91" w14:textId="77777777" w:rsidR="00E64F45" w:rsidRPr="005A4662" w:rsidRDefault="00E64F45" w:rsidP="00401353">
            <w:pPr>
              <w:pStyle w:val="SDMTableBoxParaNotNumbered"/>
              <w:rPr>
                <w:rFonts w:cs="Arial"/>
                <w:b/>
                <w:caps/>
                <w:spacing w:val="10"/>
                <w:sz w:val="22"/>
                <w:szCs w:val="22"/>
                <w:lang w:val="pt-BR"/>
              </w:rPr>
            </w:pPr>
            <w:r w:rsidRPr="005A4662">
              <w:rPr>
                <w:noProof/>
                <w:lang w:val="pt-BR"/>
              </w:rPr>
              <w:drawing>
                <wp:inline distT="0" distB="0" distL="0" distR="0" wp14:anchorId="57D7B4E5" wp14:editId="09439BFF">
                  <wp:extent cx="733425" cy="190500"/>
                  <wp:effectExtent l="0" t="0" r="0" b="0"/>
                  <wp:docPr id="736450183" name="Imagem 773872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773872472"/>
                          <pic:cNvPicPr/>
                        </pic:nvPicPr>
                        <pic:blipFill>
                          <a:blip r:embed="rId37">
                            <a:extLst>
                              <a:ext uri="{28A0092B-C50C-407E-A947-70E740481C1C}">
                                <a14:useLocalDpi xmlns:a14="http://schemas.microsoft.com/office/drawing/2010/main" val="0"/>
                              </a:ext>
                            </a:extLst>
                          </a:blip>
                          <a:stretch>
                            <a:fillRect/>
                          </a:stretch>
                        </pic:blipFill>
                        <pic:spPr>
                          <a:xfrm>
                            <a:off x="0" y="0"/>
                            <a:ext cx="733425" cy="190500"/>
                          </a:xfrm>
                          <a:prstGeom prst="rect">
                            <a:avLst/>
                          </a:prstGeom>
                        </pic:spPr>
                      </pic:pic>
                    </a:graphicData>
                  </a:graphic>
                </wp:inline>
              </w:drawing>
            </w:r>
          </w:p>
        </w:tc>
        <w:tc>
          <w:tcPr>
            <w:tcW w:w="345" w:type="dxa"/>
          </w:tcPr>
          <w:p w14:paraId="0E611AB5" w14:textId="77777777" w:rsidR="00E64F45" w:rsidRPr="005A4662" w:rsidRDefault="00E64F45" w:rsidP="00401353">
            <w:pPr>
              <w:pStyle w:val="SDMTableBoxParaNotNumbered"/>
              <w:rPr>
                <w:rFonts w:eastAsia="Arial" w:cs="Arial"/>
                <w:caps/>
                <w:sz w:val="22"/>
                <w:szCs w:val="22"/>
                <w:lang w:val="pt-BR"/>
              </w:rPr>
            </w:pPr>
            <w:r w:rsidRPr="005A4662">
              <w:rPr>
                <w:caps/>
                <w:spacing w:val="10"/>
                <w:sz w:val="22"/>
                <w:szCs w:val="22"/>
                <w:lang w:val="pt-BR"/>
              </w:rPr>
              <w:t>=</w:t>
            </w:r>
          </w:p>
        </w:tc>
        <w:tc>
          <w:tcPr>
            <w:tcW w:w="0" w:type="auto"/>
          </w:tcPr>
          <w:p w14:paraId="3E4A5809" w14:textId="77777777" w:rsidR="00E64F45" w:rsidRPr="005A4662" w:rsidRDefault="00E64F45"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 xml:space="preserve">mudança no estoque de carbono da biomassa de arbustos na linha de base dentro dos limites do projeto no ano </w:t>
            </w:r>
            <w:r w:rsidRPr="005A4662">
              <w:rPr>
                <w:i/>
                <w:iCs/>
                <w:sz w:val="22"/>
                <w:szCs w:val="22"/>
                <w:lang w:val="pt-BR"/>
              </w:rPr>
              <w:t>t</w:t>
            </w:r>
            <w:r w:rsidRPr="005A4662">
              <w:rPr>
                <w:sz w:val="22"/>
                <w:szCs w:val="22"/>
                <w:lang w:val="pt-BR"/>
              </w:rPr>
              <w:t>; conforme estimado na ferramenta “</w:t>
            </w:r>
            <w:proofErr w:type="spellStart"/>
            <w:r w:rsidRPr="005A4662">
              <w:rPr>
                <w:i/>
                <w:iCs/>
                <w:sz w:val="22"/>
                <w:szCs w:val="22"/>
                <w:lang w:val="pt-BR"/>
              </w:rPr>
              <w:t>Estimation</w:t>
            </w:r>
            <w:proofErr w:type="spellEnd"/>
            <w:r w:rsidRPr="005A4662">
              <w:rPr>
                <w:i/>
                <w:iCs/>
                <w:sz w:val="22"/>
                <w:szCs w:val="22"/>
                <w:lang w:val="pt-BR"/>
              </w:rPr>
              <w:t xml:space="preserve"> </w:t>
            </w:r>
            <w:proofErr w:type="spellStart"/>
            <w:r w:rsidRPr="005A4662">
              <w:rPr>
                <w:i/>
                <w:iCs/>
                <w:sz w:val="22"/>
                <w:szCs w:val="22"/>
                <w:lang w:val="pt-BR"/>
              </w:rPr>
              <w:t>of</w:t>
            </w:r>
            <w:proofErr w:type="spellEnd"/>
            <w:r w:rsidRPr="005A4662">
              <w:rPr>
                <w:i/>
                <w:iCs/>
                <w:sz w:val="22"/>
                <w:szCs w:val="22"/>
                <w:lang w:val="pt-BR"/>
              </w:rPr>
              <w:t xml:space="preserve"> </w:t>
            </w:r>
            <w:proofErr w:type="spellStart"/>
            <w:r w:rsidRPr="005A4662">
              <w:rPr>
                <w:i/>
                <w:iCs/>
                <w:sz w:val="22"/>
                <w:szCs w:val="22"/>
                <w:lang w:val="pt-BR"/>
              </w:rPr>
              <w:t>carbon</w:t>
            </w:r>
            <w:proofErr w:type="spellEnd"/>
            <w:r w:rsidRPr="005A4662">
              <w:rPr>
                <w:i/>
                <w:iCs/>
                <w:sz w:val="22"/>
                <w:szCs w:val="22"/>
                <w:lang w:val="pt-BR"/>
              </w:rPr>
              <w:t xml:space="preserve"> stocks and </w:t>
            </w:r>
            <w:proofErr w:type="spellStart"/>
            <w:r w:rsidRPr="005A4662">
              <w:rPr>
                <w:i/>
                <w:iCs/>
                <w:sz w:val="22"/>
                <w:szCs w:val="22"/>
                <w:lang w:val="pt-BR"/>
              </w:rPr>
              <w:t>change</w:t>
            </w:r>
            <w:proofErr w:type="spellEnd"/>
            <w:r w:rsidRPr="005A4662">
              <w:rPr>
                <w:i/>
                <w:iCs/>
                <w:sz w:val="22"/>
                <w:szCs w:val="22"/>
                <w:lang w:val="pt-BR"/>
              </w:rPr>
              <w:t xml:space="preserve"> in </w:t>
            </w:r>
            <w:proofErr w:type="spellStart"/>
            <w:r w:rsidRPr="005A4662">
              <w:rPr>
                <w:i/>
                <w:iCs/>
                <w:sz w:val="22"/>
                <w:szCs w:val="22"/>
                <w:lang w:val="pt-BR"/>
              </w:rPr>
              <w:t>carbon</w:t>
            </w:r>
            <w:proofErr w:type="spellEnd"/>
            <w:r w:rsidRPr="005A4662">
              <w:rPr>
                <w:i/>
                <w:iCs/>
                <w:sz w:val="22"/>
                <w:szCs w:val="22"/>
                <w:lang w:val="pt-BR"/>
              </w:rPr>
              <w:t xml:space="preserve"> stocks </w:t>
            </w:r>
            <w:proofErr w:type="spellStart"/>
            <w:r w:rsidRPr="005A4662">
              <w:rPr>
                <w:i/>
                <w:iCs/>
                <w:sz w:val="22"/>
                <w:szCs w:val="22"/>
                <w:lang w:val="pt-BR"/>
              </w:rPr>
              <w:t>of</w:t>
            </w:r>
            <w:proofErr w:type="spellEnd"/>
            <w:r w:rsidRPr="005A4662">
              <w:rPr>
                <w:i/>
                <w:iCs/>
                <w:sz w:val="22"/>
                <w:szCs w:val="22"/>
                <w:lang w:val="pt-BR"/>
              </w:rPr>
              <w:t xml:space="preserve"> </w:t>
            </w:r>
            <w:proofErr w:type="spellStart"/>
            <w:r w:rsidRPr="005A4662">
              <w:rPr>
                <w:i/>
                <w:iCs/>
                <w:sz w:val="22"/>
                <w:szCs w:val="22"/>
                <w:lang w:val="pt-BR"/>
              </w:rPr>
              <w:t>trees</w:t>
            </w:r>
            <w:proofErr w:type="spellEnd"/>
            <w:r w:rsidRPr="005A4662">
              <w:rPr>
                <w:i/>
                <w:iCs/>
                <w:sz w:val="22"/>
                <w:szCs w:val="22"/>
                <w:lang w:val="pt-BR"/>
              </w:rPr>
              <w:t xml:space="preserve"> and </w:t>
            </w:r>
            <w:proofErr w:type="spellStart"/>
            <w:r w:rsidRPr="005A4662">
              <w:rPr>
                <w:i/>
                <w:iCs/>
                <w:sz w:val="22"/>
                <w:szCs w:val="22"/>
                <w:lang w:val="pt-BR"/>
              </w:rPr>
              <w:t>shrubs</w:t>
            </w:r>
            <w:proofErr w:type="spellEnd"/>
            <w:r w:rsidRPr="005A4662">
              <w:rPr>
                <w:i/>
                <w:iCs/>
                <w:sz w:val="22"/>
                <w:szCs w:val="22"/>
                <w:lang w:val="pt-BR"/>
              </w:rPr>
              <w:t xml:space="preserve"> in A/R</w:t>
            </w:r>
            <w:r w:rsidRPr="005A4662">
              <w:rPr>
                <w:rFonts w:ascii="Arial,MS Mincho" w:eastAsia="Arial,MS Mincho" w:hAnsi="Arial,MS Mincho" w:cs="Arial,MS Mincho"/>
                <w:i/>
                <w:iCs/>
                <w:sz w:val="22"/>
                <w:szCs w:val="22"/>
                <w:lang w:val="pt-BR"/>
              </w:rPr>
              <w:t xml:space="preserve"> </w:t>
            </w:r>
            <w:r w:rsidRPr="005A4662">
              <w:rPr>
                <w:i/>
                <w:iCs/>
                <w:sz w:val="22"/>
                <w:szCs w:val="22"/>
                <w:lang w:val="pt-BR"/>
              </w:rPr>
              <w:t xml:space="preserve">CDM </w:t>
            </w:r>
            <w:proofErr w:type="spellStart"/>
            <w:r w:rsidRPr="005A4662">
              <w:rPr>
                <w:i/>
                <w:iCs/>
                <w:sz w:val="22"/>
                <w:szCs w:val="22"/>
                <w:lang w:val="pt-BR"/>
              </w:rPr>
              <w:t>project</w:t>
            </w:r>
            <w:proofErr w:type="spellEnd"/>
            <w:r w:rsidRPr="005A4662">
              <w:rPr>
                <w:i/>
                <w:iCs/>
                <w:sz w:val="22"/>
                <w:szCs w:val="22"/>
                <w:lang w:val="pt-BR"/>
              </w:rPr>
              <w:t xml:space="preserve"> </w:t>
            </w:r>
            <w:proofErr w:type="spellStart"/>
            <w:r w:rsidRPr="005A4662">
              <w:rPr>
                <w:i/>
                <w:iCs/>
                <w:sz w:val="22"/>
                <w:szCs w:val="22"/>
                <w:lang w:val="pt-BR"/>
              </w:rPr>
              <w:t>activities</w:t>
            </w:r>
            <w:proofErr w:type="spellEnd"/>
            <w:r w:rsidRPr="005A4662">
              <w:rPr>
                <w:sz w:val="22"/>
                <w:szCs w:val="22"/>
                <w:lang w:val="pt-BR"/>
              </w:rPr>
              <w:t>”; t CO</w:t>
            </w:r>
            <w:r w:rsidRPr="005A4662">
              <w:rPr>
                <w:snapToGrid w:val="0"/>
                <w:sz w:val="22"/>
                <w:szCs w:val="22"/>
                <w:vertAlign w:val="subscript"/>
                <w:lang w:val="pt-BR"/>
              </w:rPr>
              <w:t>2</w:t>
            </w:r>
            <w:r w:rsidRPr="005A4662">
              <w:rPr>
                <w:snapToGrid w:val="0"/>
                <w:sz w:val="22"/>
                <w:szCs w:val="22"/>
                <w:lang w:val="pt-BR"/>
              </w:rPr>
              <w:t>-e</w:t>
            </w:r>
          </w:p>
        </w:tc>
      </w:tr>
      <w:tr w:rsidR="00E64F45" w:rsidRPr="00F85732" w14:paraId="18530888" w14:textId="77777777" w:rsidTr="00401353">
        <w:trPr>
          <w:cantSplit/>
        </w:trPr>
        <w:tc>
          <w:tcPr>
            <w:tcW w:w="1701" w:type="dxa"/>
          </w:tcPr>
          <w:p w14:paraId="005049C2" w14:textId="77777777" w:rsidR="00E64F45" w:rsidRPr="005A4662" w:rsidRDefault="00E64F45" w:rsidP="00401353">
            <w:pPr>
              <w:pStyle w:val="SDMTableBoxParaNotNumbered"/>
              <w:rPr>
                <w:rFonts w:cs="Arial"/>
                <w:b/>
                <w:caps/>
                <w:spacing w:val="10"/>
                <w:sz w:val="22"/>
                <w:szCs w:val="22"/>
                <w:lang w:val="pt-BR"/>
              </w:rPr>
            </w:pPr>
            <w:r w:rsidRPr="005A4662">
              <w:rPr>
                <w:noProof/>
                <w:lang w:val="pt-BR"/>
              </w:rPr>
              <w:drawing>
                <wp:inline distT="0" distB="0" distL="0" distR="0" wp14:anchorId="01C44135" wp14:editId="6106513D">
                  <wp:extent cx="542925" cy="190500"/>
                  <wp:effectExtent l="0" t="0" r="0" b="0"/>
                  <wp:docPr id="736450184" name="Imagem 1256852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256852274"/>
                          <pic:cNvPicPr/>
                        </pic:nvPicPr>
                        <pic:blipFill>
                          <a:blip r:embed="rId38">
                            <a:extLst>
                              <a:ext uri="{28A0092B-C50C-407E-A947-70E740481C1C}">
                                <a14:useLocalDpi xmlns:a14="http://schemas.microsoft.com/office/drawing/2010/main" val="0"/>
                              </a:ext>
                            </a:extLst>
                          </a:blip>
                          <a:stretch>
                            <a:fillRect/>
                          </a:stretch>
                        </pic:blipFill>
                        <pic:spPr>
                          <a:xfrm>
                            <a:off x="0" y="0"/>
                            <a:ext cx="542925" cy="190500"/>
                          </a:xfrm>
                          <a:prstGeom prst="rect">
                            <a:avLst/>
                          </a:prstGeom>
                        </pic:spPr>
                      </pic:pic>
                    </a:graphicData>
                  </a:graphic>
                </wp:inline>
              </w:drawing>
            </w:r>
          </w:p>
        </w:tc>
        <w:tc>
          <w:tcPr>
            <w:tcW w:w="345" w:type="dxa"/>
          </w:tcPr>
          <w:p w14:paraId="232A50A6" w14:textId="77777777" w:rsidR="00E64F45" w:rsidRPr="005A4662" w:rsidRDefault="00E64F45" w:rsidP="00401353">
            <w:pPr>
              <w:pStyle w:val="SDMTableBoxParaNotNumbered"/>
              <w:rPr>
                <w:rFonts w:eastAsia="Arial" w:cs="Arial"/>
                <w:caps/>
                <w:sz w:val="22"/>
                <w:szCs w:val="22"/>
                <w:lang w:val="pt-BR"/>
              </w:rPr>
            </w:pPr>
            <w:r w:rsidRPr="005A4662">
              <w:rPr>
                <w:caps/>
                <w:spacing w:val="10"/>
                <w:sz w:val="22"/>
                <w:szCs w:val="22"/>
                <w:lang w:val="pt-BR"/>
              </w:rPr>
              <w:t>=</w:t>
            </w:r>
          </w:p>
        </w:tc>
        <w:tc>
          <w:tcPr>
            <w:tcW w:w="0" w:type="auto"/>
          </w:tcPr>
          <w:p w14:paraId="2964BA7D" w14:textId="77777777" w:rsidR="00E64F45" w:rsidRPr="005A4662" w:rsidRDefault="00E64F45"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 xml:space="preserve">mudança no estoque de carbono da biomassa da madeira morta na linha de base dentro dos limites do projeto no ano </w:t>
            </w:r>
            <w:r w:rsidRPr="005A4662">
              <w:rPr>
                <w:i/>
                <w:iCs/>
                <w:sz w:val="22"/>
                <w:szCs w:val="22"/>
                <w:lang w:val="pt-BR"/>
              </w:rPr>
              <w:t>t</w:t>
            </w:r>
            <w:r w:rsidRPr="005A4662">
              <w:rPr>
                <w:sz w:val="22"/>
                <w:szCs w:val="22"/>
                <w:lang w:val="pt-BR"/>
              </w:rPr>
              <w:t>; conforme estimado na ferramenta</w:t>
            </w:r>
            <w:r w:rsidRPr="005A4662">
              <w:rPr>
                <w:rFonts w:ascii="Arial,MS Mincho" w:eastAsia="Arial,MS Mincho" w:hAnsi="Arial,MS Mincho" w:cs="Arial,MS Mincho"/>
                <w:sz w:val="22"/>
                <w:szCs w:val="22"/>
                <w:lang w:val="pt-BR"/>
              </w:rPr>
              <w:t xml:space="preserve"> “</w:t>
            </w:r>
            <w:proofErr w:type="spellStart"/>
            <w:r w:rsidRPr="005A4662">
              <w:rPr>
                <w:i/>
                <w:iCs/>
                <w:sz w:val="22"/>
                <w:szCs w:val="22"/>
                <w:lang w:val="pt-BR"/>
              </w:rPr>
              <w:t>Estimation</w:t>
            </w:r>
            <w:proofErr w:type="spellEnd"/>
            <w:r w:rsidRPr="005A4662">
              <w:rPr>
                <w:i/>
                <w:iCs/>
                <w:sz w:val="22"/>
                <w:szCs w:val="22"/>
                <w:lang w:val="pt-BR"/>
              </w:rPr>
              <w:t xml:space="preserve"> </w:t>
            </w:r>
            <w:proofErr w:type="spellStart"/>
            <w:r w:rsidRPr="005A4662">
              <w:rPr>
                <w:i/>
                <w:iCs/>
                <w:sz w:val="22"/>
                <w:szCs w:val="22"/>
                <w:lang w:val="pt-BR"/>
              </w:rPr>
              <w:t>of</w:t>
            </w:r>
            <w:proofErr w:type="spellEnd"/>
            <w:r w:rsidRPr="005A4662">
              <w:rPr>
                <w:i/>
                <w:iCs/>
                <w:sz w:val="22"/>
                <w:szCs w:val="22"/>
                <w:lang w:val="pt-BR"/>
              </w:rPr>
              <w:t xml:space="preserve"> </w:t>
            </w:r>
            <w:proofErr w:type="spellStart"/>
            <w:r w:rsidRPr="005A4662">
              <w:rPr>
                <w:i/>
                <w:iCs/>
                <w:sz w:val="22"/>
                <w:szCs w:val="22"/>
                <w:lang w:val="pt-BR"/>
              </w:rPr>
              <w:t>carbon</w:t>
            </w:r>
            <w:proofErr w:type="spellEnd"/>
            <w:r w:rsidRPr="005A4662">
              <w:rPr>
                <w:i/>
                <w:iCs/>
                <w:sz w:val="22"/>
                <w:szCs w:val="22"/>
                <w:lang w:val="pt-BR"/>
              </w:rPr>
              <w:t xml:space="preserve"> stocks and </w:t>
            </w:r>
            <w:proofErr w:type="spellStart"/>
            <w:r w:rsidRPr="005A4662">
              <w:rPr>
                <w:i/>
                <w:iCs/>
                <w:sz w:val="22"/>
                <w:szCs w:val="22"/>
                <w:lang w:val="pt-BR"/>
              </w:rPr>
              <w:t>change</w:t>
            </w:r>
            <w:proofErr w:type="spellEnd"/>
            <w:r w:rsidRPr="005A4662">
              <w:rPr>
                <w:i/>
                <w:iCs/>
                <w:sz w:val="22"/>
                <w:szCs w:val="22"/>
                <w:lang w:val="pt-BR"/>
              </w:rPr>
              <w:t xml:space="preserve"> in </w:t>
            </w:r>
            <w:proofErr w:type="spellStart"/>
            <w:r w:rsidRPr="005A4662">
              <w:rPr>
                <w:i/>
                <w:iCs/>
                <w:sz w:val="22"/>
                <w:szCs w:val="22"/>
                <w:lang w:val="pt-BR"/>
              </w:rPr>
              <w:t>carbon</w:t>
            </w:r>
            <w:proofErr w:type="spellEnd"/>
            <w:r w:rsidRPr="005A4662">
              <w:rPr>
                <w:i/>
                <w:iCs/>
                <w:sz w:val="22"/>
                <w:szCs w:val="22"/>
                <w:lang w:val="pt-BR"/>
              </w:rPr>
              <w:t xml:space="preserve"> stocks in </w:t>
            </w:r>
            <w:proofErr w:type="spellStart"/>
            <w:r w:rsidRPr="005A4662">
              <w:rPr>
                <w:i/>
                <w:iCs/>
                <w:sz w:val="22"/>
                <w:szCs w:val="22"/>
                <w:lang w:val="pt-BR"/>
              </w:rPr>
              <w:t>dead</w:t>
            </w:r>
            <w:proofErr w:type="spellEnd"/>
            <w:r w:rsidRPr="005A4662">
              <w:rPr>
                <w:i/>
                <w:iCs/>
                <w:sz w:val="22"/>
                <w:szCs w:val="22"/>
                <w:lang w:val="pt-BR"/>
              </w:rPr>
              <w:t xml:space="preserve"> </w:t>
            </w:r>
            <w:proofErr w:type="spellStart"/>
            <w:r w:rsidRPr="005A4662">
              <w:rPr>
                <w:i/>
                <w:iCs/>
                <w:sz w:val="22"/>
                <w:szCs w:val="22"/>
                <w:lang w:val="pt-BR"/>
              </w:rPr>
              <w:t>wood</w:t>
            </w:r>
            <w:proofErr w:type="spellEnd"/>
            <w:r w:rsidRPr="005A4662">
              <w:rPr>
                <w:i/>
                <w:iCs/>
                <w:sz w:val="22"/>
                <w:szCs w:val="22"/>
                <w:lang w:val="pt-BR"/>
              </w:rPr>
              <w:t xml:space="preserve"> and </w:t>
            </w:r>
            <w:proofErr w:type="spellStart"/>
            <w:r w:rsidRPr="005A4662">
              <w:rPr>
                <w:i/>
                <w:iCs/>
                <w:sz w:val="22"/>
                <w:szCs w:val="22"/>
                <w:lang w:val="pt-BR"/>
              </w:rPr>
              <w:t>litter</w:t>
            </w:r>
            <w:proofErr w:type="spellEnd"/>
            <w:r w:rsidRPr="005A4662">
              <w:rPr>
                <w:i/>
                <w:iCs/>
                <w:sz w:val="22"/>
                <w:szCs w:val="22"/>
                <w:lang w:val="pt-BR"/>
              </w:rPr>
              <w:t xml:space="preserve"> in A/R CDM </w:t>
            </w:r>
            <w:proofErr w:type="spellStart"/>
            <w:r w:rsidRPr="005A4662">
              <w:rPr>
                <w:i/>
                <w:iCs/>
                <w:sz w:val="22"/>
                <w:szCs w:val="22"/>
                <w:lang w:val="pt-BR"/>
              </w:rPr>
              <w:t>project</w:t>
            </w:r>
            <w:proofErr w:type="spellEnd"/>
            <w:r w:rsidRPr="005A4662">
              <w:rPr>
                <w:i/>
                <w:iCs/>
                <w:sz w:val="22"/>
                <w:szCs w:val="22"/>
                <w:lang w:val="pt-BR"/>
              </w:rPr>
              <w:t xml:space="preserve"> </w:t>
            </w:r>
            <w:proofErr w:type="spellStart"/>
            <w:r w:rsidRPr="005A4662">
              <w:rPr>
                <w:i/>
                <w:iCs/>
                <w:sz w:val="22"/>
                <w:szCs w:val="22"/>
                <w:lang w:val="pt-BR"/>
              </w:rPr>
              <w:t>activities</w:t>
            </w:r>
            <w:proofErr w:type="spellEnd"/>
            <w:r w:rsidRPr="005A4662">
              <w:rPr>
                <w:sz w:val="22"/>
                <w:szCs w:val="22"/>
                <w:lang w:val="pt-BR"/>
              </w:rPr>
              <w:t>”; t CO</w:t>
            </w:r>
            <w:r w:rsidRPr="005A4662">
              <w:rPr>
                <w:snapToGrid w:val="0"/>
                <w:sz w:val="22"/>
                <w:szCs w:val="22"/>
                <w:vertAlign w:val="subscript"/>
                <w:lang w:val="pt-BR"/>
              </w:rPr>
              <w:t>2</w:t>
            </w:r>
            <w:r w:rsidRPr="005A4662">
              <w:rPr>
                <w:snapToGrid w:val="0"/>
                <w:sz w:val="22"/>
                <w:szCs w:val="22"/>
                <w:lang w:val="pt-BR"/>
              </w:rPr>
              <w:t>-e</w:t>
            </w:r>
          </w:p>
        </w:tc>
      </w:tr>
      <w:tr w:rsidR="00E64F45" w:rsidRPr="00F85732" w14:paraId="5B692CA9" w14:textId="77777777" w:rsidTr="00401353">
        <w:trPr>
          <w:cantSplit/>
          <w:trHeight w:val="19"/>
        </w:trPr>
        <w:tc>
          <w:tcPr>
            <w:tcW w:w="1701" w:type="dxa"/>
          </w:tcPr>
          <w:p w14:paraId="447B08F2" w14:textId="77777777" w:rsidR="00E64F45" w:rsidRPr="005A4662" w:rsidRDefault="00E64F45" w:rsidP="00401353">
            <w:pPr>
              <w:pStyle w:val="SDMTableBoxParaNotNumbered"/>
              <w:rPr>
                <w:rFonts w:cs="Arial"/>
                <w:b/>
                <w:caps/>
                <w:spacing w:val="10"/>
                <w:sz w:val="22"/>
                <w:szCs w:val="22"/>
                <w:lang w:val="pt-BR"/>
              </w:rPr>
            </w:pPr>
            <w:r w:rsidRPr="005A4662">
              <w:rPr>
                <w:noProof/>
                <w:lang w:val="pt-BR"/>
              </w:rPr>
              <w:drawing>
                <wp:inline distT="0" distB="0" distL="0" distR="0" wp14:anchorId="4A6779D6" wp14:editId="7EB9EE11">
                  <wp:extent cx="447675" cy="190500"/>
                  <wp:effectExtent l="0" t="0" r="0" b="0"/>
                  <wp:docPr id="736450185" name="Imagem 1448282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448282044"/>
                          <pic:cNvPicPr/>
                        </pic:nvPicPr>
                        <pic:blipFill>
                          <a:blip r:embed="rId39">
                            <a:extLst>
                              <a:ext uri="{28A0092B-C50C-407E-A947-70E740481C1C}">
                                <a14:useLocalDpi xmlns:a14="http://schemas.microsoft.com/office/drawing/2010/main" val="0"/>
                              </a:ext>
                            </a:extLst>
                          </a:blip>
                          <a:stretch>
                            <a:fillRect/>
                          </a:stretch>
                        </pic:blipFill>
                        <pic:spPr>
                          <a:xfrm>
                            <a:off x="0" y="0"/>
                            <a:ext cx="447675" cy="190500"/>
                          </a:xfrm>
                          <a:prstGeom prst="rect">
                            <a:avLst/>
                          </a:prstGeom>
                        </pic:spPr>
                      </pic:pic>
                    </a:graphicData>
                  </a:graphic>
                </wp:inline>
              </w:drawing>
            </w:r>
          </w:p>
        </w:tc>
        <w:tc>
          <w:tcPr>
            <w:tcW w:w="345" w:type="dxa"/>
          </w:tcPr>
          <w:p w14:paraId="3F1306F4" w14:textId="77777777" w:rsidR="00E64F45" w:rsidRPr="005A4662" w:rsidRDefault="00E64F45" w:rsidP="00401353">
            <w:pPr>
              <w:pStyle w:val="SDMTableBoxParaNotNumbered"/>
              <w:rPr>
                <w:rFonts w:eastAsia="Arial" w:cs="Arial"/>
                <w:caps/>
                <w:sz w:val="22"/>
                <w:szCs w:val="22"/>
                <w:lang w:val="pt-BR"/>
              </w:rPr>
            </w:pPr>
            <w:r w:rsidRPr="005A4662">
              <w:rPr>
                <w:caps/>
                <w:spacing w:val="10"/>
                <w:sz w:val="22"/>
                <w:szCs w:val="22"/>
                <w:lang w:val="pt-BR"/>
              </w:rPr>
              <w:t>=</w:t>
            </w:r>
          </w:p>
        </w:tc>
        <w:tc>
          <w:tcPr>
            <w:tcW w:w="0" w:type="auto"/>
          </w:tcPr>
          <w:p w14:paraId="57FE8CB7" w14:textId="77777777" w:rsidR="00E64F45" w:rsidRPr="005A4662" w:rsidRDefault="00E64F45" w:rsidP="00401353">
            <w:pPr>
              <w:autoSpaceDE w:val="0"/>
              <w:autoSpaceDN w:val="0"/>
              <w:adjustRightInd w:val="0"/>
              <w:rPr>
                <w:rFonts w:ascii="Arial,MS Mincho" w:eastAsia="Arial,MS Mincho" w:hAnsi="Arial,MS Mincho" w:cs="Arial,MS Mincho"/>
                <w:lang w:val="pt-BR"/>
              </w:rPr>
            </w:pPr>
            <w:r w:rsidRPr="005A4662">
              <w:rPr>
                <w:lang w:val="pt-BR"/>
              </w:rPr>
              <w:t xml:space="preserve">mudança no estoque de carbono da biomassa da serapilheira na linha de base dentro dos limites do projeto no ano </w:t>
            </w:r>
            <w:r w:rsidRPr="005A4662">
              <w:rPr>
                <w:i/>
                <w:iCs/>
                <w:lang w:val="pt-BR"/>
              </w:rPr>
              <w:t>t</w:t>
            </w:r>
            <w:r w:rsidRPr="005A4662">
              <w:rPr>
                <w:lang w:val="pt-BR"/>
              </w:rPr>
              <w:t>; conforme estimado na ferramenta “</w:t>
            </w:r>
            <w:proofErr w:type="spellStart"/>
            <w:r w:rsidRPr="005A4662">
              <w:rPr>
                <w:i/>
                <w:iCs/>
                <w:lang w:val="pt-BR"/>
              </w:rPr>
              <w:t>Estimation</w:t>
            </w:r>
            <w:proofErr w:type="spellEnd"/>
            <w:r w:rsidRPr="005A4662">
              <w:rPr>
                <w:i/>
                <w:iCs/>
                <w:lang w:val="pt-BR"/>
              </w:rPr>
              <w:t xml:space="preserve"> </w:t>
            </w:r>
            <w:proofErr w:type="spellStart"/>
            <w:r w:rsidRPr="005A4662">
              <w:rPr>
                <w:i/>
                <w:iCs/>
                <w:lang w:val="pt-BR"/>
              </w:rPr>
              <w:t>of</w:t>
            </w:r>
            <w:proofErr w:type="spellEnd"/>
            <w:r w:rsidRPr="005A4662">
              <w:rPr>
                <w:i/>
                <w:iCs/>
                <w:lang w:val="pt-BR"/>
              </w:rPr>
              <w:t xml:space="preserve"> </w:t>
            </w:r>
            <w:proofErr w:type="spellStart"/>
            <w:r w:rsidRPr="005A4662">
              <w:rPr>
                <w:i/>
                <w:iCs/>
                <w:lang w:val="pt-BR"/>
              </w:rPr>
              <w:t>carbon</w:t>
            </w:r>
            <w:proofErr w:type="spellEnd"/>
            <w:r w:rsidRPr="005A4662">
              <w:rPr>
                <w:i/>
                <w:iCs/>
                <w:lang w:val="pt-BR"/>
              </w:rPr>
              <w:t xml:space="preserve"> stocks and </w:t>
            </w:r>
            <w:proofErr w:type="spellStart"/>
            <w:r w:rsidRPr="005A4662">
              <w:rPr>
                <w:i/>
                <w:iCs/>
                <w:lang w:val="pt-BR"/>
              </w:rPr>
              <w:t>change</w:t>
            </w:r>
            <w:proofErr w:type="spellEnd"/>
            <w:r w:rsidRPr="005A4662">
              <w:rPr>
                <w:i/>
                <w:iCs/>
                <w:lang w:val="pt-BR"/>
              </w:rPr>
              <w:t xml:space="preserve"> in </w:t>
            </w:r>
            <w:proofErr w:type="spellStart"/>
            <w:r w:rsidRPr="005A4662">
              <w:rPr>
                <w:i/>
                <w:iCs/>
                <w:lang w:val="pt-BR"/>
              </w:rPr>
              <w:t>carbon</w:t>
            </w:r>
            <w:proofErr w:type="spellEnd"/>
            <w:r w:rsidRPr="005A4662">
              <w:rPr>
                <w:i/>
                <w:iCs/>
                <w:lang w:val="pt-BR"/>
              </w:rPr>
              <w:t xml:space="preserve"> stocks in </w:t>
            </w:r>
            <w:proofErr w:type="spellStart"/>
            <w:r w:rsidRPr="005A4662">
              <w:rPr>
                <w:i/>
                <w:iCs/>
                <w:lang w:val="pt-BR"/>
              </w:rPr>
              <w:t>dead</w:t>
            </w:r>
            <w:proofErr w:type="spellEnd"/>
            <w:r w:rsidRPr="005A4662">
              <w:rPr>
                <w:i/>
                <w:iCs/>
                <w:lang w:val="pt-BR"/>
              </w:rPr>
              <w:t xml:space="preserve"> </w:t>
            </w:r>
            <w:proofErr w:type="spellStart"/>
            <w:r w:rsidRPr="005A4662">
              <w:rPr>
                <w:i/>
                <w:iCs/>
                <w:lang w:val="pt-BR"/>
              </w:rPr>
              <w:t>wood</w:t>
            </w:r>
            <w:proofErr w:type="spellEnd"/>
            <w:r w:rsidRPr="005A4662">
              <w:rPr>
                <w:i/>
                <w:iCs/>
                <w:lang w:val="pt-BR"/>
              </w:rPr>
              <w:t xml:space="preserve"> and </w:t>
            </w:r>
            <w:proofErr w:type="spellStart"/>
            <w:r w:rsidRPr="005A4662">
              <w:rPr>
                <w:i/>
                <w:iCs/>
                <w:lang w:val="pt-BR"/>
              </w:rPr>
              <w:t>litter</w:t>
            </w:r>
            <w:proofErr w:type="spellEnd"/>
            <w:r w:rsidRPr="005A4662">
              <w:rPr>
                <w:i/>
                <w:iCs/>
                <w:lang w:val="pt-BR"/>
              </w:rPr>
              <w:t xml:space="preserve"> in A/R CDM </w:t>
            </w:r>
            <w:proofErr w:type="spellStart"/>
            <w:r w:rsidRPr="005A4662">
              <w:rPr>
                <w:i/>
                <w:iCs/>
                <w:lang w:val="pt-BR"/>
              </w:rPr>
              <w:t>project</w:t>
            </w:r>
            <w:proofErr w:type="spellEnd"/>
            <w:r w:rsidRPr="005A4662">
              <w:rPr>
                <w:i/>
                <w:iCs/>
                <w:lang w:val="pt-BR"/>
              </w:rPr>
              <w:t xml:space="preserve"> </w:t>
            </w:r>
            <w:proofErr w:type="spellStart"/>
            <w:r w:rsidRPr="005A4662">
              <w:rPr>
                <w:i/>
                <w:iCs/>
                <w:lang w:val="pt-BR"/>
              </w:rPr>
              <w:t>activities</w:t>
            </w:r>
            <w:proofErr w:type="spellEnd"/>
            <w:r w:rsidRPr="005A4662">
              <w:rPr>
                <w:lang w:val="pt-BR"/>
              </w:rPr>
              <w:t>”; t CO</w:t>
            </w:r>
            <w:r w:rsidRPr="005A4662">
              <w:rPr>
                <w:snapToGrid w:val="0"/>
                <w:vertAlign w:val="subscript"/>
                <w:lang w:val="pt-BR"/>
              </w:rPr>
              <w:t>2</w:t>
            </w:r>
            <w:r w:rsidRPr="005A4662">
              <w:rPr>
                <w:snapToGrid w:val="0"/>
                <w:lang w:val="pt-BR"/>
              </w:rPr>
              <w:t>-e</w:t>
            </w:r>
          </w:p>
        </w:tc>
      </w:tr>
      <w:bookmarkEnd w:id="12"/>
    </w:tbl>
    <w:p w14:paraId="6CE3239D" w14:textId="77777777" w:rsidR="00E64F45" w:rsidRPr="005A4662" w:rsidRDefault="00E64F45" w:rsidP="00E64F45">
      <w:pPr>
        <w:spacing w:after="120"/>
        <w:rPr>
          <w:rFonts w:eastAsia="MS Mincho" w:cs="Arial"/>
          <w:lang w:val="pt-BR"/>
        </w:rPr>
      </w:pPr>
    </w:p>
    <w:p w14:paraId="60DA1E2B" w14:textId="77777777" w:rsidR="00E64F45" w:rsidRPr="005A4662" w:rsidRDefault="00E64F45" w:rsidP="00E64F45">
      <w:pPr>
        <w:spacing w:after="120"/>
        <w:rPr>
          <w:rFonts w:ascii="Arial,MS Mincho" w:eastAsia="Arial,MS Mincho" w:hAnsi="Arial,MS Mincho" w:cs="Arial,MS Mincho"/>
          <w:lang w:val="pt-BR"/>
        </w:rPr>
      </w:pPr>
      <w:r w:rsidRPr="005A4662">
        <w:rPr>
          <w:lang w:val="pt-BR"/>
        </w:rPr>
        <w:t>É aplicada a versão mais recente da ferramenta metodológica “</w:t>
      </w:r>
      <w:proofErr w:type="spellStart"/>
      <w:r w:rsidRPr="005A4662">
        <w:rPr>
          <w:i/>
          <w:iCs/>
          <w:lang w:val="pt-BR"/>
        </w:rPr>
        <w:t>Estimation</w:t>
      </w:r>
      <w:proofErr w:type="spellEnd"/>
      <w:r w:rsidRPr="005A4662">
        <w:rPr>
          <w:i/>
          <w:iCs/>
          <w:lang w:val="pt-BR"/>
        </w:rPr>
        <w:t xml:space="preserve"> </w:t>
      </w:r>
      <w:proofErr w:type="spellStart"/>
      <w:r w:rsidRPr="005A4662">
        <w:rPr>
          <w:i/>
          <w:iCs/>
          <w:lang w:val="pt-BR"/>
        </w:rPr>
        <w:t>of</w:t>
      </w:r>
      <w:proofErr w:type="spellEnd"/>
      <w:r w:rsidRPr="005A4662">
        <w:rPr>
          <w:i/>
          <w:iCs/>
          <w:lang w:val="pt-BR"/>
        </w:rPr>
        <w:t xml:space="preserve"> </w:t>
      </w:r>
      <w:proofErr w:type="spellStart"/>
      <w:r w:rsidRPr="005A4662">
        <w:rPr>
          <w:i/>
          <w:iCs/>
          <w:lang w:val="pt-BR"/>
        </w:rPr>
        <w:t>carbon</w:t>
      </w:r>
      <w:proofErr w:type="spellEnd"/>
      <w:r w:rsidRPr="005A4662">
        <w:rPr>
          <w:i/>
          <w:iCs/>
          <w:lang w:val="pt-BR"/>
        </w:rPr>
        <w:t xml:space="preserve"> stocks and </w:t>
      </w:r>
      <w:proofErr w:type="spellStart"/>
      <w:r w:rsidRPr="005A4662">
        <w:rPr>
          <w:i/>
          <w:iCs/>
          <w:lang w:val="pt-BR"/>
        </w:rPr>
        <w:t>change</w:t>
      </w:r>
      <w:proofErr w:type="spellEnd"/>
      <w:r w:rsidRPr="005A4662">
        <w:rPr>
          <w:i/>
          <w:iCs/>
          <w:lang w:val="pt-BR"/>
        </w:rPr>
        <w:t xml:space="preserve"> in </w:t>
      </w:r>
      <w:proofErr w:type="spellStart"/>
      <w:r w:rsidRPr="005A4662">
        <w:rPr>
          <w:i/>
          <w:iCs/>
          <w:lang w:val="pt-BR"/>
        </w:rPr>
        <w:t>carbon</w:t>
      </w:r>
      <w:proofErr w:type="spellEnd"/>
      <w:r w:rsidRPr="005A4662">
        <w:rPr>
          <w:i/>
          <w:iCs/>
          <w:lang w:val="pt-BR"/>
        </w:rPr>
        <w:t xml:space="preserve"> stocks </w:t>
      </w:r>
      <w:proofErr w:type="spellStart"/>
      <w:r w:rsidRPr="005A4662">
        <w:rPr>
          <w:i/>
          <w:iCs/>
          <w:lang w:val="pt-BR"/>
        </w:rPr>
        <w:t>of</w:t>
      </w:r>
      <w:proofErr w:type="spellEnd"/>
      <w:r w:rsidRPr="005A4662">
        <w:rPr>
          <w:i/>
          <w:iCs/>
          <w:lang w:val="pt-BR"/>
        </w:rPr>
        <w:t xml:space="preserve"> </w:t>
      </w:r>
      <w:proofErr w:type="spellStart"/>
      <w:r w:rsidRPr="005A4662">
        <w:rPr>
          <w:i/>
          <w:iCs/>
          <w:lang w:val="pt-BR"/>
        </w:rPr>
        <w:t>trees</w:t>
      </w:r>
      <w:proofErr w:type="spellEnd"/>
      <w:r w:rsidRPr="005A4662">
        <w:rPr>
          <w:i/>
          <w:iCs/>
          <w:lang w:val="pt-BR"/>
        </w:rPr>
        <w:t xml:space="preserve"> and </w:t>
      </w:r>
      <w:proofErr w:type="spellStart"/>
      <w:r w:rsidRPr="005A4662">
        <w:rPr>
          <w:i/>
          <w:iCs/>
          <w:lang w:val="pt-BR"/>
        </w:rPr>
        <w:t>shrubs</w:t>
      </w:r>
      <w:proofErr w:type="spellEnd"/>
      <w:r w:rsidRPr="005A4662">
        <w:rPr>
          <w:i/>
          <w:iCs/>
          <w:lang w:val="pt-BR"/>
        </w:rPr>
        <w:t xml:space="preserve"> in A/R CDM </w:t>
      </w:r>
      <w:proofErr w:type="spellStart"/>
      <w:r w:rsidRPr="005A4662">
        <w:rPr>
          <w:i/>
          <w:iCs/>
          <w:lang w:val="pt-BR"/>
        </w:rPr>
        <w:t>project</w:t>
      </w:r>
      <w:proofErr w:type="spellEnd"/>
      <w:r w:rsidRPr="005A4662">
        <w:rPr>
          <w:i/>
          <w:iCs/>
          <w:lang w:val="pt-BR"/>
        </w:rPr>
        <w:t xml:space="preserve"> </w:t>
      </w:r>
      <w:proofErr w:type="spellStart"/>
      <w:r w:rsidRPr="005A4662">
        <w:rPr>
          <w:i/>
          <w:iCs/>
          <w:lang w:val="pt-BR"/>
        </w:rPr>
        <w:t>activities</w:t>
      </w:r>
      <w:proofErr w:type="spellEnd"/>
      <w:r w:rsidRPr="005A4662">
        <w:rPr>
          <w:lang w:val="pt-BR"/>
        </w:rPr>
        <w:t>” para determinar o estoque de carbono na linha de base.</w:t>
      </w:r>
    </w:p>
    <w:p w14:paraId="02913A26" w14:textId="77777777" w:rsidR="00800235" w:rsidRPr="005A4662" w:rsidRDefault="00800235" w:rsidP="00CE2E5D">
      <w:pPr>
        <w:spacing w:after="120"/>
        <w:rPr>
          <w:rFonts w:cs="Arial"/>
          <w:szCs w:val="22"/>
          <w:lang w:val="pt-BR"/>
        </w:rPr>
      </w:pPr>
      <w:r w:rsidRPr="005A4662">
        <w:rPr>
          <w:rFonts w:cs="Arial"/>
          <w:szCs w:val="22"/>
          <w:lang w:val="pt-BR"/>
        </w:rPr>
        <w:t>De acordo com a seção 5.11 da ferramenta, o estoque de carbono das árvores na linha de base pode ser contabilizado como zero se todas as seguintes condições forem atendidas:</w:t>
      </w:r>
    </w:p>
    <w:p w14:paraId="18706E11" w14:textId="77777777" w:rsidR="00800235" w:rsidRPr="005A4662" w:rsidRDefault="00800235" w:rsidP="00CE2E5D">
      <w:pPr>
        <w:spacing w:after="120"/>
        <w:rPr>
          <w:rFonts w:cs="Arial"/>
          <w:szCs w:val="22"/>
          <w:lang w:val="pt-BR"/>
        </w:rPr>
      </w:pPr>
      <w:r w:rsidRPr="005A4662">
        <w:rPr>
          <w:rFonts w:cs="Arial"/>
          <w:szCs w:val="22"/>
          <w:lang w:val="pt-BR"/>
        </w:rPr>
        <w:lastRenderedPageBreak/>
        <w:t>a) As árvores existentes do pré-projeto não são colhidas, desmatadas ou removidas durante todo o período de crédito da atividade do projeto;</w:t>
      </w:r>
    </w:p>
    <w:p w14:paraId="2C3B46BD" w14:textId="64925E0E" w:rsidR="00800235" w:rsidRPr="005A4662" w:rsidRDefault="00800235" w:rsidP="00CE2E5D">
      <w:pPr>
        <w:spacing w:after="120"/>
        <w:rPr>
          <w:rFonts w:cs="Arial"/>
          <w:szCs w:val="22"/>
          <w:lang w:val="pt-BR"/>
        </w:rPr>
      </w:pPr>
      <w:r w:rsidRPr="005A4662">
        <w:rPr>
          <w:rFonts w:cs="Arial"/>
          <w:szCs w:val="22"/>
          <w:lang w:val="pt-BR"/>
        </w:rPr>
        <w:t xml:space="preserve">b) As árvores existentes do pré-projeto não sofrem mortalidade devido à competição com as árvores plantadas devido ao projeto, ou danos causados pela implementação da atividade do projeto, </w:t>
      </w:r>
      <w:r w:rsidR="00CE2E5D" w:rsidRPr="005A4662">
        <w:rPr>
          <w:rFonts w:cs="Arial"/>
          <w:szCs w:val="22"/>
          <w:lang w:val="pt-BR"/>
        </w:rPr>
        <w:t>em</w:t>
      </w:r>
      <w:r w:rsidRPr="005A4662">
        <w:rPr>
          <w:rFonts w:cs="Arial"/>
          <w:szCs w:val="22"/>
          <w:lang w:val="pt-BR"/>
        </w:rPr>
        <w:t xml:space="preserve"> qualquer momento durante o período de crédito;</w:t>
      </w:r>
    </w:p>
    <w:p w14:paraId="140262FA" w14:textId="791592DA" w:rsidR="00497991" w:rsidRPr="005A4662" w:rsidRDefault="00800235" w:rsidP="00CE2E5D">
      <w:pPr>
        <w:spacing w:after="120"/>
        <w:rPr>
          <w:rFonts w:cs="Arial"/>
          <w:szCs w:val="22"/>
          <w:lang w:val="pt-BR"/>
        </w:rPr>
      </w:pPr>
      <w:r w:rsidRPr="005A4662">
        <w:rPr>
          <w:rFonts w:cs="Arial"/>
          <w:szCs w:val="22"/>
          <w:lang w:val="pt-BR"/>
        </w:rPr>
        <w:t>c) As árvores existentes do pré-projeto não são inventariadas junto com as árvores do projeto ao monitorar os estoques de carbono, mas sua existência contínua, consistente com o cenário de linha de base, é monitorada durante todo o período de crédito da atividade do projeto.</w:t>
      </w:r>
      <w:r w:rsidR="00247D4C" w:rsidRPr="005A4662">
        <w:rPr>
          <w:rFonts w:cs="Arial"/>
          <w:szCs w:val="22"/>
          <w:lang w:val="pt-BR"/>
        </w:rPr>
        <w:t xml:space="preserve"> </w:t>
      </w:r>
    </w:p>
    <w:p w14:paraId="067B55A1" w14:textId="77777777" w:rsidR="00497991" w:rsidRPr="005A4662" w:rsidRDefault="00497991" w:rsidP="00E54B36">
      <w:pPr>
        <w:rPr>
          <w:rFonts w:cs="Arial"/>
          <w:szCs w:val="22"/>
          <w:highlight w:val="yellow"/>
          <w:lang w:val="pt-BR"/>
        </w:rPr>
      </w:pPr>
    </w:p>
    <w:p w14:paraId="21C357A3" w14:textId="46B28EFE" w:rsidR="00247D4C" w:rsidRPr="005A4662" w:rsidRDefault="00800235" w:rsidP="00E54B36">
      <w:pPr>
        <w:rPr>
          <w:rFonts w:cs="Arial"/>
          <w:szCs w:val="22"/>
          <w:lang w:val="pt-BR"/>
        </w:rPr>
      </w:pPr>
      <w:r w:rsidRPr="005A4662">
        <w:rPr>
          <w:rFonts w:cs="Arial"/>
          <w:szCs w:val="22"/>
          <w:lang w:val="pt-BR"/>
        </w:rPr>
        <w:t>A</w:t>
      </w:r>
      <w:r w:rsidRPr="005A4662">
        <w:rPr>
          <w:rFonts w:cs="Arial"/>
          <w:b/>
          <w:bCs/>
          <w:szCs w:val="22"/>
          <w:lang w:val="pt-BR"/>
        </w:rPr>
        <w:t xml:space="preserve"> Figura 13 </w:t>
      </w:r>
      <w:r w:rsidRPr="005A4662">
        <w:rPr>
          <w:rFonts w:cs="Arial"/>
          <w:szCs w:val="22"/>
          <w:lang w:val="pt-BR"/>
        </w:rPr>
        <w:t>mostra um fluxograma com o resumo especificado acima</w:t>
      </w:r>
      <w:r w:rsidR="00247D4C" w:rsidRPr="005A4662">
        <w:rPr>
          <w:rFonts w:cs="Arial"/>
          <w:szCs w:val="22"/>
          <w:lang w:val="pt-BR"/>
        </w:rPr>
        <w:t>.</w:t>
      </w:r>
    </w:p>
    <w:p w14:paraId="67DC59A0" w14:textId="77777777" w:rsidR="00EA5E34" w:rsidRPr="005A4662" w:rsidRDefault="00EA5E34" w:rsidP="000A166D">
      <w:pPr>
        <w:rPr>
          <w:rFonts w:cs="Arial"/>
          <w:szCs w:val="22"/>
          <w:lang w:val="pt-BR"/>
        </w:rPr>
      </w:pPr>
    </w:p>
    <w:p w14:paraId="0B673A80" w14:textId="77777777" w:rsidR="00EA5E34" w:rsidRPr="005A4662" w:rsidRDefault="00EA5E34" w:rsidP="000A166D">
      <w:pPr>
        <w:rPr>
          <w:rFonts w:cs="Arial"/>
          <w:szCs w:val="22"/>
          <w:lang w:val="pt-BR"/>
        </w:rPr>
      </w:pPr>
    </w:p>
    <w:p w14:paraId="79FA5090" w14:textId="4B6EFF32" w:rsidR="00EB569C" w:rsidRPr="005A4662" w:rsidRDefault="00800235" w:rsidP="00622245">
      <w:pPr>
        <w:rPr>
          <w:rFonts w:cs="Arial"/>
          <w:szCs w:val="22"/>
          <w:lang w:val="pt-BR"/>
        </w:rPr>
      </w:pPr>
      <w:r w:rsidRPr="005A4662">
        <w:rPr>
          <w:rFonts w:cs="Arial"/>
          <w:b/>
          <w:bCs/>
          <w:szCs w:val="22"/>
          <w:lang w:val="pt-BR"/>
        </w:rPr>
        <w:t xml:space="preserve">Figura 13: </w:t>
      </w:r>
      <w:r w:rsidRPr="005A4662">
        <w:rPr>
          <w:rFonts w:cs="Arial"/>
          <w:szCs w:val="22"/>
          <w:lang w:val="pt-BR"/>
        </w:rPr>
        <w:t>Fluxograma para determinar o estoque de carbono na linha de base (com base no item 5 da ferramenta</w:t>
      </w:r>
      <w:r w:rsidR="000A166D" w:rsidRPr="005A4662">
        <w:rPr>
          <w:rFonts w:cs="Arial"/>
          <w:szCs w:val="22"/>
          <w:lang w:val="pt-BR"/>
        </w:rPr>
        <w:t>)</w:t>
      </w:r>
      <w:r w:rsidR="004901F0" w:rsidRPr="005A4662">
        <w:rPr>
          <w:rFonts w:cs="Arial"/>
          <w:szCs w:val="22"/>
          <w:lang w:val="pt-BR"/>
        </w:rPr>
        <w:t xml:space="preserve"> </w:t>
      </w:r>
    </w:p>
    <w:p w14:paraId="02884FE0" w14:textId="38578B9D" w:rsidR="000717AC" w:rsidRPr="005A4662" w:rsidRDefault="000717AC" w:rsidP="00622245">
      <w:pPr>
        <w:rPr>
          <w:lang w:val="pt-BR"/>
        </w:rPr>
      </w:pPr>
    </w:p>
    <w:p w14:paraId="426CFDB2" w14:textId="387EF236" w:rsidR="000717AC" w:rsidRPr="005A4662" w:rsidRDefault="0032318A" w:rsidP="000A166D">
      <w:pPr>
        <w:rPr>
          <w:lang w:val="pt-BR"/>
        </w:rPr>
      </w:pPr>
      <w:r w:rsidRPr="005A4662">
        <w:rPr>
          <w:noProof/>
          <w:lang w:val="pt-BR"/>
        </w:rPr>
        <w:drawing>
          <wp:inline distT="0" distB="0" distL="0" distR="0" wp14:anchorId="791EC1AD" wp14:editId="2BF915AA">
            <wp:extent cx="6115050" cy="3800475"/>
            <wp:effectExtent l="0" t="0" r="0" b="0"/>
            <wp:docPr id="1322326224" name="Imagem 132232622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26224" name="Imagem 1322326224" descr="Diagrama&#10;&#10;Descrição gerada automaticamente"/>
                    <pic:cNvPicPr/>
                  </pic:nvPicPr>
                  <pic:blipFill>
                    <a:blip r:embed="rId40">
                      <a:extLst>
                        <a:ext uri="{28A0092B-C50C-407E-A947-70E740481C1C}">
                          <a14:useLocalDpi xmlns:a14="http://schemas.microsoft.com/office/drawing/2010/main" val="0"/>
                        </a:ext>
                      </a:extLst>
                    </a:blip>
                    <a:stretch>
                      <a:fillRect/>
                    </a:stretch>
                  </pic:blipFill>
                  <pic:spPr>
                    <a:xfrm>
                      <a:off x="0" y="0"/>
                      <a:ext cx="6115050" cy="3800475"/>
                    </a:xfrm>
                    <a:prstGeom prst="rect">
                      <a:avLst/>
                    </a:prstGeom>
                  </pic:spPr>
                </pic:pic>
              </a:graphicData>
            </a:graphic>
          </wp:inline>
        </w:drawing>
      </w:r>
    </w:p>
    <w:p w14:paraId="6A4D6DC8" w14:textId="025CF911" w:rsidR="000717AC" w:rsidRPr="005A4662" w:rsidRDefault="000717AC" w:rsidP="000A166D">
      <w:pPr>
        <w:rPr>
          <w:lang w:val="pt-BR"/>
        </w:rPr>
      </w:pPr>
    </w:p>
    <w:p w14:paraId="43CBC4E9" w14:textId="77777777" w:rsidR="0032318A" w:rsidRPr="005A4662" w:rsidRDefault="0032318A" w:rsidP="000A166D">
      <w:pPr>
        <w:rPr>
          <w:lang w:val="pt-BR"/>
        </w:rPr>
      </w:pPr>
    </w:p>
    <w:p w14:paraId="5C69165A" w14:textId="20BCD862" w:rsidR="00B225F0" w:rsidRPr="005A4662" w:rsidRDefault="00800235" w:rsidP="00516B8B">
      <w:pPr>
        <w:autoSpaceDE w:val="0"/>
        <w:autoSpaceDN w:val="0"/>
        <w:adjustRightInd w:val="0"/>
        <w:spacing w:after="120"/>
        <w:rPr>
          <w:rFonts w:cs="Arial"/>
          <w:color w:val="000000"/>
          <w:szCs w:val="22"/>
          <w:lang w:val="pt-BR"/>
        </w:rPr>
      </w:pPr>
      <w:r w:rsidRPr="005A4662">
        <w:rPr>
          <w:rFonts w:cs="Arial"/>
          <w:color w:val="000000"/>
          <w:szCs w:val="22"/>
          <w:lang w:val="pt-BR"/>
        </w:rPr>
        <w:t xml:space="preserve">O uso </w:t>
      </w:r>
      <w:r w:rsidR="00516B8B" w:rsidRPr="005A4662">
        <w:rPr>
          <w:rFonts w:cs="Arial"/>
          <w:color w:val="000000"/>
          <w:szCs w:val="22"/>
          <w:lang w:val="pt-BR"/>
        </w:rPr>
        <w:t xml:space="preserve">anterior </w:t>
      </w:r>
      <w:r w:rsidRPr="005A4662">
        <w:rPr>
          <w:rFonts w:cs="Arial"/>
          <w:color w:val="000000"/>
          <w:szCs w:val="22"/>
          <w:lang w:val="pt-BR"/>
        </w:rPr>
        <w:t xml:space="preserve">da terra foi determinado como terras não florestais, especialmente </w:t>
      </w:r>
      <w:r w:rsidR="00516B8B" w:rsidRPr="005A4662">
        <w:rPr>
          <w:rFonts w:cs="Arial"/>
          <w:color w:val="000000"/>
          <w:szCs w:val="22"/>
          <w:lang w:val="pt-BR"/>
        </w:rPr>
        <w:t xml:space="preserve">para </w:t>
      </w:r>
      <w:r w:rsidRPr="005A4662">
        <w:rPr>
          <w:rFonts w:cs="Arial"/>
          <w:color w:val="000000"/>
          <w:szCs w:val="22"/>
          <w:lang w:val="pt-BR"/>
        </w:rPr>
        <w:t>agricultura e pastagem. Embora possa haver algumas árvores nas áreas, sua densidade não caracterizará a formação florestal de acordo com a definição de floresta do País Anfitrião. De preferência, as árvores isoladas no limite do projeto não serão cortadas e outras atividades florestais e de plantio serão realizadas de forma a evitar a competição com as árvores existentes. No entanto, sempre que ocorrerem árvores isoladas no limite do projeto, o implementador d</w:t>
      </w:r>
      <w:r w:rsidR="00871231" w:rsidRPr="005A4662">
        <w:rPr>
          <w:rFonts w:cs="Arial"/>
          <w:color w:val="000000"/>
          <w:szCs w:val="22"/>
          <w:lang w:val="pt-BR"/>
        </w:rPr>
        <w:t>a CPA</w:t>
      </w:r>
      <w:r w:rsidRPr="005A4662">
        <w:rPr>
          <w:rFonts w:cs="Arial"/>
          <w:color w:val="000000"/>
          <w:szCs w:val="22"/>
          <w:lang w:val="pt-BR"/>
        </w:rPr>
        <w:t xml:space="preserve"> pode:</w:t>
      </w:r>
    </w:p>
    <w:p w14:paraId="5F3BD4C0" w14:textId="74BCDCBB" w:rsidR="00800235" w:rsidRPr="005A4662" w:rsidRDefault="00800235" w:rsidP="003C2312">
      <w:pPr>
        <w:pStyle w:val="PargrafodaLista"/>
        <w:numPr>
          <w:ilvl w:val="0"/>
          <w:numId w:val="63"/>
        </w:numPr>
        <w:autoSpaceDE w:val="0"/>
        <w:autoSpaceDN w:val="0"/>
        <w:adjustRightInd w:val="0"/>
        <w:spacing w:after="120"/>
        <w:contextualSpacing w:val="0"/>
        <w:rPr>
          <w:rFonts w:cs="Arial"/>
          <w:color w:val="000000"/>
          <w:szCs w:val="22"/>
          <w:lang w:val="pt-BR"/>
        </w:rPr>
      </w:pPr>
      <w:r w:rsidRPr="005A4662">
        <w:rPr>
          <w:rFonts w:cs="Arial"/>
          <w:color w:val="000000"/>
          <w:szCs w:val="22"/>
          <w:lang w:val="pt-BR"/>
        </w:rPr>
        <w:t>Georreferenciar as árvores isoladas, no momento da inclusão d</w:t>
      </w:r>
      <w:r w:rsidR="00871231" w:rsidRPr="005A4662">
        <w:rPr>
          <w:rFonts w:cs="Arial"/>
          <w:color w:val="000000"/>
          <w:szCs w:val="22"/>
          <w:lang w:val="pt-BR"/>
        </w:rPr>
        <w:t>a CPA</w:t>
      </w:r>
      <w:r w:rsidRPr="005A4662">
        <w:rPr>
          <w:rFonts w:cs="Arial"/>
          <w:color w:val="000000"/>
          <w:szCs w:val="22"/>
          <w:lang w:val="pt-BR"/>
        </w:rPr>
        <w:t>, para monitorar sua sobrevivência durante o período de crédito do projeto (se as árvores isoladas não forem georreferenciadas, conservadoramente, o implementador d</w:t>
      </w:r>
      <w:r w:rsidR="00871231" w:rsidRPr="005A4662">
        <w:rPr>
          <w:rFonts w:cs="Arial"/>
          <w:color w:val="000000"/>
          <w:szCs w:val="22"/>
          <w:lang w:val="pt-BR"/>
        </w:rPr>
        <w:t>a CPA</w:t>
      </w:r>
      <w:r w:rsidRPr="005A4662">
        <w:rPr>
          <w:rFonts w:cs="Arial"/>
          <w:color w:val="000000"/>
          <w:szCs w:val="22"/>
          <w:lang w:val="pt-BR"/>
        </w:rPr>
        <w:t xml:space="preserve"> deve aplicar o desconto de linha de base dessas árvores), e / ou</w:t>
      </w:r>
    </w:p>
    <w:p w14:paraId="6B285293" w14:textId="498E5418" w:rsidR="00B225F0" w:rsidRPr="005A4662" w:rsidRDefault="00800235" w:rsidP="003C2312">
      <w:pPr>
        <w:pStyle w:val="PargrafodaLista"/>
        <w:numPr>
          <w:ilvl w:val="0"/>
          <w:numId w:val="63"/>
        </w:numPr>
        <w:autoSpaceDE w:val="0"/>
        <w:autoSpaceDN w:val="0"/>
        <w:adjustRightInd w:val="0"/>
        <w:spacing w:after="120"/>
        <w:contextualSpacing w:val="0"/>
        <w:rPr>
          <w:rFonts w:cs="Arial"/>
          <w:color w:val="000000"/>
          <w:szCs w:val="22"/>
          <w:lang w:val="pt-BR"/>
        </w:rPr>
      </w:pPr>
      <w:r w:rsidRPr="005A4662">
        <w:rPr>
          <w:rFonts w:cs="Arial"/>
          <w:color w:val="000000"/>
          <w:szCs w:val="22"/>
          <w:lang w:val="pt-BR"/>
        </w:rPr>
        <w:t>Colh</w:t>
      </w:r>
      <w:r w:rsidR="00516B8B" w:rsidRPr="005A4662">
        <w:rPr>
          <w:rFonts w:cs="Arial"/>
          <w:color w:val="000000"/>
          <w:szCs w:val="22"/>
          <w:lang w:val="pt-BR"/>
        </w:rPr>
        <w:t>er</w:t>
      </w:r>
      <w:r w:rsidRPr="005A4662">
        <w:rPr>
          <w:rFonts w:cs="Arial"/>
          <w:color w:val="000000"/>
          <w:szCs w:val="22"/>
          <w:lang w:val="pt-BR"/>
        </w:rPr>
        <w:t xml:space="preserve"> as árvores e apli</w:t>
      </w:r>
      <w:r w:rsidR="00516B8B" w:rsidRPr="005A4662">
        <w:rPr>
          <w:rFonts w:cs="Arial"/>
          <w:color w:val="000000"/>
          <w:szCs w:val="22"/>
          <w:lang w:val="pt-BR"/>
        </w:rPr>
        <w:t>car</w:t>
      </w:r>
      <w:r w:rsidRPr="005A4662">
        <w:rPr>
          <w:rFonts w:cs="Arial"/>
          <w:color w:val="000000"/>
          <w:szCs w:val="22"/>
          <w:lang w:val="pt-BR"/>
        </w:rPr>
        <w:t xml:space="preserve"> o desconto da linha de base, conforme abaixo</w:t>
      </w:r>
      <w:r w:rsidR="00B225F0" w:rsidRPr="005A4662">
        <w:rPr>
          <w:rFonts w:cs="Arial"/>
          <w:color w:val="000000"/>
          <w:szCs w:val="22"/>
          <w:lang w:val="pt-BR"/>
        </w:rPr>
        <w:t>.</w:t>
      </w:r>
    </w:p>
    <w:p w14:paraId="04F4D043" w14:textId="77777777" w:rsidR="00B225F0" w:rsidRPr="005A4662" w:rsidRDefault="00B225F0" w:rsidP="00B225F0">
      <w:pPr>
        <w:autoSpaceDE w:val="0"/>
        <w:autoSpaceDN w:val="0"/>
        <w:adjustRightInd w:val="0"/>
        <w:rPr>
          <w:rFonts w:cs="Arial"/>
          <w:color w:val="000000"/>
          <w:szCs w:val="22"/>
          <w:highlight w:val="yellow"/>
          <w:lang w:val="pt-BR"/>
        </w:rPr>
      </w:pPr>
    </w:p>
    <w:p w14:paraId="3EE63B62" w14:textId="6AA7B08A" w:rsidR="00B225F0" w:rsidRDefault="00800235" w:rsidP="00B225F0">
      <w:pPr>
        <w:autoSpaceDE w:val="0"/>
        <w:autoSpaceDN w:val="0"/>
        <w:adjustRightInd w:val="0"/>
        <w:rPr>
          <w:rFonts w:cs="Arial"/>
          <w:i/>
          <w:iCs/>
          <w:color w:val="000000"/>
          <w:szCs w:val="22"/>
          <w:lang w:val="pt-BR"/>
        </w:rPr>
      </w:pPr>
      <w:r w:rsidRPr="005A4662">
        <w:rPr>
          <w:rFonts w:cs="Arial"/>
          <w:color w:val="000000"/>
          <w:szCs w:val="22"/>
          <w:lang w:val="pt-BR"/>
        </w:rPr>
        <w:lastRenderedPageBreak/>
        <w:t>Caso o implementador d</w:t>
      </w:r>
      <w:r w:rsidR="00871231" w:rsidRPr="005A4662">
        <w:rPr>
          <w:rFonts w:cs="Arial"/>
          <w:color w:val="000000"/>
          <w:szCs w:val="22"/>
          <w:lang w:val="pt-BR"/>
        </w:rPr>
        <w:t>a CPA</w:t>
      </w:r>
      <w:r w:rsidRPr="005A4662">
        <w:rPr>
          <w:rFonts w:cs="Arial"/>
          <w:color w:val="000000"/>
          <w:szCs w:val="22"/>
          <w:lang w:val="pt-BR"/>
        </w:rPr>
        <w:t xml:space="preserve"> aplique o desconto, o estoque de carbono na biomassa d</w:t>
      </w:r>
      <w:r w:rsidR="00516B8B" w:rsidRPr="005A4662">
        <w:rPr>
          <w:rFonts w:cs="Arial"/>
          <w:color w:val="000000"/>
          <w:szCs w:val="22"/>
          <w:lang w:val="pt-BR"/>
        </w:rPr>
        <w:t>e</w:t>
      </w:r>
      <w:r w:rsidRPr="005A4662">
        <w:rPr>
          <w:rFonts w:cs="Arial"/>
          <w:color w:val="000000"/>
          <w:szCs w:val="22"/>
          <w:lang w:val="pt-BR"/>
        </w:rPr>
        <w:t xml:space="preserve"> árvore</w:t>
      </w:r>
      <w:r w:rsidR="00516B8B" w:rsidRPr="005A4662">
        <w:rPr>
          <w:rFonts w:cs="Arial"/>
          <w:color w:val="000000"/>
          <w:szCs w:val="22"/>
          <w:lang w:val="pt-BR"/>
        </w:rPr>
        <w:t>s</w:t>
      </w:r>
      <w:r w:rsidRPr="005A4662">
        <w:rPr>
          <w:rFonts w:cs="Arial"/>
          <w:color w:val="000000"/>
          <w:szCs w:val="22"/>
          <w:lang w:val="pt-BR"/>
        </w:rPr>
        <w:t xml:space="preserve"> d</w:t>
      </w:r>
      <w:r w:rsidR="00516B8B" w:rsidRPr="005A4662">
        <w:rPr>
          <w:rFonts w:cs="Arial"/>
          <w:color w:val="000000"/>
          <w:szCs w:val="22"/>
          <w:lang w:val="pt-BR"/>
        </w:rPr>
        <w:t>a</w:t>
      </w:r>
      <w:r w:rsidRPr="005A4662">
        <w:rPr>
          <w:rFonts w:cs="Arial"/>
          <w:color w:val="000000"/>
          <w:szCs w:val="22"/>
          <w:lang w:val="pt-BR"/>
        </w:rPr>
        <w:t xml:space="preserve"> linha de base dentro do limite do projeto será estimado pela medição de parcelas de amostra</w:t>
      </w:r>
      <w:r w:rsidR="00516B8B" w:rsidRPr="005A4662">
        <w:rPr>
          <w:rFonts w:cs="Arial"/>
          <w:color w:val="000000"/>
          <w:szCs w:val="22"/>
          <w:lang w:val="pt-BR"/>
        </w:rPr>
        <w:t>,</w:t>
      </w:r>
      <w:r w:rsidRPr="005A4662">
        <w:rPr>
          <w:rFonts w:cs="Arial"/>
          <w:color w:val="000000"/>
          <w:szCs w:val="22"/>
          <w:lang w:val="pt-BR"/>
        </w:rPr>
        <w:t xml:space="preserve"> usando amostragem aleatória estratificada, conforme descrito na versão mais recente da ferramenta metodológica </w:t>
      </w:r>
      <w:r w:rsidRPr="005A4662">
        <w:rPr>
          <w:rFonts w:cs="Arial"/>
          <w:i/>
          <w:iCs/>
          <w:color w:val="000000"/>
          <w:szCs w:val="22"/>
          <w:lang w:val="pt-BR"/>
        </w:rPr>
        <w:t>"</w:t>
      </w:r>
      <w:proofErr w:type="spellStart"/>
      <w:r w:rsidR="007650D7" w:rsidRPr="007650D7">
        <w:rPr>
          <w:rFonts w:cs="Arial"/>
          <w:i/>
          <w:iCs/>
          <w:color w:val="000000"/>
          <w:szCs w:val="22"/>
          <w:lang w:val="pt-BR"/>
        </w:rPr>
        <w:t>Estimation</w:t>
      </w:r>
      <w:proofErr w:type="spellEnd"/>
      <w:r w:rsidR="007650D7" w:rsidRPr="007650D7">
        <w:rPr>
          <w:rFonts w:cs="Arial"/>
          <w:i/>
          <w:iCs/>
          <w:color w:val="000000"/>
          <w:szCs w:val="22"/>
          <w:lang w:val="pt-BR"/>
        </w:rPr>
        <w:t xml:space="preserve"> </w:t>
      </w:r>
      <w:proofErr w:type="spellStart"/>
      <w:r w:rsidR="007650D7" w:rsidRPr="007650D7">
        <w:rPr>
          <w:rFonts w:cs="Arial"/>
          <w:i/>
          <w:iCs/>
          <w:color w:val="000000"/>
          <w:szCs w:val="22"/>
          <w:lang w:val="pt-BR"/>
        </w:rPr>
        <w:t>of</w:t>
      </w:r>
      <w:proofErr w:type="spellEnd"/>
      <w:r w:rsidR="007650D7" w:rsidRPr="007650D7">
        <w:rPr>
          <w:rFonts w:cs="Arial"/>
          <w:i/>
          <w:iCs/>
          <w:color w:val="000000"/>
          <w:szCs w:val="22"/>
          <w:lang w:val="pt-BR"/>
        </w:rPr>
        <w:t xml:space="preserve"> </w:t>
      </w:r>
      <w:proofErr w:type="spellStart"/>
      <w:r w:rsidR="007650D7" w:rsidRPr="007650D7">
        <w:rPr>
          <w:rFonts w:cs="Arial"/>
          <w:i/>
          <w:iCs/>
          <w:color w:val="000000"/>
          <w:szCs w:val="22"/>
          <w:lang w:val="pt-BR"/>
        </w:rPr>
        <w:t>carbon</w:t>
      </w:r>
      <w:proofErr w:type="spellEnd"/>
      <w:r w:rsidR="007650D7" w:rsidRPr="007650D7">
        <w:rPr>
          <w:rFonts w:cs="Arial"/>
          <w:i/>
          <w:iCs/>
          <w:color w:val="000000"/>
          <w:szCs w:val="22"/>
          <w:lang w:val="pt-BR"/>
        </w:rPr>
        <w:t xml:space="preserve"> stocks and </w:t>
      </w:r>
      <w:proofErr w:type="spellStart"/>
      <w:r w:rsidR="007650D7" w:rsidRPr="007650D7">
        <w:rPr>
          <w:rFonts w:cs="Arial"/>
          <w:i/>
          <w:iCs/>
          <w:color w:val="000000"/>
          <w:szCs w:val="22"/>
          <w:lang w:val="pt-BR"/>
        </w:rPr>
        <w:t>change</w:t>
      </w:r>
      <w:proofErr w:type="spellEnd"/>
      <w:r w:rsidR="007650D7" w:rsidRPr="007650D7">
        <w:rPr>
          <w:rFonts w:cs="Arial"/>
          <w:i/>
          <w:iCs/>
          <w:color w:val="000000"/>
          <w:szCs w:val="22"/>
          <w:lang w:val="pt-BR"/>
        </w:rPr>
        <w:t xml:space="preserve"> in </w:t>
      </w:r>
      <w:proofErr w:type="spellStart"/>
      <w:r w:rsidR="007650D7" w:rsidRPr="007650D7">
        <w:rPr>
          <w:rFonts w:cs="Arial"/>
          <w:i/>
          <w:iCs/>
          <w:color w:val="000000"/>
          <w:szCs w:val="22"/>
          <w:lang w:val="pt-BR"/>
        </w:rPr>
        <w:t>carbon</w:t>
      </w:r>
      <w:proofErr w:type="spellEnd"/>
      <w:r w:rsidR="007650D7" w:rsidRPr="007650D7">
        <w:rPr>
          <w:rFonts w:cs="Arial"/>
          <w:i/>
          <w:iCs/>
          <w:color w:val="000000"/>
          <w:szCs w:val="22"/>
          <w:lang w:val="pt-BR"/>
        </w:rPr>
        <w:t xml:space="preserve"> stocks </w:t>
      </w:r>
      <w:proofErr w:type="spellStart"/>
      <w:r w:rsidR="007650D7" w:rsidRPr="007650D7">
        <w:rPr>
          <w:rFonts w:cs="Arial"/>
          <w:i/>
          <w:iCs/>
          <w:color w:val="000000"/>
          <w:szCs w:val="22"/>
          <w:lang w:val="pt-BR"/>
        </w:rPr>
        <w:t>of</w:t>
      </w:r>
      <w:proofErr w:type="spellEnd"/>
      <w:r w:rsidR="007650D7" w:rsidRPr="007650D7">
        <w:rPr>
          <w:rFonts w:cs="Arial"/>
          <w:i/>
          <w:iCs/>
          <w:color w:val="000000"/>
          <w:szCs w:val="22"/>
          <w:lang w:val="pt-BR"/>
        </w:rPr>
        <w:t xml:space="preserve"> </w:t>
      </w:r>
      <w:proofErr w:type="spellStart"/>
      <w:r w:rsidR="007650D7" w:rsidRPr="007650D7">
        <w:rPr>
          <w:rFonts w:cs="Arial"/>
          <w:i/>
          <w:iCs/>
          <w:color w:val="000000"/>
          <w:szCs w:val="22"/>
          <w:lang w:val="pt-BR"/>
        </w:rPr>
        <w:t>trees</w:t>
      </w:r>
      <w:proofErr w:type="spellEnd"/>
      <w:r w:rsidR="007650D7" w:rsidRPr="007650D7">
        <w:rPr>
          <w:rFonts w:cs="Arial"/>
          <w:i/>
          <w:iCs/>
          <w:color w:val="000000"/>
          <w:szCs w:val="22"/>
          <w:lang w:val="pt-BR"/>
        </w:rPr>
        <w:t xml:space="preserve"> and </w:t>
      </w:r>
      <w:proofErr w:type="spellStart"/>
      <w:r w:rsidR="007650D7" w:rsidRPr="007650D7">
        <w:rPr>
          <w:rFonts w:cs="Arial"/>
          <w:i/>
          <w:iCs/>
          <w:color w:val="000000"/>
          <w:szCs w:val="22"/>
          <w:lang w:val="pt-BR"/>
        </w:rPr>
        <w:t>shrubs</w:t>
      </w:r>
      <w:proofErr w:type="spellEnd"/>
      <w:r w:rsidR="007650D7" w:rsidRPr="007650D7">
        <w:rPr>
          <w:rFonts w:cs="Arial"/>
          <w:i/>
          <w:iCs/>
          <w:color w:val="000000"/>
          <w:szCs w:val="22"/>
          <w:lang w:val="pt-BR"/>
        </w:rPr>
        <w:t xml:space="preserve"> in A/R CDM </w:t>
      </w:r>
      <w:proofErr w:type="spellStart"/>
      <w:r w:rsidR="007650D7" w:rsidRPr="007650D7">
        <w:rPr>
          <w:rFonts w:cs="Arial"/>
          <w:i/>
          <w:iCs/>
          <w:color w:val="000000"/>
          <w:szCs w:val="22"/>
          <w:lang w:val="pt-BR"/>
        </w:rPr>
        <w:t>project</w:t>
      </w:r>
      <w:proofErr w:type="spellEnd"/>
      <w:r w:rsidR="007650D7" w:rsidRPr="007650D7">
        <w:rPr>
          <w:rFonts w:cs="Arial"/>
          <w:i/>
          <w:iCs/>
          <w:color w:val="000000"/>
          <w:szCs w:val="22"/>
          <w:lang w:val="pt-BR"/>
        </w:rPr>
        <w:t xml:space="preserve"> </w:t>
      </w:r>
      <w:proofErr w:type="spellStart"/>
      <w:r w:rsidR="007650D7" w:rsidRPr="007650D7">
        <w:rPr>
          <w:rFonts w:cs="Arial"/>
          <w:i/>
          <w:iCs/>
          <w:color w:val="000000"/>
          <w:szCs w:val="22"/>
          <w:lang w:val="pt-BR"/>
        </w:rPr>
        <w:t>activities</w:t>
      </w:r>
      <w:proofErr w:type="spellEnd"/>
      <w:r w:rsidRPr="005A4662">
        <w:rPr>
          <w:rFonts w:cs="Arial"/>
          <w:i/>
          <w:iCs/>
          <w:color w:val="000000"/>
          <w:szCs w:val="22"/>
          <w:lang w:val="pt-BR"/>
        </w:rPr>
        <w:t>”:</w:t>
      </w:r>
    </w:p>
    <w:p w14:paraId="3ABB22B4" w14:textId="77777777" w:rsidR="007650D7" w:rsidRPr="005A4662" w:rsidRDefault="007650D7" w:rsidP="00B225F0">
      <w:pPr>
        <w:autoSpaceDE w:val="0"/>
        <w:autoSpaceDN w:val="0"/>
        <w:adjustRightInd w:val="0"/>
        <w:rPr>
          <w:rFonts w:cs="Arial"/>
          <w:szCs w:val="22"/>
          <w:lang w:val="pt-BR"/>
        </w:rPr>
      </w:pPr>
    </w:p>
    <w:p w14:paraId="3429439A" w14:textId="2E133739" w:rsidR="00ED6818" w:rsidRPr="005A4662" w:rsidRDefault="00ED6818" w:rsidP="009C66F5">
      <w:pPr>
        <w:autoSpaceDE w:val="0"/>
        <w:autoSpaceDN w:val="0"/>
        <w:adjustRightInd w:val="0"/>
        <w:rPr>
          <w:rFonts w:cs="Arial"/>
          <w:szCs w:val="22"/>
          <w:highlight w:val="yellow"/>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404"/>
      </w:tblGrid>
      <w:tr w:rsidR="00ED6818" w:rsidRPr="005A4662" w14:paraId="505D6D7F" w14:textId="77777777" w:rsidTr="00516B8B">
        <w:trPr>
          <w:trHeight w:val="771"/>
        </w:trPr>
        <w:tc>
          <w:tcPr>
            <w:tcW w:w="7225" w:type="dxa"/>
            <w:vAlign w:val="center"/>
          </w:tcPr>
          <w:p w14:paraId="4EE9AD6C" w14:textId="6C78CD35" w:rsidR="00ED6818" w:rsidRPr="005A4662" w:rsidRDefault="00C14276" w:rsidP="001B6627">
            <w:pPr>
              <w:autoSpaceDE w:val="0"/>
              <w:autoSpaceDN w:val="0"/>
              <w:adjustRightInd w:val="0"/>
              <w:jc w:val="center"/>
              <w:rPr>
                <w:rFonts w:cs="Arial"/>
                <w:i/>
                <w:szCs w:val="22"/>
                <w:lang w:val="pt-BR"/>
              </w:rPr>
            </w:pPr>
            <m:oMathPara>
              <m:oMathParaPr>
                <m:jc m:val="left"/>
              </m:oMathParaPr>
              <m:oMath>
                <m:sSub>
                  <m:sSubPr>
                    <m:ctrlPr>
                      <w:rPr>
                        <w:rFonts w:ascii="Cambria Math" w:hAnsi="Cambria Math" w:cs="Arial"/>
                        <w:i/>
                        <w:szCs w:val="22"/>
                        <w:lang w:val="pt-BR"/>
                      </w:rPr>
                    </m:ctrlPr>
                  </m:sSubPr>
                  <m:e>
                    <m:r>
                      <w:rPr>
                        <w:rFonts w:ascii="Cambria Math" w:hAnsi="Cambria Math" w:cs="Arial"/>
                        <w:szCs w:val="22"/>
                        <w:lang w:val="pt-BR"/>
                      </w:rPr>
                      <m:t>C</m:t>
                    </m:r>
                  </m:e>
                  <m:sub>
                    <m:r>
                      <w:rPr>
                        <w:rFonts w:ascii="Cambria Math" w:hAnsi="Cambria Math" w:cs="Arial"/>
                        <w:szCs w:val="22"/>
                        <w:lang w:val="pt-BR"/>
                      </w:rPr>
                      <m:t>TREE_BL</m:t>
                    </m:r>
                  </m:sub>
                </m:sSub>
                <m:r>
                  <w:rPr>
                    <w:rFonts w:ascii="Cambria Math" w:hAnsi="Cambria Math" w:cs="Arial"/>
                    <w:szCs w:val="22"/>
                    <w:lang w:val="pt-BR"/>
                  </w:rPr>
                  <m:t>=</m:t>
                </m:r>
                <m:f>
                  <m:fPr>
                    <m:ctrlPr>
                      <w:rPr>
                        <w:rFonts w:ascii="Cambria Math" w:hAnsi="Cambria Math" w:cs="Arial"/>
                        <w:i/>
                        <w:szCs w:val="22"/>
                        <w:lang w:val="pt-BR"/>
                      </w:rPr>
                    </m:ctrlPr>
                  </m:fPr>
                  <m:num>
                    <m:r>
                      <w:rPr>
                        <w:rFonts w:ascii="Cambria Math" w:hAnsi="Cambria Math" w:cs="Arial"/>
                        <w:szCs w:val="22"/>
                        <w:lang w:val="pt-BR"/>
                      </w:rPr>
                      <m:t>44</m:t>
                    </m:r>
                  </m:num>
                  <m:den>
                    <m:r>
                      <w:rPr>
                        <w:rFonts w:ascii="Cambria Math" w:hAnsi="Cambria Math" w:cs="Arial"/>
                        <w:szCs w:val="22"/>
                        <w:lang w:val="pt-BR"/>
                      </w:rPr>
                      <m:t>12</m:t>
                    </m:r>
                  </m:den>
                </m:f>
                <m:r>
                  <w:rPr>
                    <w:rFonts w:ascii="Cambria Math" w:hAnsi="Cambria Math" w:cs="Arial"/>
                    <w:szCs w:val="22"/>
                    <w:lang w:val="pt-BR"/>
                  </w:rPr>
                  <m:t xml:space="preserve"> x</m:t>
                </m:r>
                <m:sSub>
                  <m:sSubPr>
                    <m:ctrlPr>
                      <w:rPr>
                        <w:rFonts w:ascii="Cambria Math" w:hAnsi="Cambria Math" w:cs="Arial"/>
                        <w:i/>
                        <w:szCs w:val="22"/>
                        <w:lang w:val="pt-BR"/>
                      </w:rPr>
                    </m:ctrlPr>
                  </m:sSubPr>
                  <m:e>
                    <m:r>
                      <w:rPr>
                        <w:rFonts w:ascii="Cambria Math" w:hAnsi="Cambria Math" w:cs="Arial"/>
                        <w:szCs w:val="22"/>
                        <w:lang w:val="pt-BR"/>
                      </w:rPr>
                      <m:t>CF</m:t>
                    </m:r>
                  </m:e>
                  <m:sub>
                    <m:r>
                      <w:rPr>
                        <w:rFonts w:ascii="Cambria Math" w:hAnsi="Cambria Math" w:cs="Arial"/>
                        <w:szCs w:val="22"/>
                        <w:lang w:val="pt-BR"/>
                      </w:rPr>
                      <m:t>TREE_BL</m:t>
                    </m:r>
                  </m:sub>
                </m:sSub>
                <m:r>
                  <w:rPr>
                    <w:rFonts w:ascii="Cambria Math" w:hAnsi="Cambria Math" w:cs="Arial"/>
                    <w:szCs w:val="22"/>
                    <w:lang w:val="pt-BR"/>
                  </w:rPr>
                  <m:t>x</m:t>
                </m:r>
                <m:sSub>
                  <m:sSubPr>
                    <m:ctrlPr>
                      <w:rPr>
                        <w:rFonts w:ascii="Cambria Math" w:hAnsi="Cambria Math" w:cs="Arial"/>
                        <w:i/>
                        <w:szCs w:val="22"/>
                        <w:lang w:val="pt-BR"/>
                      </w:rPr>
                    </m:ctrlPr>
                  </m:sSubPr>
                  <m:e>
                    <m:r>
                      <w:rPr>
                        <w:rFonts w:ascii="Cambria Math" w:hAnsi="Cambria Math" w:cs="Arial"/>
                        <w:szCs w:val="22"/>
                        <w:lang w:val="pt-BR"/>
                      </w:rPr>
                      <m:t>B</m:t>
                    </m:r>
                  </m:e>
                  <m:sub>
                    <m:r>
                      <w:rPr>
                        <w:rFonts w:ascii="Cambria Math" w:hAnsi="Cambria Math" w:cs="Arial"/>
                        <w:szCs w:val="22"/>
                        <w:lang w:val="pt-BR"/>
                      </w:rPr>
                      <m:t>TREE_BL</m:t>
                    </m:r>
                  </m:sub>
                </m:sSub>
              </m:oMath>
            </m:oMathPara>
          </w:p>
        </w:tc>
        <w:tc>
          <w:tcPr>
            <w:tcW w:w="2404" w:type="dxa"/>
            <w:vAlign w:val="center"/>
          </w:tcPr>
          <w:p w14:paraId="75AEDCE7" w14:textId="69837974" w:rsidR="00ED6818" w:rsidRPr="005A4662" w:rsidRDefault="00800235" w:rsidP="00516B8B">
            <w:pPr>
              <w:autoSpaceDE w:val="0"/>
              <w:autoSpaceDN w:val="0"/>
              <w:adjustRightInd w:val="0"/>
              <w:jc w:val="left"/>
              <w:rPr>
                <w:rFonts w:cs="Arial"/>
                <w:szCs w:val="22"/>
                <w:lang w:val="pt-BR"/>
              </w:rPr>
            </w:pPr>
            <w:r w:rsidRPr="005A4662">
              <w:rPr>
                <w:rFonts w:cs="Arial"/>
                <w:szCs w:val="22"/>
                <w:lang w:val="pt-BR"/>
              </w:rPr>
              <w:t xml:space="preserve">Equação </w:t>
            </w:r>
            <w:r w:rsidR="00ED6818" w:rsidRPr="005A4662">
              <w:rPr>
                <w:rFonts w:cs="Arial"/>
                <w:szCs w:val="22"/>
                <w:lang w:val="pt-BR"/>
              </w:rPr>
              <w:t>12</w:t>
            </w:r>
            <w:r w:rsidR="00ED6818" w:rsidRPr="005A4662">
              <w:rPr>
                <w:rFonts w:eastAsia="MS Mincho" w:cs="Arial"/>
                <w:szCs w:val="22"/>
                <w:vertAlign w:val="superscript"/>
                <w:lang w:val="pt-BR"/>
              </w:rPr>
              <w:footnoteReference w:id="38"/>
            </w:r>
          </w:p>
        </w:tc>
      </w:tr>
      <w:tr w:rsidR="00EA6DF3" w:rsidRPr="005A4662" w14:paraId="49DCE2A4" w14:textId="77777777" w:rsidTr="00516B8B">
        <w:trPr>
          <w:trHeight w:val="413"/>
        </w:trPr>
        <w:tc>
          <w:tcPr>
            <w:tcW w:w="7225" w:type="dxa"/>
            <w:vAlign w:val="center"/>
          </w:tcPr>
          <w:p w14:paraId="2B3E8A6A" w14:textId="743ACA0A" w:rsidR="00EA6DF3" w:rsidRPr="005A4662" w:rsidRDefault="00C14276" w:rsidP="001B6627">
            <w:pPr>
              <w:autoSpaceDE w:val="0"/>
              <w:autoSpaceDN w:val="0"/>
              <w:adjustRightInd w:val="0"/>
              <w:jc w:val="center"/>
              <w:rPr>
                <w:rFonts w:cs="Arial"/>
                <w:i/>
                <w:szCs w:val="22"/>
                <w:lang w:val="pt-BR"/>
              </w:rPr>
            </w:pPr>
            <m:oMathPara>
              <m:oMathParaPr>
                <m:jc m:val="left"/>
              </m:oMathParaPr>
              <m:oMath>
                <m:sSub>
                  <m:sSubPr>
                    <m:ctrlPr>
                      <w:rPr>
                        <w:rFonts w:ascii="Cambria Math" w:hAnsi="Cambria Math" w:cs="Arial"/>
                        <w:i/>
                        <w:szCs w:val="22"/>
                        <w:lang w:val="pt-BR"/>
                      </w:rPr>
                    </m:ctrlPr>
                  </m:sSubPr>
                  <m:e>
                    <m:r>
                      <w:rPr>
                        <w:rFonts w:ascii="Cambria Math" w:hAnsi="Cambria Math" w:cs="Arial"/>
                        <w:szCs w:val="22"/>
                        <w:lang w:val="pt-BR"/>
                      </w:rPr>
                      <m:t>B</m:t>
                    </m:r>
                  </m:e>
                  <m:sub>
                    <m:r>
                      <w:rPr>
                        <w:rFonts w:ascii="Cambria Math" w:hAnsi="Cambria Math" w:cs="Arial"/>
                        <w:szCs w:val="22"/>
                        <w:lang w:val="pt-BR"/>
                      </w:rPr>
                      <m:t>TREE_BL</m:t>
                    </m:r>
                  </m:sub>
                </m:sSub>
                <m:r>
                  <w:rPr>
                    <w:rFonts w:ascii="Cambria Math" w:hAnsi="Cambria Math" w:cs="Arial"/>
                    <w:szCs w:val="22"/>
                    <w:lang w:val="pt-BR"/>
                  </w:rPr>
                  <m:t xml:space="preserve">=A x </m:t>
                </m:r>
                <m:sSub>
                  <m:sSubPr>
                    <m:ctrlPr>
                      <w:rPr>
                        <w:rFonts w:ascii="Cambria Math" w:hAnsi="Cambria Math" w:cs="Arial"/>
                        <w:i/>
                        <w:szCs w:val="22"/>
                        <w:lang w:val="pt-BR"/>
                      </w:rPr>
                    </m:ctrlPr>
                  </m:sSubPr>
                  <m:e>
                    <m:r>
                      <w:rPr>
                        <w:rFonts w:ascii="Cambria Math" w:hAnsi="Cambria Math" w:cs="Arial"/>
                        <w:szCs w:val="22"/>
                        <w:lang w:val="pt-BR"/>
                      </w:rPr>
                      <m:t>b</m:t>
                    </m:r>
                  </m:e>
                  <m:sub>
                    <m:r>
                      <w:rPr>
                        <w:rFonts w:ascii="Cambria Math" w:hAnsi="Cambria Math" w:cs="Arial"/>
                        <w:szCs w:val="22"/>
                        <w:lang w:val="pt-BR"/>
                      </w:rPr>
                      <m:t>TREE_BL</m:t>
                    </m:r>
                  </m:sub>
                </m:sSub>
              </m:oMath>
            </m:oMathPara>
          </w:p>
        </w:tc>
        <w:tc>
          <w:tcPr>
            <w:tcW w:w="2404" w:type="dxa"/>
            <w:vAlign w:val="center"/>
          </w:tcPr>
          <w:p w14:paraId="1950BFDB" w14:textId="3F37F0DB" w:rsidR="00EA6DF3" w:rsidRPr="005A4662" w:rsidRDefault="00800235" w:rsidP="00516B8B">
            <w:pPr>
              <w:autoSpaceDE w:val="0"/>
              <w:autoSpaceDN w:val="0"/>
              <w:adjustRightInd w:val="0"/>
              <w:jc w:val="left"/>
              <w:rPr>
                <w:rFonts w:cs="Arial"/>
                <w:szCs w:val="22"/>
                <w:lang w:val="pt-BR"/>
              </w:rPr>
            </w:pPr>
            <w:r w:rsidRPr="005A4662">
              <w:rPr>
                <w:rFonts w:cs="Arial"/>
                <w:szCs w:val="22"/>
                <w:lang w:val="pt-BR"/>
              </w:rPr>
              <w:t xml:space="preserve">Equação </w:t>
            </w:r>
            <w:r w:rsidR="00EA6DF3" w:rsidRPr="005A4662">
              <w:rPr>
                <w:rFonts w:cs="Arial"/>
                <w:szCs w:val="22"/>
                <w:lang w:val="pt-BR"/>
              </w:rPr>
              <w:t>13</w:t>
            </w:r>
          </w:p>
        </w:tc>
      </w:tr>
      <w:tr w:rsidR="00EA6DF3" w:rsidRPr="005A4662" w14:paraId="1AB93D2E" w14:textId="77777777" w:rsidTr="00516B8B">
        <w:trPr>
          <w:trHeight w:val="986"/>
        </w:trPr>
        <w:tc>
          <w:tcPr>
            <w:tcW w:w="7225" w:type="dxa"/>
            <w:vAlign w:val="center"/>
          </w:tcPr>
          <w:p w14:paraId="39EF7C41" w14:textId="728FABC3" w:rsidR="00EA6DF3" w:rsidRPr="005A4662" w:rsidRDefault="00C14276" w:rsidP="0097001C">
            <w:pPr>
              <w:autoSpaceDE w:val="0"/>
              <w:autoSpaceDN w:val="0"/>
              <w:adjustRightInd w:val="0"/>
              <w:jc w:val="center"/>
              <w:rPr>
                <w:rFonts w:cs="Arial"/>
                <w:i/>
                <w:szCs w:val="22"/>
                <w:lang w:val="pt-BR"/>
              </w:rPr>
            </w:pPr>
            <m:oMathPara>
              <m:oMathParaPr>
                <m:jc m:val="left"/>
              </m:oMathParaPr>
              <m:oMath>
                <m:sSub>
                  <m:sSubPr>
                    <m:ctrlPr>
                      <w:rPr>
                        <w:rFonts w:ascii="Cambria Math" w:hAnsi="Cambria Math" w:cs="Arial"/>
                        <w:i/>
                        <w:szCs w:val="22"/>
                        <w:lang w:val="pt-BR"/>
                      </w:rPr>
                    </m:ctrlPr>
                  </m:sSubPr>
                  <m:e>
                    <m:r>
                      <w:rPr>
                        <w:rFonts w:ascii="Cambria Math" w:hAnsi="Cambria Math" w:cs="Arial"/>
                        <w:szCs w:val="22"/>
                        <w:lang w:val="pt-BR"/>
                      </w:rPr>
                      <m:t>b</m:t>
                    </m:r>
                  </m:e>
                  <m:sub>
                    <m:r>
                      <w:rPr>
                        <w:rFonts w:ascii="Cambria Math" w:hAnsi="Cambria Math" w:cs="Arial"/>
                        <w:szCs w:val="22"/>
                        <w:lang w:val="pt-BR"/>
                      </w:rPr>
                      <m:t>TREE_BL</m:t>
                    </m:r>
                  </m:sub>
                </m:sSub>
                <m:r>
                  <w:rPr>
                    <w:rFonts w:ascii="Cambria Math" w:hAnsi="Cambria Math" w:cs="Arial"/>
                    <w:szCs w:val="22"/>
                    <w:lang w:val="pt-BR"/>
                  </w:rPr>
                  <m:t>=</m:t>
                </m:r>
                <m:nary>
                  <m:naryPr>
                    <m:chr m:val="∑"/>
                    <m:limLoc m:val="undOvr"/>
                    <m:ctrlPr>
                      <w:rPr>
                        <w:rFonts w:ascii="Cambria Math" w:hAnsi="Cambria Math" w:cs="Arial"/>
                        <w:i/>
                        <w:szCs w:val="22"/>
                        <w:lang w:val="pt-BR"/>
                      </w:rPr>
                    </m:ctrlPr>
                  </m:naryPr>
                  <m:sub>
                    <m:r>
                      <w:rPr>
                        <w:rFonts w:ascii="Cambria Math" w:hAnsi="Cambria Math" w:cs="Arial"/>
                        <w:szCs w:val="22"/>
                        <w:lang w:val="pt-BR"/>
                      </w:rPr>
                      <m:t>i = 1</m:t>
                    </m:r>
                  </m:sub>
                  <m:sup>
                    <m:r>
                      <w:rPr>
                        <w:rFonts w:ascii="Cambria Math" w:hAnsi="Cambria Math" w:cs="Arial"/>
                        <w:szCs w:val="22"/>
                        <w:lang w:val="pt-BR"/>
                      </w:rPr>
                      <m:t>M</m:t>
                    </m:r>
                  </m:sup>
                  <m:e>
                    <m:sSub>
                      <m:sSubPr>
                        <m:ctrlPr>
                          <w:rPr>
                            <w:rFonts w:ascii="Cambria Math" w:hAnsi="Cambria Math" w:cs="Arial"/>
                            <w:i/>
                            <w:szCs w:val="22"/>
                            <w:lang w:val="pt-BR"/>
                          </w:rPr>
                        </m:ctrlPr>
                      </m:sSubPr>
                      <m:e>
                        <m:r>
                          <w:rPr>
                            <w:rFonts w:ascii="Cambria Math" w:hAnsi="Cambria Math" w:cs="Arial"/>
                            <w:szCs w:val="22"/>
                            <w:lang w:val="pt-BR"/>
                          </w:rPr>
                          <m:t>w</m:t>
                        </m:r>
                      </m:e>
                      <m:sub>
                        <m:r>
                          <w:rPr>
                            <w:rFonts w:ascii="Cambria Math" w:hAnsi="Cambria Math" w:cs="Arial"/>
                            <w:szCs w:val="22"/>
                            <w:lang w:val="pt-BR"/>
                          </w:rPr>
                          <m:t>i</m:t>
                        </m:r>
                      </m:sub>
                    </m:sSub>
                  </m:e>
                </m:nary>
                <m:r>
                  <w:rPr>
                    <w:rFonts w:ascii="Cambria Math" w:hAnsi="Cambria Math" w:cs="Arial"/>
                    <w:szCs w:val="22"/>
                    <w:lang w:val="pt-BR"/>
                  </w:rPr>
                  <m:t xml:space="preserve">x </m:t>
                </m:r>
                <m:sSub>
                  <m:sSubPr>
                    <m:ctrlPr>
                      <w:rPr>
                        <w:rFonts w:ascii="Cambria Math" w:hAnsi="Cambria Math" w:cs="Arial"/>
                        <w:i/>
                        <w:szCs w:val="22"/>
                        <w:lang w:val="pt-BR"/>
                      </w:rPr>
                    </m:ctrlPr>
                  </m:sSubPr>
                  <m:e>
                    <m:r>
                      <w:rPr>
                        <w:rFonts w:ascii="Cambria Math" w:hAnsi="Cambria Math" w:cs="Arial"/>
                        <w:szCs w:val="22"/>
                        <w:lang w:val="pt-BR"/>
                      </w:rPr>
                      <m:t>b</m:t>
                    </m:r>
                  </m:e>
                  <m:sub>
                    <m:r>
                      <w:rPr>
                        <w:rFonts w:ascii="Cambria Math" w:hAnsi="Cambria Math" w:cs="Arial"/>
                        <w:szCs w:val="22"/>
                        <w:lang w:val="pt-BR"/>
                      </w:rPr>
                      <m:t>TREE_BL,i</m:t>
                    </m:r>
                  </m:sub>
                </m:sSub>
              </m:oMath>
            </m:oMathPara>
          </w:p>
        </w:tc>
        <w:tc>
          <w:tcPr>
            <w:tcW w:w="2404" w:type="dxa"/>
            <w:vAlign w:val="center"/>
          </w:tcPr>
          <w:p w14:paraId="337E98D0" w14:textId="650E6B8D" w:rsidR="00EA6DF3" w:rsidRPr="005A4662" w:rsidRDefault="00800235" w:rsidP="00516B8B">
            <w:pPr>
              <w:autoSpaceDE w:val="0"/>
              <w:autoSpaceDN w:val="0"/>
              <w:adjustRightInd w:val="0"/>
              <w:jc w:val="left"/>
              <w:rPr>
                <w:rFonts w:cs="Arial"/>
                <w:szCs w:val="22"/>
                <w:lang w:val="pt-BR"/>
              </w:rPr>
            </w:pPr>
            <w:r w:rsidRPr="005A4662">
              <w:rPr>
                <w:rFonts w:cs="Arial"/>
                <w:szCs w:val="22"/>
                <w:lang w:val="pt-BR"/>
              </w:rPr>
              <w:t xml:space="preserve">Equação </w:t>
            </w:r>
            <w:r w:rsidR="00EA6DF3" w:rsidRPr="005A4662">
              <w:rPr>
                <w:rFonts w:cs="Arial"/>
                <w:szCs w:val="22"/>
                <w:lang w:val="pt-BR"/>
              </w:rPr>
              <w:t>14</w:t>
            </w:r>
          </w:p>
        </w:tc>
      </w:tr>
      <w:tr w:rsidR="00EA6DF3" w:rsidRPr="005A4662" w14:paraId="29BD5791" w14:textId="77777777" w:rsidTr="00516B8B">
        <w:trPr>
          <w:trHeight w:val="1554"/>
        </w:trPr>
        <w:tc>
          <w:tcPr>
            <w:tcW w:w="7225" w:type="dxa"/>
            <w:vAlign w:val="center"/>
          </w:tcPr>
          <w:p w14:paraId="5D5D6DFE" w14:textId="448F37CB" w:rsidR="00EA6DF3" w:rsidRPr="005A4662" w:rsidRDefault="00C14276" w:rsidP="0097001C">
            <w:pPr>
              <w:autoSpaceDE w:val="0"/>
              <w:autoSpaceDN w:val="0"/>
              <w:adjustRightInd w:val="0"/>
              <w:jc w:val="center"/>
              <w:rPr>
                <w:rFonts w:cs="Arial"/>
                <w:i/>
                <w:szCs w:val="22"/>
                <w:lang w:val="pt-BR"/>
              </w:rPr>
            </w:pPr>
            <m:oMathPara>
              <m:oMathParaPr>
                <m:jc m:val="left"/>
              </m:oMathParaPr>
              <m:oMath>
                <m:sSub>
                  <m:sSubPr>
                    <m:ctrlPr>
                      <w:rPr>
                        <w:rFonts w:ascii="Cambria Math" w:hAnsi="Cambria Math" w:cs="Arial"/>
                        <w:i/>
                        <w:szCs w:val="22"/>
                        <w:lang w:val="pt-BR"/>
                      </w:rPr>
                    </m:ctrlPr>
                  </m:sSubPr>
                  <m:e>
                    <m:r>
                      <w:rPr>
                        <w:rFonts w:ascii="Cambria Math" w:hAnsi="Cambria Math" w:cs="Arial"/>
                        <w:szCs w:val="22"/>
                        <w:lang w:val="pt-BR"/>
                      </w:rPr>
                      <m:t>u</m:t>
                    </m:r>
                  </m:e>
                  <m:sub>
                    <m:r>
                      <w:rPr>
                        <w:rFonts w:ascii="Cambria Math" w:hAnsi="Cambria Math" w:cs="Arial"/>
                        <w:szCs w:val="22"/>
                        <w:lang w:val="pt-BR"/>
                      </w:rPr>
                      <m:t>C_BL</m:t>
                    </m:r>
                  </m:sub>
                </m:sSub>
                <m:r>
                  <w:rPr>
                    <w:rFonts w:ascii="Cambria Math" w:hAnsi="Cambria Math" w:cs="Arial"/>
                    <w:szCs w:val="22"/>
                    <w:lang w:val="pt-BR"/>
                  </w:rPr>
                  <m:t xml:space="preserve">= </m:t>
                </m:r>
                <m:f>
                  <m:fPr>
                    <m:ctrlPr>
                      <w:rPr>
                        <w:rFonts w:ascii="Cambria Math" w:hAnsi="Cambria Math" w:cs="Arial"/>
                        <w:i/>
                        <w:szCs w:val="22"/>
                        <w:lang w:val="pt-BR"/>
                      </w:rPr>
                    </m:ctrlPr>
                  </m:fPr>
                  <m:num>
                    <m:sSub>
                      <m:sSubPr>
                        <m:ctrlPr>
                          <w:rPr>
                            <w:rFonts w:ascii="Cambria Math" w:hAnsi="Cambria Math" w:cs="Arial"/>
                            <w:i/>
                            <w:szCs w:val="22"/>
                            <w:lang w:val="pt-BR"/>
                          </w:rPr>
                        </m:ctrlPr>
                      </m:sSubPr>
                      <m:e>
                        <m:r>
                          <w:rPr>
                            <w:rFonts w:ascii="Cambria Math" w:hAnsi="Cambria Math" w:cs="Arial"/>
                            <w:szCs w:val="22"/>
                            <w:lang w:val="pt-BR"/>
                          </w:rPr>
                          <m:t>t</m:t>
                        </m:r>
                      </m:e>
                      <m:sub>
                        <m:r>
                          <w:rPr>
                            <w:rFonts w:ascii="Cambria Math" w:hAnsi="Cambria Math" w:cs="Arial"/>
                            <w:szCs w:val="22"/>
                            <w:lang w:val="pt-BR"/>
                          </w:rPr>
                          <m:t>VAL</m:t>
                        </m:r>
                      </m:sub>
                    </m:sSub>
                    <m:r>
                      <w:rPr>
                        <w:rFonts w:ascii="Cambria Math" w:hAnsi="Cambria Math" w:cs="Arial"/>
                        <w:szCs w:val="22"/>
                        <w:lang w:val="pt-BR"/>
                      </w:rPr>
                      <m:t xml:space="preserve"> x </m:t>
                    </m:r>
                    <m:rad>
                      <m:radPr>
                        <m:degHide m:val="1"/>
                        <m:ctrlPr>
                          <w:rPr>
                            <w:rFonts w:ascii="Cambria Math" w:hAnsi="Cambria Math" w:cs="Arial"/>
                            <w:i/>
                            <w:szCs w:val="22"/>
                            <w:lang w:val="pt-BR"/>
                          </w:rPr>
                        </m:ctrlPr>
                      </m:radPr>
                      <m:deg/>
                      <m:e>
                        <m:nary>
                          <m:naryPr>
                            <m:chr m:val="∑"/>
                            <m:limLoc m:val="undOvr"/>
                            <m:ctrlPr>
                              <w:rPr>
                                <w:rFonts w:ascii="Cambria Math" w:hAnsi="Cambria Math" w:cs="Arial"/>
                                <w:i/>
                                <w:szCs w:val="22"/>
                                <w:lang w:val="pt-BR"/>
                              </w:rPr>
                            </m:ctrlPr>
                          </m:naryPr>
                          <m:sub>
                            <m:r>
                              <w:rPr>
                                <w:rFonts w:ascii="Cambria Math" w:hAnsi="Cambria Math" w:cs="Arial"/>
                                <w:szCs w:val="22"/>
                                <w:lang w:val="pt-BR"/>
                              </w:rPr>
                              <m:t>i = 1</m:t>
                            </m:r>
                          </m:sub>
                          <m:sup>
                            <m:r>
                              <w:rPr>
                                <w:rFonts w:ascii="Cambria Math" w:hAnsi="Cambria Math" w:cs="Arial"/>
                                <w:szCs w:val="22"/>
                                <w:lang w:val="pt-BR"/>
                              </w:rPr>
                              <m:t>M</m:t>
                            </m:r>
                          </m:sup>
                          <m:e>
                            <m:sSubSup>
                              <m:sSubSupPr>
                                <m:ctrlPr>
                                  <w:rPr>
                                    <w:rFonts w:ascii="Cambria Math" w:hAnsi="Cambria Math" w:cs="Arial"/>
                                    <w:i/>
                                    <w:szCs w:val="22"/>
                                    <w:lang w:val="pt-BR"/>
                                  </w:rPr>
                                </m:ctrlPr>
                              </m:sSubSupPr>
                              <m:e>
                                <m:r>
                                  <w:rPr>
                                    <w:rFonts w:ascii="Cambria Math" w:hAnsi="Cambria Math" w:cs="Arial"/>
                                    <w:szCs w:val="22"/>
                                    <w:lang w:val="pt-BR"/>
                                  </w:rPr>
                                  <m:t>w</m:t>
                                </m:r>
                              </m:e>
                              <m:sub>
                                <m:r>
                                  <w:rPr>
                                    <w:rFonts w:ascii="Cambria Math" w:hAnsi="Cambria Math" w:cs="Arial"/>
                                    <w:szCs w:val="22"/>
                                    <w:lang w:val="pt-BR"/>
                                  </w:rPr>
                                  <m:t>i</m:t>
                                </m:r>
                              </m:sub>
                              <m:sup>
                                <m:r>
                                  <w:rPr>
                                    <w:rFonts w:ascii="Cambria Math" w:hAnsi="Cambria Math" w:cs="Arial"/>
                                    <w:szCs w:val="22"/>
                                    <w:lang w:val="pt-BR"/>
                                  </w:rPr>
                                  <m:t>2</m:t>
                                </m:r>
                              </m:sup>
                            </m:sSubSup>
                          </m:e>
                        </m:nary>
                        <m:r>
                          <w:rPr>
                            <w:rFonts w:ascii="Cambria Math" w:hAnsi="Cambria Math" w:cs="Arial"/>
                            <w:szCs w:val="22"/>
                            <w:lang w:val="pt-BR"/>
                          </w:rPr>
                          <m:t xml:space="preserve">x </m:t>
                        </m:r>
                        <m:f>
                          <m:fPr>
                            <m:ctrlPr>
                              <w:rPr>
                                <w:rFonts w:ascii="Cambria Math" w:hAnsi="Cambria Math" w:cs="Arial"/>
                                <w:i/>
                                <w:szCs w:val="22"/>
                                <w:lang w:val="pt-BR"/>
                              </w:rPr>
                            </m:ctrlPr>
                          </m:fPr>
                          <m:num>
                            <m:sSubSup>
                              <m:sSubSupPr>
                                <m:ctrlPr>
                                  <w:rPr>
                                    <w:rFonts w:ascii="Cambria Math" w:hAnsi="Cambria Math" w:cs="Arial"/>
                                    <w:i/>
                                    <w:szCs w:val="22"/>
                                    <w:lang w:val="pt-BR"/>
                                  </w:rPr>
                                </m:ctrlPr>
                              </m:sSubSupPr>
                              <m:e>
                                <m:r>
                                  <w:rPr>
                                    <w:rFonts w:ascii="Cambria Math" w:hAnsi="Cambria Math" w:cs="Arial"/>
                                    <w:szCs w:val="22"/>
                                    <w:lang w:val="pt-BR"/>
                                  </w:rPr>
                                  <m:t>s</m:t>
                                </m:r>
                              </m:e>
                              <m:sub>
                                <m:r>
                                  <w:rPr>
                                    <w:rFonts w:ascii="Cambria Math" w:hAnsi="Cambria Math" w:cs="Arial"/>
                                    <w:szCs w:val="22"/>
                                    <w:lang w:val="pt-BR"/>
                                  </w:rPr>
                                  <m:t>i</m:t>
                                </m:r>
                              </m:sub>
                              <m:sup>
                                <m:r>
                                  <w:rPr>
                                    <w:rFonts w:ascii="Cambria Math" w:hAnsi="Cambria Math" w:cs="Arial"/>
                                    <w:szCs w:val="22"/>
                                    <w:lang w:val="pt-BR"/>
                                  </w:rPr>
                                  <m:t>2</m:t>
                                </m:r>
                              </m:sup>
                            </m:sSubSup>
                          </m:num>
                          <m:den>
                            <m:sSub>
                              <m:sSubPr>
                                <m:ctrlPr>
                                  <w:rPr>
                                    <w:rFonts w:ascii="Cambria Math" w:hAnsi="Cambria Math" w:cs="Arial"/>
                                    <w:i/>
                                    <w:szCs w:val="22"/>
                                    <w:lang w:val="pt-BR"/>
                                  </w:rPr>
                                </m:ctrlPr>
                              </m:sSubPr>
                              <m:e>
                                <m:r>
                                  <w:rPr>
                                    <w:rFonts w:ascii="Cambria Math" w:hAnsi="Cambria Math" w:cs="Arial"/>
                                    <w:szCs w:val="22"/>
                                    <w:lang w:val="pt-BR"/>
                                  </w:rPr>
                                  <m:t>n</m:t>
                                </m:r>
                              </m:e>
                              <m:sub>
                                <m:r>
                                  <w:rPr>
                                    <w:rFonts w:ascii="Cambria Math" w:hAnsi="Cambria Math" w:cs="Arial"/>
                                    <w:szCs w:val="22"/>
                                    <w:lang w:val="pt-BR"/>
                                  </w:rPr>
                                  <m:t>i</m:t>
                                </m:r>
                              </m:sub>
                            </m:sSub>
                          </m:den>
                        </m:f>
                      </m:e>
                    </m:rad>
                  </m:num>
                  <m:den>
                    <m:sSub>
                      <m:sSubPr>
                        <m:ctrlPr>
                          <w:rPr>
                            <w:rFonts w:ascii="Cambria Math" w:hAnsi="Cambria Math" w:cs="Arial"/>
                            <w:i/>
                            <w:szCs w:val="22"/>
                            <w:lang w:val="pt-BR"/>
                          </w:rPr>
                        </m:ctrlPr>
                      </m:sSubPr>
                      <m:e>
                        <m:r>
                          <w:rPr>
                            <w:rFonts w:ascii="Cambria Math" w:hAnsi="Cambria Math" w:cs="Arial"/>
                            <w:szCs w:val="22"/>
                            <w:lang w:val="pt-BR"/>
                          </w:rPr>
                          <m:t>b</m:t>
                        </m:r>
                      </m:e>
                      <m:sub>
                        <m:r>
                          <w:rPr>
                            <w:rFonts w:ascii="Cambria Math" w:hAnsi="Cambria Math" w:cs="Arial"/>
                            <w:szCs w:val="22"/>
                            <w:lang w:val="pt-BR"/>
                          </w:rPr>
                          <m:t xml:space="preserve">TREE_BL </m:t>
                        </m:r>
                      </m:sub>
                    </m:sSub>
                  </m:den>
                </m:f>
              </m:oMath>
            </m:oMathPara>
          </w:p>
        </w:tc>
        <w:tc>
          <w:tcPr>
            <w:tcW w:w="2404" w:type="dxa"/>
            <w:vAlign w:val="center"/>
          </w:tcPr>
          <w:p w14:paraId="64519B3D" w14:textId="43466116" w:rsidR="00EA6DF3" w:rsidRPr="005A4662" w:rsidRDefault="00800235" w:rsidP="00516B8B">
            <w:pPr>
              <w:autoSpaceDE w:val="0"/>
              <w:autoSpaceDN w:val="0"/>
              <w:adjustRightInd w:val="0"/>
              <w:jc w:val="left"/>
              <w:rPr>
                <w:rFonts w:cs="Arial"/>
                <w:szCs w:val="22"/>
                <w:lang w:val="pt-BR"/>
              </w:rPr>
            </w:pPr>
            <w:r w:rsidRPr="005A4662">
              <w:rPr>
                <w:rFonts w:cs="Arial"/>
                <w:szCs w:val="22"/>
                <w:lang w:val="pt-BR"/>
              </w:rPr>
              <w:t xml:space="preserve">Equação </w:t>
            </w:r>
            <w:r w:rsidR="00EA6DF3" w:rsidRPr="005A4662">
              <w:rPr>
                <w:rFonts w:cs="Arial"/>
                <w:szCs w:val="22"/>
                <w:lang w:val="pt-BR"/>
              </w:rPr>
              <w:t>15</w:t>
            </w:r>
          </w:p>
        </w:tc>
      </w:tr>
      <w:tr w:rsidR="00C34A97" w:rsidRPr="005A4662" w14:paraId="0CFF2AA8" w14:textId="77777777" w:rsidTr="00516B8B">
        <w:trPr>
          <w:trHeight w:val="1554"/>
        </w:trPr>
        <w:tc>
          <w:tcPr>
            <w:tcW w:w="7225" w:type="dxa"/>
            <w:vAlign w:val="center"/>
          </w:tcPr>
          <w:p w14:paraId="6CEB8F89" w14:textId="5B1E8510" w:rsidR="00C34A97" w:rsidRPr="005A4662" w:rsidRDefault="00C14276" w:rsidP="00EA6DF3">
            <w:pPr>
              <w:autoSpaceDE w:val="0"/>
              <w:autoSpaceDN w:val="0"/>
              <w:adjustRightInd w:val="0"/>
              <w:jc w:val="center"/>
              <w:rPr>
                <w:rFonts w:cs="Arial"/>
                <w:i/>
                <w:szCs w:val="22"/>
                <w:lang w:val="pt-BR"/>
              </w:rPr>
            </w:pPr>
            <m:oMathPara>
              <m:oMathParaPr>
                <m:jc m:val="left"/>
              </m:oMathParaPr>
              <m:oMath>
                <m:sSub>
                  <m:sSubPr>
                    <m:ctrlPr>
                      <w:rPr>
                        <w:rFonts w:ascii="Cambria Math" w:hAnsi="Cambria Math" w:cs="Arial"/>
                        <w:i/>
                        <w:szCs w:val="22"/>
                        <w:lang w:val="pt-BR"/>
                      </w:rPr>
                    </m:ctrlPr>
                  </m:sSubPr>
                  <m:e>
                    <m:r>
                      <w:rPr>
                        <w:rFonts w:ascii="Cambria Math" w:hAnsi="Cambria Math" w:cs="Arial"/>
                        <w:szCs w:val="22"/>
                        <w:lang w:val="pt-BR"/>
                      </w:rPr>
                      <m:t>b</m:t>
                    </m:r>
                  </m:e>
                  <m:sub>
                    <m:r>
                      <w:rPr>
                        <w:rFonts w:ascii="Cambria Math" w:hAnsi="Cambria Math" w:cs="Arial"/>
                        <w:szCs w:val="22"/>
                        <w:lang w:val="pt-BR"/>
                      </w:rPr>
                      <m:t>TREE_BL,i</m:t>
                    </m:r>
                  </m:sub>
                </m:sSub>
                <m:r>
                  <w:rPr>
                    <w:rFonts w:ascii="Cambria Math" w:hAnsi="Cambria Math" w:cs="Arial"/>
                    <w:szCs w:val="22"/>
                    <w:lang w:val="pt-BR"/>
                  </w:rPr>
                  <m:t>=</m:t>
                </m:r>
                <m:nary>
                  <m:naryPr>
                    <m:chr m:val="∑"/>
                    <m:limLoc m:val="undOvr"/>
                    <m:ctrlPr>
                      <w:rPr>
                        <w:rFonts w:ascii="Cambria Math" w:hAnsi="Cambria Math" w:cs="Arial"/>
                        <w:i/>
                        <w:szCs w:val="22"/>
                        <w:lang w:val="pt-BR"/>
                      </w:rPr>
                    </m:ctrlPr>
                  </m:naryPr>
                  <m:sub>
                    <m:r>
                      <w:rPr>
                        <w:rFonts w:ascii="Cambria Math" w:hAnsi="Cambria Math" w:cs="Arial"/>
                        <w:szCs w:val="22"/>
                        <w:lang w:val="pt-BR"/>
                      </w:rPr>
                      <m:t>p = 1</m:t>
                    </m:r>
                  </m:sub>
                  <m:sup>
                    <m:r>
                      <w:rPr>
                        <w:rFonts w:ascii="Cambria Math" w:hAnsi="Cambria Math" w:cs="Arial"/>
                        <w:szCs w:val="22"/>
                        <w:lang w:val="pt-BR"/>
                      </w:rPr>
                      <m:t>ni</m:t>
                    </m:r>
                  </m:sup>
                  <m:e>
                    <m:sSub>
                      <m:sSubPr>
                        <m:ctrlPr>
                          <w:rPr>
                            <w:rFonts w:ascii="Cambria Math" w:hAnsi="Cambria Math" w:cs="Arial"/>
                            <w:i/>
                            <w:szCs w:val="22"/>
                            <w:lang w:val="pt-BR"/>
                          </w:rPr>
                        </m:ctrlPr>
                      </m:sSubPr>
                      <m:e>
                        <m:r>
                          <w:rPr>
                            <w:rFonts w:ascii="Cambria Math" w:hAnsi="Cambria Math" w:cs="Arial"/>
                            <w:szCs w:val="22"/>
                            <w:lang w:val="pt-BR"/>
                          </w:rPr>
                          <m:t>b</m:t>
                        </m:r>
                      </m:e>
                      <m:sub>
                        <m:r>
                          <w:rPr>
                            <w:rFonts w:ascii="Cambria Math" w:hAnsi="Cambria Math" w:cs="Arial"/>
                            <w:szCs w:val="22"/>
                            <w:lang w:val="pt-BR"/>
                          </w:rPr>
                          <m:t>TREE_BL,p, i</m:t>
                        </m:r>
                      </m:sub>
                    </m:sSub>
                  </m:e>
                </m:nary>
                <m:r>
                  <w:rPr>
                    <w:rFonts w:ascii="Cambria Math" w:hAnsi="Cambria Math" w:cs="Arial"/>
                    <w:szCs w:val="22"/>
                    <w:lang w:val="pt-BR"/>
                  </w:rPr>
                  <m:t xml:space="preserve"> </m:t>
                </m:r>
              </m:oMath>
            </m:oMathPara>
          </w:p>
        </w:tc>
        <w:tc>
          <w:tcPr>
            <w:tcW w:w="2404" w:type="dxa"/>
            <w:vAlign w:val="center"/>
          </w:tcPr>
          <w:p w14:paraId="23EE6E03" w14:textId="3ED94DCF" w:rsidR="00C34A97" w:rsidRPr="005A4662" w:rsidRDefault="00800235" w:rsidP="00516B8B">
            <w:pPr>
              <w:autoSpaceDE w:val="0"/>
              <w:autoSpaceDN w:val="0"/>
              <w:adjustRightInd w:val="0"/>
              <w:jc w:val="left"/>
              <w:rPr>
                <w:rFonts w:cs="Arial"/>
                <w:szCs w:val="22"/>
                <w:lang w:val="pt-BR"/>
              </w:rPr>
            </w:pPr>
            <w:r w:rsidRPr="005A4662">
              <w:rPr>
                <w:rFonts w:cs="Arial"/>
                <w:szCs w:val="22"/>
                <w:lang w:val="pt-BR"/>
              </w:rPr>
              <w:t xml:space="preserve">Equação </w:t>
            </w:r>
            <w:r w:rsidR="00A0289D" w:rsidRPr="005A4662">
              <w:rPr>
                <w:rFonts w:cs="Arial"/>
                <w:szCs w:val="22"/>
                <w:lang w:val="pt-BR"/>
              </w:rPr>
              <w:t>16</w:t>
            </w:r>
          </w:p>
        </w:tc>
      </w:tr>
      <w:tr w:rsidR="00C34A97" w:rsidRPr="005A4662" w14:paraId="5F90E473" w14:textId="77777777" w:rsidTr="00516B8B">
        <w:trPr>
          <w:trHeight w:val="1554"/>
        </w:trPr>
        <w:tc>
          <w:tcPr>
            <w:tcW w:w="7225" w:type="dxa"/>
            <w:vAlign w:val="center"/>
          </w:tcPr>
          <w:p w14:paraId="56D7E895" w14:textId="42E97C5B" w:rsidR="00C34A97" w:rsidRPr="005A4662" w:rsidRDefault="00C14276" w:rsidP="00EA6DF3">
            <w:pPr>
              <w:autoSpaceDE w:val="0"/>
              <w:autoSpaceDN w:val="0"/>
              <w:adjustRightInd w:val="0"/>
              <w:jc w:val="center"/>
              <w:rPr>
                <w:rFonts w:cs="Arial"/>
                <w:i/>
                <w:szCs w:val="22"/>
                <w:lang w:val="pt-BR"/>
              </w:rPr>
            </w:pPr>
            <m:oMathPara>
              <m:oMathParaPr>
                <m:jc m:val="left"/>
              </m:oMathParaPr>
              <m:oMath>
                <m:sSubSup>
                  <m:sSubSupPr>
                    <m:ctrlPr>
                      <w:rPr>
                        <w:rFonts w:ascii="Cambria Math" w:hAnsi="Cambria Math" w:cs="Arial"/>
                        <w:i/>
                        <w:szCs w:val="22"/>
                        <w:lang w:val="pt-BR"/>
                      </w:rPr>
                    </m:ctrlPr>
                  </m:sSubSupPr>
                  <m:e>
                    <m:r>
                      <w:rPr>
                        <w:rFonts w:ascii="Cambria Math" w:hAnsi="Cambria Math" w:cs="Arial"/>
                        <w:szCs w:val="22"/>
                        <w:lang w:val="pt-BR"/>
                      </w:rPr>
                      <m:t>s</m:t>
                    </m:r>
                  </m:e>
                  <m:sub>
                    <m:r>
                      <w:rPr>
                        <w:rFonts w:ascii="Cambria Math" w:hAnsi="Cambria Math" w:cs="Arial"/>
                        <w:szCs w:val="22"/>
                        <w:lang w:val="pt-BR"/>
                      </w:rPr>
                      <m:t>i</m:t>
                    </m:r>
                  </m:sub>
                  <m:sup>
                    <m:r>
                      <w:rPr>
                        <w:rFonts w:ascii="Cambria Math" w:hAnsi="Cambria Math" w:cs="Arial"/>
                        <w:szCs w:val="22"/>
                        <w:lang w:val="pt-BR"/>
                      </w:rPr>
                      <m:t>2</m:t>
                    </m:r>
                  </m:sup>
                </m:sSubSup>
                <m:r>
                  <w:rPr>
                    <w:rFonts w:ascii="Cambria Math" w:hAnsi="Cambria Math" w:cs="Arial"/>
                    <w:szCs w:val="22"/>
                    <w:lang w:val="pt-BR"/>
                  </w:rPr>
                  <m:t>=</m:t>
                </m:r>
                <m:f>
                  <m:fPr>
                    <m:ctrlPr>
                      <w:rPr>
                        <w:rFonts w:ascii="Cambria Math" w:hAnsi="Cambria Math" w:cs="Arial"/>
                        <w:i/>
                        <w:szCs w:val="22"/>
                        <w:lang w:val="pt-BR"/>
                      </w:rPr>
                    </m:ctrlPr>
                  </m:fPr>
                  <m:num>
                    <m:sSub>
                      <m:sSubPr>
                        <m:ctrlPr>
                          <w:rPr>
                            <w:rFonts w:ascii="Cambria Math" w:hAnsi="Cambria Math" w:cs="Arial"/>
                            <w:i/>
                            <w:szCs w:val="22"/>
                            <w:lang w:val="pt-BR"/>
                          </w:rPr>
                        </m:ctrlPr>
                      </m:sSubPr>
                      <m:e>
                        <m:r>
                          <w:rPr>
                            <w:rFonts w:ascii="Cambria Math" w:hAnsi="Cambria Math" w:cs="Arial"/>
                            <w:szCs w:val="22"/>
                            <w:lang w:val="pt-BR"/>
                          </w:rPr>
                          <m:t>n</m:t>
                        </m:r>
                      </m:e>
                      <m:sub>
                        <m:r>
                          <w:rPr>
                            <w:rFonts w:ascii="Cambria Math" w:hAnsi="Cambria Math" w:cs="Arial"/>
                            <w:szCs w:val="22"/>
                            <w:lang w:val="pt-BR"/>
                          </w:rPr>
                          <m:t>i</m:t>
                        </m:r>
                      </m:sub>
                    </m:sSub>
                    <m:r>
                      <w:rPr>
                        <w:rFonts w:ascii="Cambria Math" w:hAnsi="Cambria Math" w:cs="Arial"/>
                        <w:szCs w:val="22"/>
                        <w:lang w:val="pt-BR"/>
                      </w:rPr>
                      <m:t xml:space="preserve"> x </m:t>
                    </m:r>
                    <m:nary>
                      <m:naryPr>
                        <m:chr m:val="∑"/>
                        <m:limLoc m:val="undOvr"/>
                        <m:ctrlPr>
                          <w:rPr>
                            <w:rFonts w:ascii="Cambria Math" w:hAnsi="Cambria Math" w:cs="Arial"/>
                            <w:i/>
                            <w:szCs w:val="22"/>
                            <w:lang w:val="pt-BR"/>
                          </w:rPr>
                        </m:ctrlPr>
                      </m:naryPr>
                      <m:sub>
                        <m:r>
                          <w:rPr>
                            <w:rFonts w:ascii="Cambria Math" w:hAnsi="Cambria Math" w:cs="Arial"/>
                            <w:szCs w:val="22"/>
                            <w:lang w:val="pt-BR"/>
                          </w:rPr>
                          <m:t>p = 1</m:t>
                        </m:r>
                      </m:sub>
                      <m:sup>
                        <m:r>
                          <w:rPr>
                            <w:rFonts w:ascii="Cambria Math" w:hAnsi="Cambria Math" w:cs="Arial"/>
                            <w:szCs w:val="22"/>
                            <w:lang w:val="pt-BR"/>
                          </w:rPr>
                          <m:t>ni</m:t>
                        </m:r>
                      </m:sup>
                      <m:e>
                        <m:sSubSup>
                          <m:sSubSupPr>
                            <m:ctrlPr>
                              <w:rPr>
                                <w:rFonts w:ascii="Cambria Math" w:hAnsi="Cambria Math" w:cs="Arial"/>
                                <w:i/>
                                <w:szCs w:val="22"/>
                                <w:lang w:val="pt-BR"/>
                              </w:rPr>
                            </m:ctrlPr>
                          </m:sSubSupPr>
                          <m:e>
                            <m:r>
                              <w:rPr>
                                <w:rFonts w:ascii="Cambria Math" w:hAnsi="Cambria Math" w:cs="Arial"/>
                                <w:szCs w:val="22"/>
                                <w:lang w:val="pt-BR"/>
                              </w:rPr>
                              <m:t>b</m:t>
                            </m:r>
                          </m:e>
                          <m:sub>
                            <m:r>
                              <w:rPr>
                                <w:rFonts w:ascii="Cambria Math" w:hAnsi="Cambria Math" w:cs="Arial"/>
                                <w:szCs w:val="22"/>
                                <w:lang w:val="pt-BR"/>
                              </w:rPr>
                              <m:t>TREE_BL,p, i</m:t>
                            </m:r>
                          </m:sub>
                          <m:sup>
                            <m:r>
                              <w:rPr>
                                <w:rFonts w:ascii="Cambria Math" w:hAnsi="Cambria Math" w:cs="Arial"/>
                                <w:szCs w:val="22"/>
                                <w:lang w:val="pt-BR"/>
                              </w:rPr>
                              <m:t>2</m:t>
                            </m:r>
                          </m:sup>
                        </m:sSubSup>
                        <m:r>
                          <w:rPr>
                            <w:rFonts w:ascii="Cambria Math" w:hAnsi="Cambria Math" w:cs="Arial"/>
                            <w:szCs w:val="22"/>
                            <w:lang w:val="pt-BR"/>
                          </w:rPr>
                          <m:t xml:space="preserve"> - </m:t>
                        </m:r>
                        <m:sSup>
                          <m:sSupPr>
                            <m:ctrlPr>
                              <w:rPr>
                                <w:rFonts w:ascii="Cambria Math" w:hAnsi="Cambria Math" w:cs="Arial"/>
                                <w:i/>
                                <w:szCs w:val="22"/>
                                <w:lang w:val="pt-BR"/>
                              </w:rPr>
                            </m:ctrlPr>
                          </m:sSupPr>
                          <m:e>
                            <m:r>
                              <w:rPr>
                                <w:rFonts w:ascii="Cambria Math" w:hAnsi="Cambria Math" w:cs="Arial"/>
                                <w:szCs w:val="22"/>
                                <w:lang w:val="pt-BR"/>
                              </w:rPr>
                              <m:t>(</m:t>
                            </m:r>
                            <m:nary>
                              <m:naryPr>
                                <m:chr m:val="∑"/>
                                <m:limLoc m:val="undOvr"/>
                                <m:ctrlPr>
                                  <w:rPr>
                                    <w:rFonts w:ascii="Cambria Math" w:hAnsi="Cambria Math" w:cs="Arial"/>
                                    <w:i/>
                                    <w:szCs w:val="22"/>
                                    <w:lang w:val="pt-BR"/>
                                  </w:rPr>
                                </m:ctrlPr>
                              </m:naryPr>
                              <m:sub>
                                <m:r>
                                  <w:rPr>
                                    <w:rFonts w:ascii="Cambria Math" w:hAnsi="Cambria Math" w:cs="Arial"/>
                                    <w:szCs w:val="22"/>
                                    <w:lang w:val="pt-BR"/>
                                  </w:rPr>
                                  <m:t>p = 1</m:t>
                                </m:r>
                              </m:sub>
                              <m:sup>
                                <m:r>
                                  <w:rPr>
                                    <w:rFonts w:ascii="Cambria Math" w:hAnsi="Cambria Math" w:cs="Arial"/>
                                    <w:szCs w:val="22"/>
                                    <w:lang w:val="pt-BR"/>
                                  </w:rPr>
                                  <m:t>ni</m:t>
                                </m:r>
                              </m:sup>
                              <m:e>
                                <m:sSub>
                                  <m:sSubPr>
                                    <m:ctrlPr>
                                      <w:rPr>
                                        <w:rFonts w:ascii="Cambria Math" w:hAnsi="Cambria Math" w:cs="Arial"/>
                                        <w:i/>
                                        <w:szCs w:val="22"/>
                                        <w:lang w:val="pt-BR"/>
                                      </w:rPr>
                                    </m:ctrlPr>
                                  </m:sSubPr>
                                  <m:e>
                                    <m:r>
                                      <w:rPr>
                                        <w:rFonts w:ascii="Cambria Math" w:hAnsi="Cambria Math" w:cs="Arial"/>
                                        <w:szCs w:val="22"/>
                                        <w:lang w:val="pt-BR"/>
                                      </w:rPr>
                                      <m:t>b</m:t>
                                    </m:r>
                                  </m:e>
                                  <m:sub>
                                    <m:r>
                                      <w:rPr>
                                        <w:rFonts w:ascii="Cambria Math" w:hAnsi="Cambria Math" w:cs="Arial"/>
                                        <w:szCs w:val="22"/>
                                        <w:lang w:val="pt-BR"/>
                                      </w:rPr>
                                      <m:t>TREE_BL,p, i</m:t>
                                    </m:r>
                                  </m:sub>
                                </m:sSub>
                              </m:e>
                            </m:nary>
                            <m:r>
                              <w:rPr>
                                <w:rFonts w:ascii="Cambria Math" w:hAnsi="Cambria Math" w:cs="Arial"/>
                                <w:szCs w:val="22"/>
                                <w:lang w:val="pt-BR"/>
                              </w:rPr>
                              <m:t>)</m:t>
                            </m:r>
                          </m:e>
                          <m:sup>
                            <m:r>
                              <w:rPr>
                                <w:rFonts w:ascii="Cambria Math" w:hAnsi="Cambria Math" w:cs="Arial"/>
                                <w:szCs w:val="22"/>
                                <w:lang w:val="pt-BR"/>
                              </w:rPr>
                              <m:t>2</m:t>
                            </m:r>
                          </m:sup>
                        </m:sSup>
                      </m:e>
                    </m:nary>
                  </m:num>
                  <m:den>
                    <m:sSub>
                      <m:sSubPr>
                        <m:ctrlPr>
                          <w:rPr>
                            <w:rFonts w:ascii="Cambria Math" w:hAnsi="Cambria Math" w:cs="Arial"/>
                            <w:i/>
                            <w:szCs w:val="22"/>
                            <w:lang w:val="pt-BR"/>
                          </w:rPr>
                        </m:ctrlPr>
                      </m:sSubPr>
                      <m:e>
                        <m:r>
                          <w:rPr>
                            <w:rFonts w:ascii="Cambria Math" w:hAnsi="Cambria Math" w:cs="Arial"/>
                            <w:szCs w:val="22"/>
                            <w:lang w:val="pt-BR"/>
                          </w:rPr>
                          <m:t>n</m:t>
                        </m:r>
                      </m:e>
                      <m:sub>
                        <m:r>
                          <w:rPr>
                            <w:rFonts w:ascii="Cambria Math" w:hAnsi="Cambria Math" w:cs="Arial"/>
                            <w:szCs w:val="22"/>
                            <w:lang w:val="pt-BR"/>
                          </w:rPr>
                          <m:t>i</m:t>
                        </m:r>
                      </m:sub>
                    </m:sSub>
                    <m:r>
                      <w:rPr>
                        <w:rFonts w:ascii="Cambria Math" w:hAnsi="Cambria Math" w:cs="Arial"/>
                        <w:szCs w:val="22"/>
                        <w:lang w:val="pt-BR"/>
                      </w:rPr>
                      <m:t xml:space="preserve"> x (</m:t>
                    </m:r>
                    <m:sSub>
                      <m:sSubPr>
                        <m:ctrlPr>
                          <w:rPr>
                            <w:rFonts w:ascii="Cambria Math" w:hAnsi="Cambria Math" w:cs="Arial"/>
                            <w:i/>
                            <w:szCs w:val="22"/>
                            <w:lang w:val="pt-BR"/>
                          </w:rPr>
                        </m:ctrlPr>
                      </m:sSubPr>
                      <m:e>
                        <m:r>
                          <w:rPr>
                            <w:rFonts w:ascii="Cambria Math" w:hAnsi="Cambria Math" w:cs="Arial"/>
                            <w:szCs w:val="22"/>
                            <w:lang w:val="pt-BR"/>
                          </w:rPr>
                          <m:t>n</m:t>
                        </m:r>
                      </m:e>
                      <m:sub>
                        <m:r>
                          <w:rPr>
                            <w:rFonts w:ascii="Cambria Math" w:hAnsi="Cambria Math" w:cs="Arial"/>
                            <w:szCs w:val="22"/>
                            <w:lang w:val="pt-BR"/>
                          </w:rPr>
                          <m:t>i</m:t>
                        </m:r>
                      </m:sub>
                    </m:sSub>
                    <m:r>
                      <w:rPr>
                        <w:rFonts w:ascii="Cambria Math" w:hAnsi="Cambria Math" w:cs="Arial"/>
                        <w:szCs w:val="22"/>
                        <w:lang w:val="pt-BR"/>
                      </w:rPr>
                      <m:t xml:space="preserve"> - 1)</m:t>
                    </m:r>
                  </m:den>
                </m:f>
              </m:oMath>
            </m:oMathPara>
          </w:p>
        </w:tc>
        <w:tc>
          <w:tcPr>
            <w:tcW w:w="2404" w:type="dxa"/>
            <w:vAlign w:val="center"/>
          </w:tcPr>
          <w:p w14:paraId="3402840E" w14:textId="3654027D" w:rsidR="00C34A97" w:rsidRPr="005A4662" w:rsidRDefault="00800235" w:rsidP="00516B8B">
            <w:pPr>
              <w:autoSpaceDE w:val="0"/>
              <w:autoSpaceDN w:val="0"/>
              <w:adjustRightInd w:val="0"/>
              <w:jc w:val="left"/>
              <w:rPr>
                <w:rFonts w:cs="Arial"/>
                <w:szCs w:val="22"/>
                <w:lang w:val="pt-BR"/>
              </w:rPr>
            </w:pPr>
            <w:r w:rsidRPr="005A4662">
              <w:rPr>
                <w:rFonts w:cs="Arial"/>
                <w:szCs w:val="22"/>
                <w:lang w:val="pt-BR"/>
              </w:rPr>
              <w:t xml:space="preserve">Equação </w:t>
            </w:r>
            <w:r w:rsidR="00A0289D" w:rsidRPr="005A4662">
              <w:rPr>
                <w:rFonts w:cs="Arial"/>
                <w:szCs w:val="22"/>
                <w:lang w:val="pt-BR"/>
              </w:rPr>
              <w:t>17</w:t>
            </w:r>
          </w:p>
        </w:tc>
      </w:tr>
    </w:tbl>
    <w:p w14:paraId="03FF495F" w14:textId="348DD1E7" w:rsidR="007C3BC3" w:rsidRPr="005A4662" w:rsidRDefault="007C3BC3" w:rsidP="005E2DD7">
      <w:pPr>
        <w:autoSpaceDE w:val="0"/>
        <w:autoSpaceDN w:val="0"/>
        <w:adjustRightInd w:val="0"/>
        <w:rPr>
          <w:rFonts w:eastAsia="MS Mincho" w:cs="Arial"/>
          <w:color w:val="000000"/>
          <w:szCs w:val="22"/>
          <w:highlight w:val="yellow"/>
          <w:lang w:val="pt-BR" w:eastAsia="pt-BR"/>
        </w:rPr>
      </w:pPr>
    </w:p>
    <w:p w14:paraId="73AE62A1" w14:textId="2CA26BB0" w:rsidR="007C3BC3" w:rsidRPr="005A4662" w:rsidRDefault="007C3BC3" w:rsidP="005E2DD7">
      <w:pPr>
        <w:autoSpaceDE w:val="0"/>
        <w:autoSpaceDN w:val="0"/>
        <w:adjustRightInd w:val="0"/>
        <w:rPr>
          <w:rFonts w:cs="Arial"/>
          <w:color w:val="000000"/>
          <w:szCs w:val="22"/>
          <w:lang w:val="pt-BR"/>
        </w:rPr>
      </w:pPr>
    </w:p>
    <w:p w14:paraId="282C25F6" w14:textId="36BC22B4" w:rsidR="00B93ECA" w:rsidRPr="005A4662" w:rsidRDefault="00DA1397" w:rsidP="00B93ECA">
      <w:pPr>
        <w:rPr>
          <w:rFonts w:cs="Arial"/>
          <w:szCs w:val="22"/>
          <w:lang w:val="pt-BR"/>
        </w:rPr>
      </w:pPr>
      <w:r w:rsidRPr="005A4662">
        <w:rPr>
          <w:rFonts w:cs="Arial"/>
          <w:szCs w:val="22"/>
          <w:lang w:val="pt-BR"/>
        </w:rPr>
        <w:t>Onde</w:t>
      </w:r>
      <w:r w:rsidR="00B93ECA" w:rsidRPr="005A4662">
        <w:rPr>
          <w:rFonts w:cs="Arial"/>
          <w:szCs w:val="22"/>
          <w:lang w:val="pt-BR"/>
        </w:rPr>
        <w:t>:</w:t>
      </w:r>
    </w:p>
    <w:p w14:paraId="40B9183F" w14:textId="77777777" w:rsidR="00B93ECA" w:rsidRPr="005A4662" w:rsidRDefault="00B93ECA" w:rsidP="00B93ECA">
      <w:pPr>
        <w:rPr>
          <w:rFonts w:cs="Arial"/>
          <w:szCs w:val="22"/>
          <w:highlight w:val="yellow"/>
          <w:lang w:val="pt-BR"/>
        </w:rPr>
      </w:pPr>
    </w:p>
    <w:tbl>
      <w:tblPr>
        <w:tblW w:w="9639" w:type="dxa"/>
        <w:tblCellMar>
          <w:top w:w="85" w:type="dxa"/>
          <w:bottom w:w="28" w:type="dxa"/>
        </w:tblCellMar>
        <w:tblLook w:val="04A0" w:firstRow="1" w:lastRow="0" w:firstColumn="1" w:lastColumn="0" w:noHBand="0" w:noVBand="1"/>
      </w:tblPr>
      <w:tblGrid>
        <w:gridCol w:w="1701"/>
        <w:gridCol w:w="355"/>
        <w:gridCol w:w="7583"/>
      </w:tblGrid>
      <w:tr w:rsidR="00B93ECA" w:rsidRPr="00F85732" w14:paraId="0BF84360" w14:textId="77777777" w:rsidTr="0049234E">
        <w:trPr>
          <w:cantSplit/>
        </w:trPr>
        <w:tc>
          <w:tcPr>
            <w:tcW w:w="1701" w:type="dxa"/>
            <w:vAlign w:val="center"/>
          </w:tcPr>
          <w:p w14:paraId="17E4067A" w14:textId="58179A2C" w:rsidR="00B93ECA" w:rsidRPr="005A4662" w:rsidRDefault="00C14276" w:rsidP="00BC354D">
            <w:pPr>
              <w:pStyle w:val="SDMTableBoxParaNotNumbered"/>
              <w:rPr>
                <w:rFonts w:cs="Arial"/>
                <w:b/>
                <w:i/>
                <w:caps/>
                <w:spacing w:val="10"/>
                <w:sz w:val="22"/>
                <w:szCs w:val="22"/>
                <w:lang w:val="pt-BR"/>
              </w:rPr>
            </w:pPr>
            <m:oMathPara>
              <m:oMath>
                <m:sSub>
                  <m:sSubPr>
                    <m:ctrlPr>
                      <w:rPr>
                        <w:rFonts w:ascii="Cambria Math" w:hAnsi="Cambria Math" w:cs="Arial"/>
                        <w:i/>
                        <w:sz w:val="22"/>
                        <w:szCs w:val="22"/>
                        <w:lang w:val="pt-BR"/>
                      </w:rPr>
                    </m:ctrlPr>
                  </m:sSubPr>
                  <m:e>
                    <m:r>
                      <w:rPr>
                        <w:rFonts w:ascii="Cambria Math" w:hAnsi="Cambria Math" w:cs="Arial"/>
                        <w:sz w:val="22"/>
                        <w:szCs w:val="22"/>
                        <w:lang w:val="pt-BR"/>
                      </w:rPr>
                      <m:t>C</m:t>
                    </m:r>
                  </m:e>
                  <m:sub>
                    <m:r>
                      <w:rPr>
                        <w:rFonts w:ascii="Cambria Math" w:hAnsi="Cambria Math" w:cs="Arial"/>
                        <w:sz w:val="22"/>
                        <w:szCs w:val="22"/>
                        <w:lang w:val="pt-BR"/>
                      </w:rPr>
                      <m:t>TREE_BL</m:t>
                    </m:r>
                  </m:sub>
                </m:sSub>
              </m:oMath>
            </m:oMathPara>
          </w:p>
        </w:tc>
        <w:tc>
          <w:tcPr>
            <w:tcW w:w="355" w:type="dxa"/>
            <w:vAlign w:val="center"/>
          </w:tcPr>
          <w:p w14:paraId="21D924C7" w14:textId="77777777" w:rsidR="00B93ECA" w:rsidRPr="005A4662" w:rsidRDefault="00B93ECA" w:rsidP="00D0477C">
            <w:pPr>
              <w:pStyle w:val="SDMTableBoxParaNotNumbered"/>
              <w:jc w:val="center"/>
              <w:rPr>
                <w:rFonts w:cs="Arial"/>
                <w:caps/>
                <w:sz w:val="22"/>
                <w:szCs w:val="22"/>
                <w:lang w:val="pt-BR"/>
              </w:rPr>
            </w:pPr>
            <w:r w:rsidRPr="005A4662">
              <w:rPr>
                <w:rFonts w:cs="Arial"/>
                <w:caps/>
                <w:spacing w:val="10"/>
                <w:sz w:val="22"/>
                <w:szCs w:val="22"/>
                <w:lang w:val="pt-BR"/>
              </w:rPr>
              <w:t>=</w:t>
            </w:r>
          </w:p>
        </w:tc>
        <w:tc>
          <w:tcPr>
            <w:tcW w:w="7583" w:type="dxa"/>
          </w:tcPr>
          <w:p w14:paraId="2264B173" w14:textId="4F029F38" w:rsidR="00B93ECA" w:rsidRPr="005A4662" w:rsidRDefault="00800235" w:rsidP="00126C28">
            <w:pPr>
              <w:rPr>
                <w:rFonts w:eastAsia="Arial,MS Mincho" w:cs="Arial"/>
                <w:szCs w:val="22"/>
                <w:lang w:val="pt-BR"/>
              </w:rPr>
            </w:pPr>
            <w:r w:rsidRPr="005A4662">
              <w:rPr>
                <w:rFonts w:cs="Arial"/>
                <w:szCs w:val="22"/>
                <w:lang w:val="pt-BR"/>
              </w:rPr>
              <w:t>Estoque de carbono em árvores nos estratos de estimativa de biomassa de árvores na linha de base</w:t>
            </w:r>
            <w:r w:rsidR="00405F22" w:rsidRPr="005A4662">
              <w:rPr>
                <w:rFonts w:cs="Arial"/>
                <w:szCs w:val="22"/>
                <w:lang w:val="pt-BR"/>
              </w:rPr>
              <w:t xml:space="preserve">; </w:t>
            </w:r>
            <w:r w:rsidR="00405F22" w:rsidRPr="005A4662">
              <w:rPr>
                <w:rFonts w:cs="Arial"/>
                <w:i/>
                <w:iCs/>
                <w:szCs w:val="22"/>
                <w:lang w:val="pt-BR"/>
              </w:rPr>
              <w:t xml:space="preserve">t </w:t>
            </w:r>
            <w:r w:rsidR="00405F22" w:rsidRPr="005A4662">
              <w:rPr>
                <w:rFonts w:cs="Arial"/>
                <w:szCs w:val="22"/>
                <w:lang w:val="pt-BR"/>
              </w:rPr>
              <w:t>CO</w:t>
            </w:r>
            <w:r w:rsidR="00405F22" w:rsidRPr="005A4662">
              <w:rPr>
                <w:rFonts w:cs="Arial"/>
                <w:szCs w:val="22"/>
                <w:vertAlign w:val="subscript"/>
                <w:lang w:val="pt-BR"/>
              </w:rPr>
              <w:t>2e</w:t>
            </w:r>
          </w:p>
        </w:tc>
      </w:tr>
      <w:tr w:rsidR="00B93ECA" w:rsidRPr="00F85732" w14:paraId="7C8B92D1" w14:textId="77777777" w:rsidTr="0049234E">
        <w:trPr>
          <w:cantSplit/>
        </w:trPr>
        <w:tc>
          <w:tcPr>
            <w:tcW w:w="1701" w:type="dxa"/>
            <w:vAlign w:val="center"/>
          </w:tcPr>
          <w:p w14:paraId="4E3D6F00" w14:textId="614DA706" w:rsidR="00B93ECA" w:rsidRPr="005A4662" w:rsidRDefault="00C14276" w:rsidP="00BC354D">
            <w:pPr>
              <w:pStyle w:val="SDMTableBoxParaNotNumbered"/>
              <w:rPr>
                <w:rFonts w:cs="Arial"/>
                <w:b/>
                <w:caps/>
                <w:spacing w:val="10"/>
                <w:sz w:val="22"/>
                <w:szCs w:val="22"/>
                <w:lang w:val="pt-BR"/>
              </w:rPr>
            </w:pPr>
            <m:oMathPara>
              <m:oMath>
                <m:sSub>
                  <m:sSubPr>
                    <m:ctrlPr>
                      <w:rPr>
                        <w:rFonts w:ascii="Cambria Math" w:hAnsi="Cambria Math" w:cs="Arial"/>
                        <w:i/>
                        <w:sz w:val="22"/>
                        <w:szCs w:val="22"/>
                        <w:lang w:val="pt-BR"/>
                      </w:rPr>
                    </m:ctrlPr>
                  </m:sSubPr>
                  <m:e>
                    <m:r>
                      <w:rPr>
                        <w:rFonts w:ascii="Cambria Math" w:hAnsi="Cambria Math" w:cs="Arial"/>
                        <w:sz w:val="22"/>
                        <w:szCs w:val="22"/>
                        <w:lang w:val="pt-BR"/>
                      </w:rPr>
                      <m:t>CF</m:t>
                    </m:r>
                  </m:e>
                  <m:sub>
                    <m:r>
                      <w:rPr>
                        <w:rFonts w:ascii="Cambria Math" w:hAnsi="Cambria Math" w:cs="Arial"/>
                        <w:sz w:val="22"/>
                        <w:szCs w:val="22"/>
                        <w:lang w:val="pt-BR"/>
                      </w:rPr>
                      <m:t>TREE_BL</m:t>
                    </m:r>
                  </m:sub>
                </m:sSub>
              </m:oMath>
            </m:oMathPara>
          </w:p>
        </w:tc>
        <w:tc>
          <w:tcPr>
            <w:tcW w:w="355" w:type="dxa"/>
            <w:vAlign w:val="center"/>
          </w:tcPr>
          <w:p w14:paraId="25D82486" w14:textId="77777777" w:rsidR="00B93ECA" w:rsidRPr="005A4662" w:rsidRDefault="00B93ECA" w:rsidP="00D0477C">
            <w:pPr>
              <w:pStyle w:val="SDMTableBoxParaNotNumbered"/>
              <w:jc w:val="center"/>
              <w:rPr>
                <w:rFonts w:cs="Arial"/>
                <w:caps/>
                <w:sz w:val="22"/>
                <w:szCs w:val="22"/>
                <w:lang w:val="pt-BR"/>
              </w:rPr>
            </w:pPr>
            <w:r w:rsidRPr="005A4662">
              <w:rPr>
                <w:rFonts w:cs="Arial"/>
                <w:caps/>
                <w:spacing w:val="10"/>
                <w:sz w:val="22"/>
                <w:szCs w:val="22"/>
                <w:lang w:val="pt-BR"/>
              </w:rPr>
              <w:t>=</w:t>
            </w:r>
          </w:p>
        </w:tc>
        <w:tc>
          <w:tcPr>
            <w:tcW w:w="7583" w:type="dxa"/>
          </w:tcPr>
          <w:p w14:paraId="6FFDF421" w14:textId="73DA7A03" w:rsidR="00B93ECA" w:rsidRPr="005A4662" w:rsidRDefault="00800235" w:rsidP="00126C28">
            <w:pPr>
              <w:rPr>
                <w:rFonts w:eastAsia="Arial,MS Mincho" w:cs="Arial"/>
                <w:szCs w:val="22"/>
                <w:lang w:val="pt-BR"/>
              </w:rPr>
            </w:pPr>
            <w:r w:rsidRPr="005A4662">
              <w:rPr>
                <w:rFonts w:cs="Arial"/>
                <w:szCs w:val="22"/>
                <w:lang w:val="pt-BR"/>
              </w:rPr>
              <w:t xml:space="preserve">Fração de carbono da biomassa das árvores; t C (t </w:t>
            </w:r>
            <w:proofErr w:type="spellStart"/>
            <w:r w:rsidRPr="005A4662">
              <w:rPr>
                <w:rFonts w:cs="Arial"/>
                <w:szCs w:val="22"/>
                <w:lang w:val="pt-BR"/>
              </w:rPr>
              <w:t>d.m</w:t>
            </w:r>
            <w:proofErr w:type="spellEnd"/>
            <w:r w:rsidRPr="005A4662">
              <w:rPr>
                <w:rFonts w:cs="Arial"/>
                <w:szCs w:val="22"/>
                <w:lang w:val="pt-BR"/>
              </w:rPr>
              <w:t>.) - 1. Um valor padrão de 0,47 é usado, a menos que informações transparentes e verificáveis possam ser fornecidas para justificar um valor diferente.</w:t>
            </w:r>
          </w:p>
        </w:tc>
      </w:tr>
      <w:tr w:rsidR="00313797" w:rsidRPr="00F85732" w14:paraId="5908E6E4" w14:textId="77777777" w:rsidTr="0049234E">
        <w:trPr>
          <w:cantSplit/>
        </w:trPr>
        <w:tc>
          <w:tcPr>
            <w:tcW w:w="1701" w:type="dxa"/>
            <w:vAlign w:val="center"/>
          </w:tcPr>
          <w:p w14:paraId="41457779" w14:textId="78704274" w:rsidR="00313797" w:rsidRPr="005A4662" w:rsidRDefault="00C14276" w:rsidP="00BC354D">
            <w:pPr>
              <w:pStyle w:val="SDMTableBoxParaNotNumbered"/>
              <w:rPr>
                <w:rFonts w:cs="Arial"/>
                <w:b/>
                <w:caps/>
                <w:spacing w:val="10"/>
                <w:sz w:val="22"/>
                <w:szCs w:val="22"/>
                <w:lang w:val="pt-BR"/>
              </w:rPr>
            </w:pPr>
            <m:oMathPara>
              <m:oMath>
                <m:sSub>
                  <m:sSubPr>
                    <m:ctrlPr>
                      <w:rPr>
                        <w:rFonts w:ascii="Cambria Math" w:hAnsi="Cambria Math" w:cs="Arial"/>
                        <w:i/>
                        <w:sz w:val="22"/>
                        <w:szCs w:val="22"/>
                        <w:lang w:val="pt-BR"/>
                      </w:rPr>
                    </m:ctrlPr>
                  </m:sSubPr>
                  <m:e>
                    <m:r>
                      <w:rPr>
                        <w:rFonts w:ascii="Cambria Math" w:hAnsi="Cambria Math" w:cs="Arial"/>
                        <w:sz w:val="22"/>
                        <w:szCs w:val="22"/>
                        <w:lang w:val="pt-BR"/>
                      </w:rPr>
                      <m:t>B</m:t>
                    </m:r>
                  </m:e>
                  <m:sub>
                    <m:r>
                      <w:rPr>
                        <w:rFonts w:ascii="Cambria Math" w:hAnsi="Cambria Math" w:cs="Arial"/>
                        <w:sz w:val="22"/>
                        <w:szCs w:val="22"/>
                        <w:lang w:val="pt-BR"/>
                      </w:rPr>
                      <m:t>TREE_BL</m:t>
                    </m:r>
                  </m:sub>
                </m:sSub>
              </m:oMath>
            </m:oMathPara>
          </w:p>
        </w:tc>
        <w:tc>
          <w:tcPr>
            <w:tcW w:w="355" w:type="dxa"/>
            <w:vAlign w:val="center"/>
          </w:tcPr>
          <w:p w14:paraId="210539A5" w14:textId="6932A574" w:rsidR="00313797" w:rsidRPr="005A4662" w:rsidRDefault="00313797" w:rsidP="00D0477C">
            <w:pPr>
              <w:pStyle w:val="SDMTableBoxParaNotNumbered"/>
              <w:jc w:val="center"/>
              <w:rPr>
                <w:rFonts w:cs="Arial"/>
                <w:caps/>
                <w:spacing w:val="10"/>
                <w:sz w:val="22"/>
                <w:szCs w:val="22"/>
                <w:lang w:val="pt-BR"/>
              </w:rPr>
            </w:pPr>
            <w:r w:rsidRPr="005A4662">
              <w:rPr>
                <w:rFonts w:cs="Arial"/>
                <w:caps/>
                <w:spacing w:val="10"/>
                <w:sz w:val="22"/>
                <w:szCs w:val="22"/>
                <w:lang w:val="pt-BR"/>
              </w:rPr>
              <w:t>=</w:t>
            </w:r>
          </w:p>
        </w:tc>
        <w:tc>
          <w:tcPr>
            <w:tcW w:w="7583" w:type="dxa"/>
          </w:tcPr>
          <w:p w14:paraId="60813CDD" w14:textId="5751DE8E" w:rsidR="00313797" w:rsidRPr="005A4662" w:rsidRDefault="00800235" w:rsidP="00313797">
            <w:pPr>
              <w:rPr>
                <w:rFonts w:cs="Arial"/>
                <w:szCs w:val="22"/>
                <w:lang w:val="pt-BR"/>
              </w:rPr>
            </w:pPr>
            <w:r w:rsidRPr="005A4662">
              <w:rPr>
                <w:rFonts w:cs="Arial"/>
                <w:szCs w:val="22"/>
                <w:lang w:val="pt-BR"/>
              </w:rPr>
              <w:t>Biomassa d</w:t>
            </w:r>
            <w:r w:rsidR="00BC354D" w:rsidRPr="005A4662">
              <w:rPr>
                <w:rFonts w:cs="Arial"/>
                <w:szCs w:val="22"/>
                <w:lang w:val="pt-BR"/>
              </w:rPr>
              <w:t>e</w:t>
            </w:r>
            <w:r w:rsidRPr="005A4662">
              <w:rPr>
                <w:rFonts w:cs="Arial"/>
                <w:szCs w:val="22"/>
                <w:lang w:val="pt-BR"/>
              </w:rPr>
              <w:t xml:space="preserve"> árvore</w:t>
            </w:r>
            <w:r w:rsidR="00BC354D" w:rsidRPr="005A4662">
              <w:rPr>
                <w:rFonts w:cs="Arial"/>
                <w:szCs w:val="22"/>
                <w:lang w:val="pt-BR"/>
              </w:rPr>
              <w:t>s</w:t>
            </w:r>
            <w:r w:rsidRPr="005A4662">
              <w:rPr>
                <w:rFonts w:cs="Arial"/>
                <w:szCs w:val="22"/>
                <w:lang w:val="pt-BR"/>
              </w:rPr>
              <w:t xml:space="preserve"> nos estratos de estimativa de biomassa d</w:t>
            </w:r>
            <w:r w:rsidR="00BC354D" w:rsidRPr="005A4662">
              <w:rPr>
                <w:rFonts w:cs="Arial"/>
                <w:szCs w:val="22"/>
                <w:lang w:val="pt-BR"/>
              </w:rPr>
              <w:t>e</w:t>
            </w:r>
            <w:r w:rsidRPr="005A4662">
              <w:rPr>
                <w:rFonts w:cs="Arial"/>
                <w:szCs w:val="22"/>
                <w:lang w:val="pt-BR"/>
              </w:rPr>
              <w:t xml:space="preserve"> árvore</w:t>
            </w:r>
            <w:r w:rsidR="00BC354D" w:rsidRPr="005A4662">
              <w:rPr>
                <w:rFonts w:cs="Arial"/>
                <w:szCs w:val="22"/>
                <w:lang w:val="pt-BR"/>
              </w:rPr>
              <w:t>s</w:t>
            </w:r>
            <w:r w:rsidRPr="005A4662">
              <w:rPr>
                <w:rFonts w:cs="Arial"/>
                <w:szCs w:val="22"/>
                <w:lang w:val="pt-BR"/>
              </w:rPr>
              <w:t xml:space="preserve"> na linha de base</w:t>
            </w:r>
            <w:r w:rsidR="00072A96" w:rsidRPr="005A4662">
              <w:rPr>
                <w:rFonts w:cs="Arial"/>
                <w:szCs w:val="22"/>
                <w:lang w:val="pt-BR"/>
              </w:rPr>
              <w:t xml:space="preserve">; t </w:t>
            </w:r>
            <w:proofErr w:type="spellStart"/>
            <w:r w:rsidR="00072A96" w:rsidRPr="005A4662">
              <w:rPr>
                <w:rFonts w:cs="Arial"/>
                <w:szCs w:val="22"/>
                <w:lang w:val="pt-BR"/>
              </w:rPr>
              <w:t>d.m</w:t>
            </w:r>
            <w:proofErr w:type="spellEnd"/>
          </w:p>
        </w:tc>
      </w:tr>
      <w:tr w:rsidR="00313797" w:rsidRPr="00F85732" w14:paraId="605265C2" w14:textId="77777777" w:rsidTr="0049234E">
        <w:trPr>
          <w:cantSplit/>
        </w:trPr>
        <w:tc>
          <w:tcPr>
            <w:tcW w:w="1701" w:type="dxa"/>
            <w:vAlign w:val="center"/>
          </w:tcPr>
          <w:p w14:paraId="0896E511" w14:textId="33C43E4F" w:rsidR="00313797" w:rsidRPr="005A4662" w:rsidRDefault="00AE669A" w:rsidP="00BC354D">
            <w:pPr>
              <w:pStyle w:val="SDMTableBoxParaNotNumbered"/>
              <w:rPr>
                <w:rFonts w:cs="Arial"/>
                <w:bCs/>
                <w:i/>
                <w:iCs/>
                <w:caps/>
                <w:spacing w:val="10"/>
                <w:sz w:val="22"/>
                <w:szCs w:val="22"/>
                <w:lang w:val="pt-BR"/>
              </w:rPr>
            </w:pPr>
            <m:oMathPara>
              <m:oMath>
                <m:r>
                  <w:rPr>
                    <w:rFonts w:ascii="Cambria Math" w:hAnsi="Cambria Math" w:cs="Arial"/>
                    <w:sz w:val="22"/>
                    <w:szCs w:val="22"/>
                    <w:lang w:val="pt-BR"/>
                  </w:rPr>
                  <m:t xml:space="preserve"> A</m:t>
                </m:r>
              </m:oMath>
            </m:oMathPara>
          </w:p>
        </w:tc>
        <w:tc>
          <w:tcPr>
            <w:tcW w:w="355" w:type="dxa"/>
            <w:vAlign w:val="center"/>
          </w:tcPr>
          <w:p w14:paraId="1FDE7021" w14:textId="42D5A355" w:rsidR="00313797" w:rsidRPr="005A4662" w:rsidRDefault="00313797" w:rsidP="00D0477C">
            <w:pPr>
              <w:pStyle w:val="SDMTableBoxParaNotNumbered"/>
              <w:jc w:val="center"/>
              <w:rPr>
                <w:rFonts w:cs="Arial"/>
                <w:caps/>
                <w:spacing w:val="10"/>
                <w:sz w:val="22"/>
                <w:szCs w:val="22"/>
                <w:lang w:val="pt-BR"/>
              </w:rPr>
            </w:pPr>
            <w:r w:rsidRPr="005A4662">
              <w:rPr>
                <w:rFonts w:cs="Arial"/>
                <w:caps/>
                <w:spacing w:val="10"/>
                <w:sz w:val="22"/>
                <w:szCs w:val="22"/>
                <w:lang w:val="pt-BR"/>
              </w:rPr>
              <w:t>=</w:t>
            </w:r>
          </w:p>
        </w:tc>
        <w:tc>
          <w:tcPr>
            <w:tcW w:w="7583" w:type="dxa"/>
          </w:tcPr>
          <w:p w14:paraId="3380693F" w14:textId="2AC444B1" w:rsidR="00B659DE" w:rsidRPr="005A4662" w:rsidRDefault="00800235" w:rsidP="00313797">
            <w:pPr>
              <w:rPr>
                <w:rFonts w:cs="Arial"/>
                <w:szCs w:val="22"/>
                <w:lang w:val="pt-BR"/>
              </w:rPr>
            </w:pPr>
            <w:r w:rsidRPr="005A4662">
              <w:rPr>
                <w:rFonts w:cs="Arial"/>
                <w:szCs w:val="22"/>
                <w:lang w:val="pt-BR"/>
              </w:rPr>
              <w:t>Soma das áreas dos estratos de estimativa de biomassa d</w:t>
            </w:r>
            <w:r w:rsidR="00BC354D" w:rsidRPr="005A4662">
              <w:rPr>
                <w:rFonts w:cs="Arial"/>
                <w:szCs w:val="22"/>
                <w:lang w:val="pt-BR"/>
              </w:rPr>
              <w:t>e</w:t>
            </w:r>
            <w:r w:rsidRPr="005A4662">
              <w:rPr>
                <w:rFonts w:cs="Arial"/>
                <w:szCs w:val="22"/>
                <w:lang w:val="pt-BR"/>
              </w:rPr>
              <w:t xml:space="preserve"> árvores</w:t>
            </w:r>
            <w:r w:rsidR="00E701E5" w:rsidRPr="005A4662">
              <w:rPr>
                <w:rFonts w:cs="Arial"/>
                <w:szCs w:val="22"/>
                <w:lang w:val="pt-BR"/>
              </w:rPr>
              <w:t xml:space="preserve">; </w:t>
            </w:r>
            <w:proofErr w:type="gramStart"/>
            <w:r w:rsidR="00E701E5" w:rsidRPr="005A4662">
              <w:rPr>
                <w:rFonts w:cs="Arial"/>
                <w:szCs w:val="22"/>
                <w:lang w:val="pt-BR"/>
              </w:rPr>
              <w:t>ha</w:t>
            </w:r>
            <w:proofErr w:type="gramEnd"/>
          </w:p>
        </w:tc>
      </w:tr>
      <w:tr w:rsidR="00313797" w:rsidRPr="00F85732" w14:paraId="74996B17" w14:textId="77777777" w:rsidTr="0049234E">
        <w:trPr>
          <w:cantSplit/>
        </w:trPr>
        <w:tc>
          <w:tcPr>
            <w:tcW w:w="1701" w:type="dxa"/>
            <w:vAlign w:val="center"/>
          </w:tcPr>
          <w:p w14:paraId="28725F69" w14:textId="0EFAFC22" w:rsidR="00313797" w:rsidRPr="005A4662" w:rsidRDefault="00C14276" w:rsidP="00BC354D">
            <w:pPr>
              <w:pStyle w:val="SDMTableBoxParaNotNumbered"/>
              <w:rPr>
                <w:rFonts w:cs="Arial"/>
                <w:b/>
                <w:caps/>
                <w:spacing w:val="10"/>
                <w:sz w:val="22"/>
                <w:szCs w:val="22"/>
                <w:lang w:val="pt-BR"/>
              </w:rPr>
            </w:pPr>
            <m:oMathPara>
              <m:oMath>
                <m:sSub>
                  <m:sSubPr>
                    <m:ctrlPr>
                      <w:rPr>
                        <w:rFonts w:ascii="Cambria Math" w:hAnsi="Cambria Math" w:cs="Arial"/>
                        <w:i/>
                        <w:sz w:val="22"/>
                        <w:szCs w:val="22"/>
                        <w:lang w:val="pt-BR"/>
                      </w:rPr>
                    </m:ctrlPr>
                  </m:sSubPr>
                  <m:e>
                    <m:r>
                      <w:rPr>
                        <w:rFonts w:ascii="Cambria Math" w:hAnsi="Cambria Math" w:cs="Arial"/>
                        <w:sz w:val="22"/>
                        <w:szCs w:val="22"/>
                        <w:lang w:val="pt-BR"/>
                      </w:rPr>
                      <m:t>b</m:t>
                    </m:r>
                  </m:e>
                  <m:sub>
                    <m:r>
                      <w:rPr>
                        <w:rFonts w:ascii="Cambria Math" w:hAnsi="Cambria Math" w:cs="Arial"/>
                        <w:sz w:val="22"/>
                        <w:szCs w:val="22"/>
                        <w:lang w:val="pt-BR"/>
                      </w:rPr>
                      <m:t>TREE_BL</m:t>
                    </m:r>
                  </m:sub>
                </m:sSub>
              </m:oMath>
            </m:oMathPara>
          </w:p>
        </w:tc>
        <w:tc>
          <w:tcPr>
            <w:tcW w:w="355" w:type="dxa"/>
            <w:vAlign w:val="center"/>
          </w:tcPr>
          <w:p w14:paraId="46C31A1B" w14:textId="18E7CEEB" w:rsidR="00313797" w:rsidRPr="005A4662" w:rsidRDefault="00313797" w:rsidP="00BE5016">
            <w:pPr>
              <w:pStyle w:val="SDMTableBoxParaNotNumbered"/>
              <w:jc w:val="center"/>
              <w:rPr>
                <w:rFonts w:cs="Arial"/>
                <w:caps/>
                <w:spacing w:val="10"/>
                <w:sz w:val="22"/>
                <w:szCs w:val="22"/>
                <w:lang w:val="pt-BR"/>
              </w:rPr>
            </w:pPr>
            <w:r w:rsidRPr="005A4662">
              <w:rPr>
                <w:rFonts w:cs="Arial"/>
                <w:caps/>
                <w:spacing w:val="10"/>
                <w:sz w:val="22"/>
                <w:szCs w:val="22"/>
                <w:lang w:val="pt-BR"/>
              </w:rPr>
              <w:t>=</w:t>
            </w:r>
          </w:p>
        </w:tc>
        <w:tc>
          <w:tcPr>
            <w:tcW w:w="7583" w:type="dxa"/>
          </w:tcPr>
          <w:p w14:paraId="45CD6B47" w14:textId="05440DE5" w:rsidR="000F12FB" w:rsidRPr="005A4662" w:rsidRDefault="00800235" w:rsidP="00313797">
            <w:pPr>
              <w:rPr>
                <w:rFonts w:cs="Arial"/>
                <w:szCs w:val="22"/>
                <w:lang w:val="pt-BR"/>
              </w:rPr>
            </w:pPr>
            <w:r w:rsidRPr="005A4662">
              <w:rPr>
                <w:rFonts w:cs="Arial"/>
                <w:szCs w:val="22"/>
                <w:lang w:val="pt-BR"/>
              </w:rPr>
              <w:t>Biomassa média das árvores por hectare nos estratos de estimativa de biomassa d</w:t>
            </w:r>
            <w:r w:rsidR="00BC354D" w:rsidRPr="005A4662">
              <w:rPr>
                <w:rFonts w:cs="Arial"/>
                <w:szCs w:val="22"/>
                <w:lang w:val="pt-BR"/>
              </w:rPr>
              <w:t>e</w:t>
            </w:r>
            <w:r w:rsidRPr="005A4662">
              <w:rPr>
                <w:rFonts w:cs="Arial"/>
                <w:szCs w:val="22"/>
                <w:lang w:val="pt-BR"/>
              </w:rPr>
              <w:t xml:space="preserve"> árvores na linha de base</w:t>
            </w:r>
            <w:r w:rsidR="00E701E5" w:rsidRPr="005A4662">
              <w:rPr>
                <w:rFonts w:cs="Arial"/>
                <w:szCs w:val="22"/>
                <w:lang w:val="pt-BR"/>
              </w:rPr>
              <w:t xml:space="preserve">; t </w:t>
            </w:r>
            <w:proofErr w:type="spellStart"/>
            <w:r w:rsidR="00E701E5" w:rsidRPr="005A4662">
              <w:rPr>
                <w:rFonts w:cs="Arial"/>
                <w:szCs w:val="22"/>
                <w:lang w:val="pt-BR"/>
              </w:rPr>
              <w:t>d.m</w:t>
            </w:r>
            <w:proofErr w:type="spellEnd"/>
            <w:r w:rsidR="00E701E5" w:rsidRPr="005A4662">
              <w:rPr>
                <w:rFonts w:cs="Arial"/>
                <w:szCs w:val="22"/>
                <w:lang w:val="pt-BR"/>
              </w:rPr>
              <w:t xml:space="preserve">. </w:t>
            </w:r>
            <w:proofErr w:type="spellStart"/>
            <w:r w:rsidR="00E701E5" w:rsidRPr="005A4662">
              <w:rPr>
                <w:rFonts w:cs="Arial"/>
                <w:szCs w:val="22"/>
                <w:lang w:val="pt-BR"/>
              </w:rPr>
              <w:t>ha</w:t>
            </w:r>
            <w:proofErr w:type="spellEnd"/>
            <w:r w:rsidR="00E701E5" w:rsidRPr="005A4662">
              <w:rPr>
                <w:rFonts w:cs="Arial"/>
                <w:szCs w:val="22"/>
                <w:vertAlign w:val="superscript"/>
                <w:lang w:val="pt-BR"/>
              </w:rPr>
              <w:t>-1</w:t>
            </w:r>
            <w:r w:rsidR="00E701E5" w:rsidRPr="005A4662" w:rsidDel="00E701E5">
              <w:rPr>
                <w:rFonts w:cs="Arial"/>
                <w:szCs w:val="22"/>
                <w:lang w:val="pt-BR"/>
              </w:rPr>
              <w:t xml:space="preserve"> </w:t>
            </w:r>
          </w:p>
        </w:tc>
      </w:tr>
      <w:tr w:rsidR="00313797" w:rsidRPr="00F85732" w14:paraId="3FA3F3AB" w14:textId="77777777" w:rsidTr="0049234E">
        <w:trPr>
          <w:cantSplit/>
        </w:trPr>
        <w:tc>
          <w:tcPr>
            <w:tcW w:w="1701" w:type="dxa"/>
            <w:vAlign w:val="center"/>
          </w:tcPr>
          <w:p w14:paraId="0AC2CB83" w14:textId="7A37EDDC" w:rsidR="00313797" w:rsidRPr="005A4662" w:rsidRDefault="00C14276" w:rsidP="00BC354D">
            <w:pPr>
              <w:pStyle w:val="SDMTableBoxParaNotNumbered"/>
              <w:rPr>
                <w:rFonts w:cs="Arial"/>
                <w:b/>
                <w:caps/>
                <w:spacing w:val="10"/>
                <w:sz w:val="22"/>
                <w:szCs w:val="22"/>
                <w:lang w:val="pt-BR"/>
              </w:rPr>
            </w:pPr>
            <m:oMathPara>
              <m:oMath>
                <m:sSub>
                  <m:sSubPr>
                    <m:ctrlPr>
                      <w:rPr>
                        <w:rFonts w:ascii="Cambria Math" w:hAnsi="Cambria Math" w:cs="Arial"/>
                        <w:i/>
                        <w:sz w:val="22"/>
                        <w:szCs w:val="22"/>
                        <w:lang w:val="pt-BR"/>
                      </w:rPr>
                    </m:ctrlPr>
                  </m:sSubPr>
                  <m:e>
                    <m:r>
                      <w:rPr>
                        <w:rFonts w:ascii="Cambria Math" w:hAnsi="Cambria Math" w:cs="Arial"/>
                        <w:sz w:val="22"/>
                        <w:szCs w:val="22"/>
                        <w:lang w:val="pt-BR"/>
                      </w:rPr>
                      <m:t>w</m:t>
                    </m:r>
                  </m:e>
                  <m:sub>
                    <m:r>
                      <w:rPr>
                        <w:rFonts w:ascii="Cambria Math" w:hAnsi="Cambria Math" w:cs="Arial"/>
                        <w:sz w:val="22"/>
                        <w:szCs w:val="22"/>
                        <w:lang w:val="pt-BR"/>
                      </w:rPr>
                      <m:t>i</m:t>
                    </m:r>
                  </m:sub>
                </m:sSub>
              </m:oMath>
            </m:oMathPara>
          </w:p>
        </w:tc>
        <w:tc>
          <w:tcPr>
            <w:tcW w:w="355" w:type="dxa"/>
            <w:vAlign w:val="center"/>
          </w:tcPr>
          <w:p w14:paraId="6E06285E" w14:textId="0FF9DB73" w:rsidR="00313797" w:rsidRPr="005A4662" w:rsidRDefault="00313797" w:rsidP="00BE5016">
            <w:pPr>
              <w:pStyle w:val="SDMTableBoxParaNotNumbered"/>
              <w:jc w:val="center"/>
              <w:rPr>
                <w:rFonts w:cs="Arial"/>
                <w:caps/>
                <w:spacing w:val="10"/>
                <w:sz w:val="22"/>
                <w:szCs w:val="22"/>
                <w:lang w:val="pt-BR"/>
              </w:rPr>
            </w:pPr>
            <w:r w:rsidRPr="005A4662">
              <w:rPr>
                <w:rFonts w:cs="Arial"/>
                <w:caps/>
                <w:spacing w:val="10"/>
                <w:sz w:val="22"/>
                <w:szCs w:val="22"/>
                <w:lang w:val="pt-BR"/>
              </w:rPr>
              <w:t>=</w:t>
            </w:r>
          </w:p>
        </w:tc>
        <w:tc>
          <w:tcPr>
            <w:tcW w:w="7583" w:type="dxa"/>
          </w:tcPr>
          <w:p w14:paraId="7D479ECC" w14:textId="4F2DBDAA" w:rsidR="00313797" w:rsidRPr="005A4662" w:rsidRDefault="00800235" w:rsidP="00313797">
            <w:pPr>
              <w:rPr>
                <w:rFonts w:cs="Arial"/>
                <w:szCs w:val="22"/>
                <w:lang w:val="pt-BR"/>
              </w:rPr>
            </w:pPr>
            <w:r w:rsidRPr="005A4662">
              <w:rPr>
                <w:rFonts w:cs="Arial"/>
                <w:szCs w:val="22"/>
                <w:lang w:val="pt-BR"/>
              </w:rPr>
              <w:t xml:space="preserve">Razão da área do estrato </w:t>
            </w:r>
            <w:r w:rsidRPr="005A4662">
              <w:rPr>
                <w:rFonts w:cs="Arial"/>
                <w:i/>
                <w:iCs/>
                <w:szCs w:val="22"/>
                <w:lang w:val="pt-BR"/>
              </w:rPr>
              <w:t>i</w:t>
            </w:r>
            <w:r w:rsidRPr="005A4662">
              <w:rPr>
                <w:rFonts w:cs="Arial"/>
                <w:szCs w:val="22"/>
                <w:lang w:val="pt-BR"/>
              </w:rPr>
              <w:t xml:space="preserve"> para a soma das áreas dos estratos de estimativa de biomassa de árvores </w:t>
            </w:r>
            <w:r w:rsidR="001579AA" w:rsidRPr="005A4662">
              <w:rPr>
                <w:rFonts w:cs="Arial"/>
                <w:szCs w:val="22"/>
                <w:lang w:val="pt-BR"/>
              </w:rPr>
              <w:t xml:space="preserve">(i.e. </w:t>
            </w:r>
            <w:proofErr w:type="gramStart"/>
            <w:r w:rsidR="001579AA" w:rsidRPr="005A4662">
              <w:rPr>
                <w:rFonts w:cs="Arial"/>
                <w:szCs w:val="22"/>
                <w:lang w:val="pt-BR"/>
              </w:rPr>
              <w:t>⁄ )</w:t>
            </w:r>
            <w:proofErr w:type="gramEnd"/>
            <w:r w:rsidR="001579AA" w:rsidRPr="005A4662">
              <w:rPr>
                <w:rFonts w:cs="Arial"/>
                <w:szCs w:val="22"/>
                <w:lang w:val="pt-BR"/>
              </w:rPr>
              <w:t xml:space="preserve">; </w:t>
            </w:r>
            <w:r w:rsidRPr="005A4662">
              <w:rPr>
                <w:rFonts w:cs="Arial"/>
                <w:szCs w:val="22"/>
                <w:lang w:val="pt-BR"/>
              </w:rPr>
              <w:t>adimensional</w:t>
            </w:r>
          </w:p>
        </w:tc>
      </w:tr>
      <w:tr w:rsidR="00313797" w:rsidRPr="00F85732" w14:paraId="1583265F" w14:textId="77777777" w:rsidTr="0049234E">
        <w:trPr>
          <w:cantSplit/>
        </w:trPr>
        <w:tc>
          <w:tcPr>
            <w:tcW w:w="1701" w:type="dxa"/>
            <w:vAlign w:val="center"/>
          </w:tcPr>
          <w:p w14:paraId="76BBDFEE" w14:textId="73F20F77" w:rsidR="00313797" w:rsidRPr="005A4662" w:rsidRDefault="00C14276" w:rsidP="00BC354D">
            <w:pPr>
              <w:pStyle w:val="SDMTableBoxParaNotNumbered"/>
              <w:rPr>
                <w:rFonts w:cs="Arial"/>
                <w:b/>
                <w:caps/>
                <w:spacing w:val="10"/>
                <w:sz w:val="22"/>
                <w:szCs w:val="22"/>
                <w:lang w:val="pt-BR"/>
              </w:rPr>
            </w:pPr>
            <m:oMathPara>
              <m:oMath>
                <m:sSub>
                  <m:sSubPr>
                    <m:ctrlPr>
                      <w:rPr>
                        <w:rFonts w:ascii="Cambria Math" w:hAnsi="Cambria Math" w:cs="Arial"/>
                        <w:i/>
                        <w:sz w:val="22"/>
                        <w:szCs w:val="22"/>
                        <w:lang w:val="pt-BR"/>
                      </w:rPr>
                    </m:ctrlPr>
                  </m:sSubPr>
                  <m:e>
                    <m:r>
                      <w:rPr>
                        <w:rFonts w:ascii="Cambria Math" w:hAnsi="Cambria Math" w:cs="Arial"/>
                        <w:sz w:val="22"/>
                        <w:szCs w:val="22"/>
                        <w:lang w:val="pt-BR"/>
                      </w:rPr>
                      <m:t>b</m:t>
                    </m:r>
                  </m:e>
                  <m:sub>
                    <m:r>
                      <w:rPr>
                        <w:rFonts w:ascii="Cambria Math" w:hAnsi="Cambria Math" w:cs="Arial"/>
                        <w:sz w:val="22"/>
                        <w:szCs w:val="22"/>
                        <w:lang w:val="pt-BR"/>
                      </w:rPr>
                      <m:t>TREE_BL,i</m:t>
                    </m:r>
                  </m:sub>
                </m:sSub>
              </m:oMath>
            </m:oMathPara>
          </w:p>
        </w:tc>
        <w:tc>
          <w:tcPr>
            <w:tcW w:w="355" w:type="dxa"/>
            <w:vAlign w:val="center"/>
          </w:tcPr>
          <w:p w14:paraId="208A9C6F" w14:textId="7F648897" w:rsidR="00313797" w:rsidRPr="005A4662" w:rsidRDefault="00313797" w:rsidP="00804A64">
            <w:pPr>
              <w:pStyle w:val="SDMTableBoxParaNotNumbered"/>
              <w:jc w:val="center"/>
              <w:rPr>
                <w:rFonts w:cs="Arial"/>
                <w:caps/>
                <w:spacing w:val="10"/>
                <w:sz w:val="22"/>
                <w:szCs w:val="22"/>
                <w:lang w:val="pt-BR"/>
              </w:rPr>
            </w:pPr>
            <w:r w:rsidRPr="005A4662">
              <w:rPr>
                <w:rFonts w:cs="Arial"/>
                <w:caps/>
                <w:spacing w:val="10"/>
                <w:sz w:val="22"/>
                <w:szCs w:val="22"/>
                <w:lang w:val="pt-BR"/>
              </w:rPr>
              <w:t>=</w:t>
            </w:r>
          </w:p>
        </w:tc>
        <w:tc>
          <w:tcPr>
            <w:tcW w:w="7583" w:type="dxa"/>
          </w:tcPr>
          <w:p w14:paraId="00A00241" w14:textId="019722DA" w:rsidR="00313797" w:rsidRPr="005A4662" w:rsidRDefault="00800235" w:rsidP="00313797">
            <w:pPr>
              <w:rPr>
                <w:rFonts w:cs="Arial"/>
                <w:szCs w:val="22"/>
                <w:lang w:val="pt-BR"/>
              </w:rPr>
            </w:pPr>
            <w:r w:rsidRPr="005A4662">
              <w:rPr>
                <w:rFonts w:cs="Arial"/>
                <w:szCs w:val="22"/>
                <w:lang w:val="pt-BR"/>
              </w:rPr>
              <w:t xml:space="preserve">Biomassa média das árvores por hectare no estrato </w:t>
            </w:r>
            <w:r w:rsidR="001579AA" w:rsidRPr="005A4662">
              <w:rPr>
                <w:rFonts w:cs="Arial"/>
                <w:i/>
                <w:iCs/>
                <w:szCs w:val="22"/>
                <w:lang w:val="pt-BR"/>
              </w:rPr>
              <w:t>i</w:t>
            </w:r>
            <w:r w:rsidR="001579AA" w:rsidRPr="005A4662">
              <w:rPr>
                <w:rFonts w:cs="Arial"/>
                <w:szCs w:val="22"/>
                <w:lang w:val="pt-BR"/>
              </w:rPr>
              <w:t xml:space="preserve">; t </w:t>
            </w:r>
            <w:proofErr w:type="spellStart"/>
            <w:r w:rsidR="001579AA" w:rsidRPr="005A4662">
              <w:rPr>
                <w:rFonts w:cs="Arial"/>
                <w:szCs w:val="22"/>
                <w:lang w:val="pt-BR"/>
              </w:rPr>
              <w:t>d.m</w:t>
            </w:r>
            <w:proofErr w:type="spellEnd"/>
            <w:r w:rsidR="001579AA" w:rsidRPr="005A4662">
              <w:rPr>
                <w:rFonts w:cs="Arial"/>
                <w:szCs w:val="22"/>
                <w:lang w:val="pt-BR"/>
              </w:rPr>
              <w:t xml:space="preserve">. </w:t>
            </w:r>
            <w:proofErr w:type="spellStart"/>
            <w:r w:rsidR="001579AA" w:rsidRPr="005A4662">
              <w:rPr>
                <w:rFonts w:cs="Arial"/>
                <w:szCs w:val="22"/>
                <w:lang w:val="pt-BR"/>
              </w:rPr>
              <w:t>ha</w:t>
            </w:r>
            <w:proofErr w:type="spellEnd"/>
            <w:r w:rsidR="001579AA" w:rsidRPr="005A4662">
              <w:rPr>
                <w:rFonts w:cs="Arial"/>
                <w:szCs w:val="22"/>
                <w:vertAlign w:val="superscript"/>
                <w:lang w:val="pt-BR"/>
              </w:rPr>
              <w:t>-1</w:t>
            </w:r>
          </w:p>
        </w:tc>
      </w:tr>
      <w:tr w:rsidR="00C728D8" w:rsidRPr="00F85732" w14:paraId="20551D3B" w14:textId="77777777" w:rsidTr="0049234E">
        <w:trPr>
          <w:cantSplit/>
        </w:trPr>
        <w:tc>
          <w:tcPr>
            <w:tcW w:w="1701" w:type="dxa"/>
            <w:vAlign w:val="center"/>
          </w:tcPr>
          <w:p w14:paraId="4194CA5D" w14:textId="47B656BE" w:rsidR="00C728D8" w:rsidRPr="005A4662" w:rsidDel="00C728D8" w:rsidRDefault="00C14276" w:rsidP="00BC354D">
            <w:pPr>
              <w:pStyle w:val="SDMTableBoxParaNotNumbered"/>
              <w:rPr>
                <w:rFonts w:cs="Arial"/>
                <w:b/>
                <w:caps/>
                <w:spacing w:val="10"/>
                <w:sz w:val="22"/>
                <w:szCs w:val="22"/>
                <w:lang w:val="pt-BR"/>
              </w:rPr>
            </w:pPr>
            <m:oMathPara>
              <m:oMathParaPr>
                <m:jc m:val="center"/>
              </m:oMathParaPr>
              <m:oMath>
                <m:sSub>
                  <m:sSubPr>
                    <m:ctrlPr>
                      <w:rPr>
                        <w:rFonts w:ascii="Cambria Math" w:hAnsi="Cambria Math" w:cs="Arial"/>
                        <w:i/>
                        <w:sz w:val="22"/>
                        <w:szCs w:val="22"/>
                        <w:lang w:val="pt-BR"/>
                      </w:rPr>
                    </m:ctrlPr>
                  </m:sSubPr>
                  <m:e>
                    <m:r>
                      <w:rPr>
                        <w:rFonts w:ascii="Cambria Math" w:hAnsi="Cambria Math" w:cs="Arial"/>
                        <w:sz w:val="22"/>
                        <w:szCs w:val="22"/>
                        <w:lang w:val="pt-BR"/>
                      </w:rPr>
                      <m:t>u</m:t>
                    </m:r>
                  </m:e>
                  <m:sub>
                    <m:r>
                      <w:rPr>
                        <w:rFonts w:ascii="Cambria Math" w:hAnsi="Cambria Math" w:cs="Arial"/>
                        <w:sz w:val="22"/>
                        <w:szCs w:val="22"/>
                        <w:lang w:val="pt-BR"/>
                      </w:rPr>
                      <m:t>C_BL</m:t>
                    </m:r>
                  </m:sub>
                </m:sSub>
              </m:oMath>
            </m:oMathPara>
          </w:p>
        </w:tc>
        <w:tc>
          <w:tcPr>
            <w:tcW w:w="355" w:type="dxa"/>
            <w:vAlign w:val="center"/>
          </w:tcPr>
          <w:p w14:paraId="042424F6" w14:textId="392A998E" w:rsidR="00C728D8" w:rsidRPr="005A4662" w:rsidRDefault="00083E6F" w:rsidP="00804A64">
            <w:pPr>
              <w:pStyle w:val="SDMTableBoxParaNotNumbered"/>
              <w:jc w:val="center"/>
              <w:rPr>
                <w:rFonts w:cs="Arial"/>
                <w:caps/>
                <w:spacing w:val="10"/>
                <w:sz w:val="22"/>
                <w:szCs w:val="22"/>
                <w:lang w:val="pt-BR"/>
              </w:rPr>
            </w:pPr>
            <w:r w:rsidRPr="005A4662">
              <w:rPr>
                <w:rFonts w:cs="Arial"/>
                <w:caps/>
                <w:spacing w:val="10"/>
                <w:sz w:val="22"/>
                <w:szCs w:val="22"/>
                <w:lang w:val="pt-BR"/>
              </w:rPr>
              <w:t>=</w:t>
            </w:r>
          </w:p>
        </w:tc>
        <w:tc>
          <w:tcPr>
            <w:tcW w:w="7583" w:type="dxa"/>
          </w:tcPr>
          <w:p w14:paraId="79AA964E" w14:textId="7046EBCC" w:rsidR="00C728D8" w:rsidRPr="005A4662" w:rsidRDefault="00800235" w:rsidP="00313797">
            <w:pPr>
              <w:rPr>
                <w:rFonts w:cs="Arial"/>
                <w:szCs w:val="22"/>
                <w:lang w:val="pt-BR"/>
              </w:rPr>
            </w:pPr>
            <w:r w:rsidRPr="005A4662">
              <w:rPr>
                <w:rFonts w:cs="Arial"/>
                <w:szCs w:val="22"/>
                <w:lang w:val="pt-BR"/>
              </w:rPr>
              <w:t xml:space="preserve">Incerteza em </w:t>
            </w:r>
            <m:oMath>
              <m:sSub>
                <m:sSubPr>
                  <m:ctrlPr>
                    <w:rPr>
                      <w:rFonts w:ascii="Cambria Math" w:hAnsi="Cambria Math" w:cs="Arial"/>
                      <w:i/>
                      <w:szCs w:val="22"/>
                      <w:lang w:val="pt-BR"/>
                    </w:rPr>
                  </m:ctrlPr>
                </m:sSubPr>
                <m:e>
                  <m:r>
                    <w:rPr>
                      <w:rFonts w:ascii="Cambria Math" w:hAnsi="Cambria Math" w:cs="Arial"/>
                      <w:szCs w:val="22"/>
                      <w:lang w:val="pt-BR"/>
                    </w:rPr>
                    <m:t>C</m:t>
                  </m:r>
                </m:e>
                <m:sub>
                  <m:r>
                    <w:rPr>
                      <w:rFonts w:ascii="Cambria Math" w:hAnsi="Cambria Math" w:cs="Arial"/>
                      <w:szCs w:val="22"/>
                      <w:lang w:val="pt-BR"/>
                    </w:rPr>
                    <m:t>TREE_BL</m:t>
                  </m:r>
                </m:sub>
              </m:sSub>
            </m:oMath>
          </w:p>
        </w:tc>
      </w:tr>
      <w:tr w:rsidR="00BC354D" w:rsidRPr="00F85732" w14:paraId="11A714C4" w14:textId="77777777" w:rsidTr="0049234E">
        <w:trPr>
          <w:cantSplit/>
        </w:trPr>
        <w:tc>
          <w:tcPr>
            <w:tcW w:w="1701" w:type="dxa"/>
            <w:vAlign w:val="center"/>
          </w:tcPr>
          <w:p w14:paraId="6007C498" w14:textId="117E12D9" w:rsidR="00BC354D" w:rsidRPr="005A4662" w:rsidDel="00C728D8" w:rsidRDefault="00C14276" w:rsidP="00BC354D">
            <w:pPr>
              <w:pStyle w:val="SDMTableBoxParaNotNumbered"/>
              <w:rPr>
                <w:rFonts w:cs="Arial"/>
                <w:b/>
                <w:caps/>
                <w:spacing w:val="10"/>
                <w:sz w:val="22"/>
                <w:szCs w:val="22"/>
                <w:lang w:val="pt-BR"/>
              </w:rPr>
            </w:pPr>
            <m:oMathPara>
              <m:oMathParaPr>
                <m:jc m:val="left"/>
              </m:oMathParaPr>
              <m:oMath>
                <m:sSub>
                  <m:sSubPr>
                    <m:ctrlPr>
                      <w:rPr>
                        <w:rFonts w:ascii="Cambria Math" w:hAnsi="Cambria Math" w:cs="Arial"/>
                        <w:i/>
                        <w:sz w:val="22"/>
                        <w:szCs w:val="22"/>
                        <w:lang w:val="pt-BR"/>
                      </w:rPr>
                    </m:ctrlPr>
                  </m:sSubPr>
                  <m:e>
                    <m:r>
                      <w:rPr>
                        <w:rFonts w:ascii="Cambria Math" w:hAnsi="Cambria Math" w:cs="Arial"/>
                        <w:sz w:val="22"/>
                        <w:szCs w:val="22"/>
                        <w:lang w:val="pt-BR"/>
                      </w:rPr>
                      <m:t>t</m:t>
                    </m:r>
                  </m:e>
                  <m:sub>
                    <m:r>
                      <w:rPr>
                        <w:rFonts w:ascii="Cambria Math" w:hAnsi="Cambria Math" w:cs="Arial"/>
                        <w:sz w:val="22"/>
                        <w:szCs w:val="22"/>
                        <w:lang w:val="pt-BR"/>
                      </w:rPr>
                      <m:t>VAL</m:t>
                    </m:r>
                  </m:sub>
                </m:sSub>
              </m:oMath>
            </m:oMathPara>
          </w:p>
        </w:tc>
        <w:tc>
          <w:tcPr>
            <w:tcW w:w="355" w:type="dxa"/>
            <w:vAlign w:val="center"/>
          </w:tcPr>
          <w:p w14:paraId="250DF5E1" w14:textId="457F189C" w:rsidR="00BC354D" w:rsidRPr="005A4662" w:rsidRDefault="00BC354D" w:rsidP="00BC354D">
            <w:pPr>
              <w:pStyle w:val="SDMTableBoxParaNotNumbered"/>
              <w:jc w:val="center"/>
              <w:rPr>
                <w:rFonts w:cs="Arial"/>
                <w:caps/>
                <w:spacing w:val="10"/>
                <w:sz w:val="22"/>
                <w:szCs w:val="22"/>
                <w:lang w:val="pt-BR"/>
              </w:rPr>
            </w:pPr>
            <w:r w:rsidRPr="005A4662">
              <w:rPr>
                <w:rFonts w:cs="Arial"/>
                <w:caps/>
                <w:spacing w:val="10"/>
                <w:sz w:val="22"/>
                <w:szCs w:val="22"/>
                <w:lang w:val="pt-BR"/>
              </w:rPr>
              <w:t>=</w:t>
            </w:r>
          </w:p>
        </w:tc>
        <w:tc>
          <w:tcPr>
            <w:tcW w:w="7583" w:type="dxa"/>
          </w:tcPr>
          <w:p w14:paraId="239E797A" w14:textId="47BE5ACA" w:rsidR="00BC354D" w:rsidRPr="005A4662" w:rsidRDefault="00BC354D" w:rsidP="00BC354D">
            <w:pPr>
              <w:rPr>
                <w:rFonts w:cs="Arial"/>
                <w:szCs w:val="22"/>
                <w:lang w:val="pt-BR"/>
              </w:rPr>
            </w:pPr>
            <w:r w:rsidRPr="005A4662">
              <w:rPr>
                <w:szCs w:val="22"/>
                <w:lang w:val="pt-BR"/>
              </w:rPr>
              <w:t xml:space="preserve">Valor </w:t>
            </w:r>
            <w:r w:rsidRPr="005A4662">
              <w:rPr>
                <w:i/>
                <w:iCs/>
                <w:szCs w:val="22"/>
                <w:lang w:val="pt-BR"/>
              </w:rPr>
              <w:t>t</w:t>
            </w:r>
            <w:r w:rsidRPr="005A4662">
              <w:rPr>
                <w:szCs w:val="22"/>
                <w:lang w:val="pt-BR"/>
              </w:rPr>
              <w:t xml:space="preserve"> de teste </w:t>
            </w:r>
            <w:r w:rsidRPr="005A4662">
              <w:rPr>
                <w:i/>
                <w:iCs/>
                <w:szCs w:val="22"/>
                <w:lang w:val="pt-BR"/>
              </w:rPr>
              <w:t>t</w:t>
            </w:r>
            <w:r w:rsidRPr="005A4662">
              <w:rPr>
                <w:szCs w:val="22"/>
                <w:lang w:val="pt-BR"/>
              </w:rPr>
              <w:t xml:space="preserve"> de </w:t>
            </w:r>
            <w:proofErr w:type="spellStart"/>
            <w:r w:rsidRPr="005A4662">
              <w:rPr>
                <w:szCs w:val="22"/>
                <w:lang w:val="pt-BR"/>
              </w:rPr>
              <w:t>Student</w:t>
            </w:r>
            <w:proofErr w:type="spellEnd"/>
            <w:r w:rsidRPr="005A4662">
              <w:rPr>
                <w:szCs w:val="22"/>
                <w:lang w:val="pt-BR"/>
              </w:rPr>
              <w:t xml:space="preserve"> bilateral, com nível de confiança de 90% em graus de liberdade iguais a </w:t>
            </w:r>
            <w:proofErr w:type="spellStart"/>
            <w:r w:rsidRPr="005A4662">
              <w:rPr>
                <w:szCs w:val="22"/>
                <w:lang w:val="pt-BR"/>
              </w:rPr>
              <w:t>n-M</w:t>
            </w:r>
            <w:proofErr w:type="spellEnd"/>
            <w:r w:rsidRPr="005A4662">
              <w:rPr>
                <w:szCs w:val="22"/>
                <w:lang w:val="pt-BR"/>
              </w:rPr>
              <w:t>, onde n é o número total de parcelas amostrais dentro do estrato de estimativa de biomassa de árvores e M é o número total do estrato de estimativa de biomassa de árvores</w:t>
            </w:r>
          </w:p>
        </w:tc>
      </w:tr>
      <w:tr w:rsidR="00C728D8" w:rsidRPr="00F85732" w14:paraId="4D118F20" w14:textId="77777777" w:rsidTr="0049234E">
        <w:trPr>
          <w:cantSplit/>
        </w:trPr>
        <w:tc>
          <w:tcPr>
            <w:tcW w:w="1701" w:type="dxa"/>
            <w:vAlign w:val="center"/>
          </w:tcPr>
          <w:p w14:paraId="3DF79700" w14:textId="04E98846" w:rsidR="00C728D8" w:rsidRPr="005A4662" w:rsidDel="00C728D8" w:rsidRDefault="00C14276" w:rsidP="00783BE4">
            <w:pPr>
              <w:pStyle w:val="SDMTableBoxParaNotNumbered"/>
              <w:rPr>
                <w:rFonts w:cs="Arial"/>
                <w:b/>
                <w:caps/>
                <w:spacing w:val="10"/>
                <w:sz w:val="22"/>
                <w:szCs w:val="22"/>
                <w:lang w:val="pt-BR"/>
              </w:rPr>
            </w:pPr>
            <m:oMathPara>
              <m:oMathParaPr>
                <m:jc m:val="left"/>
              </m:oMathParaPr>
              <m:oMath>
                <m:sSubSup>
                  <m:sSubSupPr>
                    <m:ctrlPr>
                      <w:rPr>
                        <w:rFonts w:ascii="Cambria Math" w:hAnsi="Cambria Math" w:cs="Arial"/>
                        <w:i/>
                        <w:sz w:val="22"/>
                        <w:szCs w:val="22"/>
                        <w:lang w:val="pt-BR"/>
                      </w:rPr>
                    </m:ctrlPr>
                  </m:sSubSupPr>
                  <m:e>
                    <m:r>
                      <w:rPr>
                        <w:rFonts w:ascii="Cambria Math" w:hAnsi="Cambria Math" w:cs="Arial"/>
                        <w:sz w:val="22"/>
                        <w:szCs w:val="22"/>
                        <w:lang w:val="pt-BR"/>
                      </w:rPr>
                      <m:t>s</m:t>
                    </m:r>
                  </m:e>
                  <m:sub>
                    <m:r>
                      <w:rPr>
                        <w:rFonts w:ascii="Cambria Math" w:hAnsi="Cambria Math" w:cs="Arial"/>
                        <w:sz w:val="22"/>
                        <w:szCs w:val="22"/>
                        <w:lang w:val="pt-BR"/>
                      </w:rPr>
                      <m:t>i</m:t>
                    </m:r>
                  </m:sub>
                  <m:sup>
                    <m:r>
                      <w:rPr>
                        <w:rFonts w:ascii="Cambria Math" w:hAnsi="Cambria Math" w:cs="Arial"/>
                        <w:sz w:val="22"/>
                        <w:szCs w:val="22"/>
                        <w:lang w:val="pt-BR"/>
                      </w:rPr>
                      <m:t>2</m:t>
                    </m:r>
                  </m:sup>
                </m:sSubSup>
              </m:oMath>
            </m:oMathPara>
          </w:p>
        </w:tc>
        <w:tc>
          <w:tcPr>
            <w:tcW w:w="355" w:type="dxa"/>
            <w:vAlign w:val="center"/>
          </w:tcPr>
          <w:p w14:paraId="5E68BE21" w14:textId="37DFE5A0" w:rsidR="00C728D8" w:rsidRPr="005A4662" w:rsidRDefault="003B0409" w:rsidP="00804A64">
            <w:pPr>
              <w:pStyle w:val="SDMTableBoxParaNotNumbered"/>
              <w:jc w:val="center"/>
              <w:rPr>
                <w:rFonts w:cs="Arial"/>
                <w:caps/>
                <w:spacing w:val="10"/>
                <w:sz w:val="22"/>
                <w:szCs w:val="22"/>
                <w:lang w:val="pt-BR"/>
              </w:rPr>
            </w:pPr>
            <w:r w:rsidRPr="005A4662">
              <w:rPr>
                <w:rFonts w:cs="Arial"/>
                <w:caps/>
                <w:spacing w:val="10"/>
                <w:sz w:val="22"/>
                <w:szCs w:val="22"/>
                <w:lang w:val="pt-BR"/>
              </w:rPr>
              <w:t>=</w:t>
            </w:r>
          </w:p>
        </w:tc>
        <w:tc>
          <w:tcPr>
            <w:tcW w:w="7583" w:type="dxa"/>
          </w:tcPr>
          <w:p w14:paraId="7352DDBD" w14:textId="4F68D519" w:rsidR="00C728D8" w:rsidRPr="005A4662" w:rsidRDefault="00800235" w:rsidP="00313797">
            <w:pPr>
              <w:rPr>
                <w:rFonts w:cs="Arial"/>
                <w:szCs w:val="22"/>
                <w:lang w:val="pt-BR"/>
              </w:rPr>
            </w:pPr>
            <w:r w:rsidRPr="005A4662">
              <w:rPr>
                <w:rFonts w:cs="Arial"/>
                <w:szCs w:val="22"/>
                <w:lang w:val="pt-BR"/>
              </w:rPr>
              <w:t>Variância da biomassa d</w:t>
            </w:r>
            <w:r w:rsidR="00BC354D" w:rsidRPr="005A4662">
              <w:rPr>
                <w:rFonts w:cs="Arial"/>
                <w:szCs w:val="22"/>
                <w:lang w:val="pt-BR"/>
              </w:rPr>
              <w:t>e</w:t>
            </w:r>
            <w:r w:rsidRPr="005A4662">
              <w:rPr>
                <w:rFonts w:cs="Arial"/>
                <w:szCs w:val="22"/>
                <w:lang w:val="pt-BR"/>
              </w:rPr>
              <w:t xml:space="preserve"> árvore</w:t>
            </w:r>
            <w:r w:rsidR="00BC354D" w:rsidRPr="005A4662">
              <w:rPr>
                <w:rFonts w:cs="Arial"/>
                <w:szCs w:val="22"/>
                <w:lang w:val="pt-BR"/>
              </w:rPr>
              <w:t>s</w:t>
            </w:r>
            <w:r w:rsidRPr="005A4662">
              <w:rPr>
                <w:rFonts w:cs="Arial"/>
                <w:szCs w:val="22"/>
                <w:lang w:val="pt-BR"/>
              </w:rPr>
              <w:t xml:space="preserve"> por hectare em todas as parcelas de amostra no estrato </w:t>
            </w:r>
            <w:r w:rsidR="00BB0CE6" w:rsidRPr="005A4662">
              <w:rPr>
                <w:rFonts w:cs="Arial"/>
                <w:i/>
                <w:iCs/>
                <w:szCs w:val="22"/>
                <w:lang w:val="pt-BR"/>
              </w:rPr>
              <w:t>i</w:t>
            </w:r>
            <w:r w:rsidR="00BB0CE6" w:rsidRPr="005A4662">
              <w:rPr>
                <w:rFonts w:cs="Arial"/>
                <w:szCs w:val="22"/>
                <w:lang w:val="pt-BR"/>
              </w:rPr>
              <w:t xml:space="preserve">; (t </w:t>
            </w:r>
            <w:proofErr w:type="spellStart"/>
            <w:r w:rsidR="00BB0CE6" w:rsidRPr="005A4662">
              <w:rPr>
                <w:rFonts w:cs="Arial"/>
                <w:szCs w:val="22"/>
                <w:lang w:val="pt-BR"/>
              </w:rPr>
              <w:t>d.m</w:t>
            </w:r>
            <w:proofErr w:type="spellEnd"/>
            <w:r w:rsidR="00BB0CE6" w:rsidRPr="005A4662">
              <w:rPr>
                <w:rFonts w:cs="Arial"/>
                <w:szCs w:val="22"/>
                <w:lang w:val="pt-BR"/>
              </w:rPr>
              <w:t xml:space="preserve">. </w:t>
            </w:r>
            <w:proofErr w:type="spellStart"/>
            <w:r w:rsidR="00BB0CE6" w:rsidRPr="005A4662">
              <w:rPr>
                <w:rFonts w:cs="Arial"/>
                <w:szCs w:val="22"/>
                <w:lang w:val="pt-BR"/>
              </w:rPr>
              <w:t>ha</w:t>
            </w:r>
            <w:proofErr w:type="spellEnd"/>
            <w:r w:rsidR="00BB0CE6" w:rsidRPr="005A4662">
              <w:rPr>
                <w:rFonts w:cs="Arial"/>
                <w:szCs w:val="22"/>
                <w:vertAlign w:val="superscript"/>
                <w:lang w:val="pt-BR"/>
              </w:rPr>
              <w:t>-1</w:t>
            </w:r>
            <w:r w:rsidR="00BB0CE6" w:rsidRPr="005A4662">
              <w:rPr>
                <w:rFonts w:cs="Arial"/>
                <w:szCs w:val="22"/>
                <w:lang w:val="pt-BR"/>
              </w:rPr>
              <w:t>)</w:t>
            </w:r>
            <w:r w:rsidR="00BB0CE6" w:rsidRPr="005A4662">
              <w:rPr>
                <w:rFonts w:cs="Arial"/>
                <w:szCs w:val="22"/>
                <w:vertAlign w:val="superscript"/>
                <w:lang w:val="pt-BR"/>
              </w:rPr>
              <w:t xml:space="preserve"> 2</w:t>
            </w:r>
          </w:p>
        </w:tc>
      </w:tr>
      <w:tr w:rsidR="00C728D8" w:rsidRPr="005A4662" w14:paraId="06A43295" w14:textId="77777777" w:rsidTr="0049234E">
        <w:trPr>
          <w:cantSplit/>
        </w:trPr>
        <w:tc>
          <w:tcPr>
            <w:tcW w:w="1701" w:type="dxa"/>
            <w:vAlign w:val="center"/>
          </w:tcPr>
          <w:p w14:paraId="5548ABD9" w14:textId="6E978D0B" w:rsidR="00C728D8" w:rsidRPr="005A4662" w:rsidDel="00C728D8" w:rsidRDefault="00C14276" w:rsidP="00783BE4">
            <w:pPr>
              <w:pStyle w:val="SDMTableBoxParaNotNumbered"/>
              <w:rPr>
                <w:rFonts w:cs="Arial"/>
                <w:b/>
                <w:caps/>
                <w:spacing w:val="10"/>
                <w:sz w:val="22"/>
                <w:szCs w:val="22"/>
                <w:lang w:val="pt-BR"/>
              </w:rPr>
            </w:pPr>
            <m:oMathPara>
              <m:oMathParaPr>
                <m:jc m:val="left"/>
              </m:oMathParaPr>
              <m:oMath>
                <m:sSub>
                  <m:sSubPr>
                    <m:ctrlPr>
                      <w:rPr>
                        <w:rFonts w:ascii="Cambria Math" w:hAnsi="Cambria Math" w:cs="Arial"/>
                        <w:i/>
                        <w:sz w:val="22"/>
                        <w:szCs w:val="22"/>
                        <w:lang w:val="pt-BR"/>
                      </w:rPr>
                    </m:ctrlPr>
                  </m:sSubPr>
                  <m:e>
                    <m:r>
                      <w:rPr>
                        <w:rFonts w:ascii="Cambria Math" w:hAnsi="Cambria Math" w:cs="Arial"/>
                        <w:sz w:val="22"/>
                        <w:szCs w:val="22"/>
                        <w:lang w:val="pt-BR"/>
                      </w:rPr>
                      <m:t>n</m:t>
                    </m:r>
                  </m:e>
                  <m:sub>
                    <m:r>
                      <w:rPr>
                        <w:rFonts w:ascii="Cambria Math" w:hAnsi="Cambria Math" w:cs="Arial"/>
                        <w:sz w:val="22"/>
                        <w:szCs w:val="22"/>
                        <w:lang w:val="pt-BR"/>
                      </w:rPr>
                      <m:t>i</m:t>
                    </m:r>
                  </m:sub>
                </m:sSub>
              </m:oMath>
            </m:oMathPara>
          </w:p>
        </w:tc>
        <w:tc>
          <w:tcPr>
            <w:tcW w:w="355" w:type="dxa"/>
            <w:vAlign w:val="center"/>
          </w:tcPr>
          <w:p w14:paraId="5FF58204" w14:textId="2378F382" w:rsidR="00C728D8" w:rsidRPr="005A4662" w:rsidRDefault="003B0409" w:rsidP="00804A64">
            <w:pPr>
              <w:pStyle w:val="SDMTableBoxParaNotNumbered"/>
              <w:jc w:val="center"/>
              <w:rPr>
                <w:rFonts w:cs="Arial"/>
                <w:caps/>
                <w:spacing w:val="10"/>
                <w:sz w:val="22"/>
                <w:szCs w:val="22"/>
                <w:lang w:val="pt-BR"/>
              </w:rPr>
            </w:pPr>
            <w:r w:rsidRPr="005A4662">
              <w:rPr>
                <w:rFonts w:cs="Arial"/>
                <w:caps/>
                <w:spacing w:val="10"/>
                <w:sz w:val="22"/>
                <w:szCs w:val="22"/>
                <w:lang w:val="pt-BR"/>
              </w:rPr>
              <w:t>=</w:t>
            </w:r>
          </w:p>
        </w:tc>
        <w:tc>
          <w:tcPr>
            <w:tcW w:w="7583" w:type="dxa"/>
          </w:tcPr>
          <w:p w14:paraId="6889B9A7" w14:textId="0FF392BD" w:rsidR="00C728D8" w:rsidRPr="005A4662" w:rsidRDefault="00800235" w:rsidP="00313797">
            <w:pPr>
              <w:rPr>
                <w:rFonts w:cs="Arial"/>
                <w:szCs w:val="22"/>
                <w:lang w:val="pt-BR"/>
              </w:rPr>
            </w:pPr>
            <w:r w:rsidRPr="005A4662">
              <w:rPr>
                <w:rFonts w:cs="Arial"/>
                <w:szCs w:val="22"/>
                <w:lang w:val="pt-BR"/>
              </w:rPr>
              <w:t xml:space="preserve">Número de parcelas de amostra no estrato </w:t>
            </w:r>
            <w:r w:rsidRPr="005A4662">
              <w:rPr>
                <w:rFonts w:cs="Arial"/>
                <w:i/>
                <w:iCs/>
                <w:szCs w:val="22"/>
                <w:lang w:val="pt-BR"/>
              </w:rPr>
              <w:t>i</w:t>
            </w:r>
            <w:r w:rsidR="003B0409" w:rsidRPr="005A4662">
              <w:rPr>
                <w:rFonts w:cs="Arial"/>
                <w:szCs w:val="22"/>
                <w:lang w:val="pt-BR"/>
              </w:rPr>
              <w:t>.</w:t>
            </w:r>
          </w:p>
        </w:tc>
      </w:tr>
      <w:tr w:rsidR="00AE0CC0" w:rsidRPr="00F85732" w14:paraId="49A17691" w14:textId="77777777" w:rsidTr="0049234E">
        <w:trPr>
          <w:cantSplit/>
        </w:trPr>
        <w:tc>
          <w:tcPr>
            <w:tcW w:w="1701" w:type="dxa"/>
            <w:vAlign w:val="center"/>
          </w:tcPr>
          <w:p w14:paraId="58167C8B" w14:textId="312E0C40" w:rsidR="00AE0CC0" w:rsidRPr="005A4662" w:rsidRDefault="00C14276" w:rsidP="00783BE4">
            <w:pPr>
              <w:pStyle w:val="SDMTableBoxParaNotNumbered"/>
              <w:rPr>
                <w:rFonts w:cs="Arial"/>
                <w:sz w:val="22"/>
                <w:szCs w:val="22"/>
                <w:lang w:val="pt-BR"/>
              </w:rPr>
            </w:pPr>
            <m:oMathPara>
              <m:oMathParaPr>
                <m:jc m:val="left"/>
              </m:oMathParaPr>
              <m:oMath>
                <m:sSub>
                  <m:sSubPr>
                    <m:ctrlPr>
                      <w:rPr>
                        <w:rFonts w:ascii="Cambria Math" w:hAnsi="Cambria Math" w:cs="Arial"/>
                        <w:i/>
                        <w:sz w:val="22"/>
                        <w:szCs w:val="22"/>
                        <w:lang w:val="pt-BR"/>
                      </w:rPr>
                    </m:ctrlPr>
                  </m:sSubPr>
                  <m:e>
                    <m:r>
                      <w:rPr>
                        <w:rFonts w:ascii="Cambria Math" w:hAnsi="Cambria Math" w:cs="Arial"/>
                        <w:sz w:val="22"/>
                        <w:szCs w:val="22"/>
                        <w:lang w:val="pt-BR"/>
                      </w:rPr>
                      <m:t>b</m:t>
                    </m:r>
                  </m:e>
                  <m:sub>
                    <m:r>
                      <w:rPr>
                        <w:rFonts w:ascii="Cambria Math" w:hAnsi="Cambria Math" w:cs="Arial"/>
                        <w:sz w:val="22"/>
                        <w:szCs w:val="22"/>
                        <w:lang w:val="pt-BR"/>
                      </w:rPr>
                      <m:t>TREE_BL,p, i</m:t>
                    </m:r>
                  </m:sub>
                </m:sSub>
              </m:oMath>
            </m:oMathPara>
          </w:p>
        </w:tc>
        <w:tc>
          <w:tcPr>
            <w:tcW w:w="355" w:type="dxa"/>
            <w:vAlign w:val="center"/>
          </w:tcPr>
          <w:p w14:paraId="71B4D442" w14:textId="4E98D016" w:rsidR="00AE0CC0" w:rsidRPr="005A4662" w:rsidRDefault="00AE0CC0" w:rsidP="00804A64">
            <w:pPr>
              <w:pStyle w:val="SDMTableBoxParaNotNumbered"/>
              <w:jc w:val="center"/>
              <w:rPr>
                <w:rFonts w:cs="Arial"/>
                <w:caps/>
                <w:spacing w:val="10"/>
                <w:sz w:val="22"/>
                <w:szCs w:val="22"/>
                <w:lang w:val="pt-BR"/>
              </w:rPr>
            </w:pPr>
            <w:r w:rsidRPr="005A4662">
              <w:rPr>
                <w:rFonts w:cs="Arial"/>
                <w:caps/>
                <w:spacing w:val="10"/>
                <w:sz w:val="22"/>
                <w:szCs w:val="22"/>
                <w:lang w:val="pt-BR"/>
              </w:rPr>
              <w:t>=</w:t>
            </w:r>
          </w:p>
        </w:tc>
        <w:tc>
          <w:tcPr>
            <w:tcW w:w="7583" w:type="dxa"/>
          </w:tcPr>
          <w:p w14:paraId="413FDA2B" w14:textId="6D3E0A3D" w:rsidR="00AE0CC0" w:rsidRPr="005A4662" w:rsidRDefault="00800235" w:rsidP="00313797">
            <w:pPr>
              <w:rPr>
                <w:rFonts w:cs="Arial"/>
                <w:szCs w:val="22"/>
                <w:lang w:val="pt-BR"/>
              </w:rPr>
            </w:pPr>
            <w:r w:rsidRPr="005A4662">
              <w:rPr>
                <w:rFonts w:cs="Arial"/>
                <w:szCs w:val="22"/>
                <w:lang w:val="pt-BR"/>
              </w:rPr>
              <w:t>Biomassa d</w:t>
            </w:r>
            <w:r w:rsidR="002D747E" w:rsidRPr="005A4662">
              <w:rPr>
                <w:rFonts w:cs="Arial"/>
                <w:szCs w:val="22"/>
                <w:lang w:val="pt-BR"/>
              </w:rPr>
              <w:t>e</w:t>
            </w:r>
            <w:r w:rsidRPr="005A4662">
              <w:rPr>
                <w:rFonts w:cs="Arial"/>
                <w:szCs w:val="22"/>
                <w:lang w:val="pt-BR"/>
              </w:rPr>
              <w:t xml:space="preserve"> árvore</w:t>
            </w:r>
            <w:r w:rsidR="002D747E" w:rsidRPr="005A4662">
              <w:rPr>
                <w:rFonts w:cs="Arial"/>
                <w:szCs w:val="22"/>
                <w:lang w:val="pt-BR"/>
              </w:rPr>
              <w:t>s</w:t>
            </w:r>
            <w:r w:rsidRPr="005A4662">
              <w:rPr>
                <w:rFonts w:cs="Arial"/>
                <w:szCs w:val="22"/>
                <w:lang w:val="pt-BR"/>
              </w:rPr>
              <w:t xml:space="preserve"> na linha de base por hectare na parcela </w:t>
            </w:r>
            <w:r w:rsidRPr="005A4662">
              <w:rPr>
                <w:rFonts w:cs="Arial"/>
                <w:i/>
                <w:iCs/>
                <w:szCs w:val="22"/>
                <w:lang w:val="pt-BR"/>
              </w:rPr>
              <w:t>p</w:t>
            </w:r>
            <w:r w:rsidRPr="005A4662">
              <w:rPr>
                <w:rFonts w:cs="Arial"/>
                <w:szCs w:val="22"/>
                <w:lang w:val="pt-BR"/>
              </w:rPr>
              <w:t xml:space="preserve"> do estrato </w:t>
            </w:r>
            <w:r w:rsidRPr="005A4662">
              <w:rPr>
                <w:rFonts w:cs="Arial"/>
                <w:i/>
                <w:iCs/>
                <w:szCs w:val="22"/>
                <w:lang w:val="pt-BR"/>
              </w:rPr>
              <w:t>i</w:t>
            </w:r>
            <w:r w:rsidR="003F05D9" w:rsidRPr="005A4662">
              <w:rPr>
                <w:rFonts w:cs="Arial"/>
                <w:szCs w:val="22"/>
                <w:lang w:val="pt-BR"/>
              </w:rPr>
              <w:t xml:space="preserve">; t </w:t>
            </w:r>
            <w:proofErr w:type="spellStart"/>
            <w:r w:rsidR="003F05D9" w:rsidRPr="005A4662">
              <w:rPr>
                <w:rFonts w:cs="Arial"/>
                <w:szCs w:val="22"/>
                <w:lang w:val="pt-BR"/>
              </w:rPr>
              <w:t>d.m</w:t>
            </w:r>
            <w:proofErr w:type="spellEnd"/>
            <w:r w:rsidR="003F05D9" w:rsidRPr="005A4662">
              <w:rPr>
                <w:rFonts w:cs="Arial"/>
                <w:szCs w:val="22"/>
                <w:lang w:val="pt-BR"/>
              </w:rPr>
              <w:t xml:space="preserve">. </w:t>
            </w:r>
            <w:proofErr w:type="spellStart"/>
            <w:r w:rsidR="003F05D9" w:rsidRPr="005A4662">
              <w:rPr>
                <w:rFonts w:cs="Arial"/>
                <w:szCs w:val="22"/>
                <w:lang w:val="pt-BR"/>
              </w:rPr>
              <w:t>ha</w:t>
            </w:r>
            <w:proofErr w:type="spellEnd"/>
            <w:r w:rsidR="003F05D9" w:rsidRPr="005A4662">
              <w:rPr>
                <w:rFonts w:cs="Arial"/>
                <w:szCs w:val="22"/>
                <w:vertAlign w:val="superscript"/>
                <w:lang w:val="pt-BR"/>
              </w:rPr>
              <w:t>-1</w:t>
            </w:r>
          </w:p>
        </w:tc>
      </w:tr>
    </w:tbl>
    <w:p w14:paraId="040A9F45" w14:textId="387CB6DA" w:rsidR="007C3BC3" w:rsidRPr="005A4662" w:rsidRDefault="007C3BC3" w:rsidP="005E2DD7">
      <w:pPr>
        <w:autoSpaceDE w:val="0"/>
        <w:autoSpaceDN w:val="0"/>
        <w:adjustRightInd w:val="0"/>
        <w:rPr>
          <w:rFonts w:eastAsia="MS Mincho" w:cs="Arial"/>
          <w:color w:val="000000"/>
          <w:szCs w:val="22"/>
          <w:highlight w:val="yellow"/>
          <w:lang w:val="pt-BR" w:eastAsia="pt-BR"/>
        </w:rPr>
      </w:pPr>
    </w:p>
    <w:p w14:paraId="66535C10" w14:textId="2DF22823" w:rsidR="0073684C" w:rsidRPr="005A4662" w:rsidRDefault="00800235" w:rsidP="0073684C">
      <w:pPr>
        <w:autoSpaceDE w:val="0"/>
        <w:autoSpaceDN w:val="0"/>
        <w:adjustRightInd w:val="0"/>
        <w:rPr>
          <w:rFonts w:eastAsia="MS Mincho" w:cs="Arial"/>
          <w:color w:val="000000"/>
          <w:szCs w:val="22"/>
          <w:lang w:val="pt-BR" w:eastAsia="pt-BR"/>
        </w:rPr>
      </w:pPr>
      <w:r w:rsidRPr="005A4662">
        <w:rPr>
          <w:rFonts w:cs="Arial"/>
          <w:color w:val="000000"/>
          <w:szCs w:val="22"/>
          <w:lang w:val="pt-BR" w:eastAsia="pt-BR"/>
        </w:rPr>
        <w:t>Neste contexto, a biomassa d</w:t>
      </w:r>
      <w:r w:rsidR="00A6405C" w:rsidRPr="005A4662">
        <w:rPr>
          <w:rFonts w:cs="Arial"/>
          <w:color w:val="000000"/>
          <w:szCs w:val="22"/>
          <w:lang w:val="pt-BR" w:eastAsia="pt-BR"/>
        </w:rPr>
        <w:t>e</w:t>
      </w:r>
      <w:r w:rsidRPr="005A4662">
        <w:rPr>
          <w:rFonts w:cs="Arial"/>
          <w:color w:val="000000"/>
          <w:szCs w:val="22"/>
          <w:lang w:val="pt-BR" w:eastAsia="pt-BR"/>
        </w:rPr>
        <w:t xml:space="preserve"> árvores por hectare será calculada conforme detalhado no Apêndice 1 da ferramenta </w:t>
      </w:r>
      <w:r w:rsidRPr="005A4662">
        <w:rPr>
          <w:rFonts w:cs="Arial"/>
          <w:i/>
          <w:iCs/>
          <w:color w:val="000000"/>
          <w:szCs w:val="22"/>
          <w:lang w:val="pt-BR" w:eastAsia="pt-BR"/>
        </w:rPr>
        <w:t>“</w:t>
      </w:r>
      <w:proofErr w:type="spellStart"/>
      <w:r w:rsidR="007650D7" w:rsidRPr="007650D7">
        <w:rPr>
          <w:rFonts w:cs="Arial"/>
          <w:i/>
          <w:iCs/>
          <w:color w:val="000000"/>
          <w:szCs w:val="22"/>
          <w:lang w:val="pt-BR" w:eastAsia="pt-BR"/>
        </w:rPr>
        <w:t>Estimation</w:t>
      </w:r>
      <w:proofErr w:type="spellEnd"/>
      <w:r w:rsidR="007650D7" w:rsidRPr="007650D7">
        <w:rPr>
          <w:rFonts w:cs="Arial"/>
          <w:i/>
          <w:iCs/>
          <w:color w:val="000000"/>
          <w:szCs w:val="22"/>
          <w:lang w:val="pt-BR" w:eastAsia="pt-BR"/>
        </w:rPr>
        <w:t xml:space="preserve"> </w:t>
      </w:r>
      <w:proofErr w:type="spellStart"/>
      <w:r w:rsidR="007650D7" w:rsidRPr="007650D7">
        <w:rPr>
          <w:rFonts w:cs="Arial"/>
          <w:i/>
          <w:iCs/>
          <w:color w:val="000000"/>
          <w:szCs w:val="22"/>
          <w:lang w:val="pt-BR" w:eastAsia="pt-BR"/>
        </w:rPr>
        <w:t>of</w:t>
      </w:r>
      <w:proofErr w:type="spellEnd"/>
      <w:r w:rsidR="007650D7" w:rsidRPr="007650D7">
        <w:rPr>
          <w:rFonts w:cs="Arial"/>
          <w:i/>
          <w:iCs/>
          <w:color w:val="000000"/>
          <w:szCs w:val="22"/>
          <w:lang w:val="pt-BR" w:eastAsia="pt-BR"/>
        </w:rPr>
        <w:t xml:space="preserve"> </w:t>
      </w:r>
      <w:proofErr w:type="spellStart"/>
      <w:r w:rsidR="007650D7" w:rsidRPr="007650D7">
        <w:rPr>
          <w:rFonts w:cs="Arial"/>
          <w:i/>
          <w:iCs/>
          <w:color w:val="000000"/>
          <w:szCs w:val="22"/>
          <w:lang w:val="pt-BR" w:eastAsia="pt-BR"/>
        </w:rPr>
        <w:t>carbon</w:t>
      </w:r>
      <w:proofErr w:type="spellEnd"/>
      <w:r w:rsidR="007650D7" w:rsidRPr="007650D7">
        <w:rPr>
          <w:rFonts w:cs="Arial"/>
          <w:i/>
          <w:iCs/>
          <w:color w:val="000000"/>
          <w:szCs w:val="22"/>
          <w:lang w:val="pt-BR" w:eastAsia="pt-BR"/>
        </w:rPr>
        <w:t xml:space="preserve"> stocks and </w:t>
      </w:r>
      <w:proofErr w:type="spellStart"/>
      <w:r w:rsidR="007650D7" w:rsidRPr="007650D7">
        <w:rPr>
          <w:rFonts w:cs="Arial"/>
          <w:i/>
          <w:iCs/>
          <w:color w:val="000000"/>
          <w:szCs w:val="22"/>
          <w:lang w:val="pt-BR" w:eastAsia="pt-BR"/>
        </w:rPr>
        <w:t>change</w:t>
      </w:r>
      <w:proofErr w:type="spellEnd"/>
      <w:r w:rsidR="007650D7" w:rsidRPr="007650D7">
        <w:rPr>
          <w:rFonts w:cs="Arial"/>
          <w:i/>
          <w:iCs/>
          <w:color w:val="000000"/>
          <w:szCs w:val="22"/>
          <w:lang w:val="pt-BR" w:eastAsia="pt-BR"/>
        </w:rPr>
        <w:t xml:space="preserve"> in </w:t>
      </w:r>
      <w:proofErr w:type="spellStart"/>
      <w:r w:rsidR="007650D7" w:rsidRPr="007650D7">
        <w:rPr>
          <w:rFonts w:cs="Arial"/>
          <w:i/>
          <w:iCs/>
          <w:color w:val="000000"/>
          <w:szCs w:val="22"/>
          <w:lang w:val="pt-BR" w:eastAsia="pt-BR"/>
        </w:rPr>
        <w:t>carbon</w:t>
      </w:r>
      <w:proofErr w:type="spellEnd"/>
      <w:r w:rsidR="007650D7" w:rsidRPr="007650D7">
        <w:rPr>
          <w:rFonts w:cs="Arial"/>
          <w:i/>
          <w:iCs/>
          <w:color w:val="000000"/>
          <w:szCs w:val="22"/>
          <w:lang w:val="pt-BR" w:eastAsia="pt-BR"/>
        </w:rPr>
        <w:t xml:space="preserve"> stocks </w:t>
      </w:r>
      <w:proofErr w:type="spellStart"/>
      <w:r w:rsidR="007650D7" w:rsidRPr="007650D7">
        <w:rPr>
          <w:rFonts w:cs="Arial"/>
          <w:i/>
          <w:iCs/>
          <w:color w:val="000000"/>
          <w:szCs w:val="22"/>
          <w:lang w:val="pt-BR" w:eastAsia="pt-BR"/>
        </w:rPr>
        <w:t>of</w:t>
      </w:r>
      <w:proofErr w:type="spellEnd"/>
      <w:r w:rsidR="007650D7" w:rsidRPr="007650D7">
        <w:rPr>
          <w:rFonts w:cs="Arial"/>
          <w:i/>
          <w:iCs/>
          <w:color w:val="000000"/>
          <w:szCs w:val="22"/>
          <w:lang w:val="pt-BR" w:eastAsia="pt-BR"/>
        </w:rPr>
        <w:t xml:space="preserve"> </w:t>
      </w:r>
      <w:proofErr w:type="spellStart"/>
      <w:r w:rsidR="007650D7" w:rsidRPr="007650D7">
        <w:rPr>
          <w:rFonts w:cs="Arial"/>
          <w:i/>
          <w:iCs/>
          <w:color w:val="000000"/>
          <w:szCs w:val="22"/>
          <w:lang w:val="pt-BR" w:eastAsia="pt-BR"/>
        </w:rPr>
        <w:t>trees</w:t>
      </w:r>
      <w:proofErr w:type="spellEnd"/>
      <w:r w:rsidR="007650D7" w:rsidRPr="007650D7">
        <w:rPr>
          <w:rFonts w:cs="Arial"/>
          <w:i/>
          <w:iCs/>
          <w:color w:val="000000"/>
          <w:szCs w:val="22"/>
          <w:lang w:val="pt-BR" w:eastAsia="pt-BR"/>
        </w:rPr>
        <w:t xml:space="preserve"> and </w:t>
      </w:r>
      <w:proofErr w:type="spellStart"/>
      <w:r w:rsidR="007650D7" w:rsidRPr="007650D7">
        <w:rPr>
          <w:rFonts w:cs="Arial"/>
          <w:i/>
          <w:iCs/>
          <w:color w:val="000000"/>
          <w:szCs w:val="22"/>
          <w:lang w:val="pt-BR" w:eastAsia="pt-BR"/>
        </w:rPr>
        <w:t>shrubs</w:t>
      </w:r>
      <w:proofErr w:type="spellEnd"/>
      <w:r w:rsidR="007650D7" w:rsidRPr="007650D7">
        <w:rPr>
          <w:rFonts w:cs="Arial"/>
          <w:i/>
          <w:iCs/>
          <w:color w:val="000000"/>
          <w:szCs w:val="22"/>
          <w:lang w:val="pt-BR" w:eastAsia="pt-BR"/>
        </w:rPr>
        <w:t xml:space="preserve"> in A/R CDM </w:t>
      </w:r>
      <w:proofErr w:type="spellStart"/>
      <w:r w:rsidR="007650D7" w:rsidRPr="007650D7">
        <w:rPr>
          <w:rFonts w:cs="Arial"/>
          <w:i/>
          <w:iCs/>
          <w:color w:val="000000"/>
          <w:szCs w:val="22"/>
          <w:lang w:val="pt-BR" w:eastAsia="pt-BR"/>
        </w:rPr>
        <w:t>project</w:t>
      </w:r>
      <w:proofErr w:type="spellEnd"/>
      <w:r w:rsidR="007650D7" w:rsidRPr="007650D7">
        <w:rPr>
          <w:rFonts w:cs="Arial"/>
          <w:i/>
          <w:iCs/>
          <w:color w:val="000000"/>
          <w:szCs w:val="22"/>
          <w:lang w:val="pt-BR" w:eastAsia="pt-BR"/>
        </w:rPr>
        <w:t xml:space="preserve"> </w:t>
      </w:r>
      <w:proofErr w:type="spellStart"/>
      <w:r w:rsidR="007650D7" w:rsidRPr="007650D7">
        <w:rPr>
          <w:rFonts w:cs="Arial"/>
          <w:i/>
          <w:iCs/>
          <w:color w:val="000000"/>
          <w:szCs w:val="22"/>
          <w:lang w:val="pt-BR" w:eastAsia="pt-BR"/>
        </w:rPr>
        <w:t>activities</w:t>
      </w:r>
      <w:proofErr w:type="spellEnd"/>
      <w:r w:rsidRPr="005A4662">
        <w:rPr>
          <w:rFonts w:cs="Arial"/>
          <w:i/>
          <w:iCs/>
          <w:color w:val="000000"/>
          <w:szCs w:val="22"/>
          <w:lang w:val="pt-BR" w:eastAsia="pt-BR"/>
        </w:rPr>
        <w:t>” versão 04.2.</w:t>
      </w:r>
    </w:p>
    <w:p w14:paraId="5BAF2EE2" w14:textId="77777777" w:rsidR="000D0D63" w:rsidRPr="005A4662" w:rsidRDefault="000D0D63" w:rsidP="00DB4EB1">
      <w:pPr>
        <w:autoSpaceDE w:val="0"/>
        <w:autoSpaceDN w:val="0"/>
        <w:adjustRightInd w:val="0"/>
        <w:ind w:left="1080"/>
        <w:rPr>
          <w:rFonts w:cs="Arial"/>
          <w:szCs w:val="22"/>
          <w:highlight w:val="yellow"/>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404"/>
      </w:tblGrid>
      <w:tr w:rsidR="00C42E31" w:rsidRPr="005A4662" w14:paraId="38F44099" w14:textId="77777777" w:rsidTr="00A6405C">
        <w:trPr>
          <w:trHeight w:val="1148"/>
        </w:trPr>
        <w:tc>
          <w:tcPr>
            <w:tcW w:w="7225" w:type="dxa"/>
            <w:vAlign w:val="center"/>
          </w:tcPr>
          <w:p w14:paraId="0CBAFBF9" w14:textId="1C185852" w:rsidR="00C42E31" w:rsidRPr="005A4662" w:rsidRDefault="00C14276" w:rsidP="00647271">
            <w:pPr>
              <w:autoSpaceDE w:val="0"/>
              <w:autoSpaceDN w:val="0"/>
              <w:adjustRightInd w:val="0"/>
              <w:jc w:val="center"/>
              <w:rPr>
                <w:rFonts w:cs="Arial"/>
                <w:i/>
                <w:szCs w:val="22"/>
                <w:lang w:val="pt-BR"/>
              </w:rPr>
            </w:pPr>
            <m:oMathPara>
              <m:oMathParaPr>
                <m:jc m:val="left"/>
              </m:oMathParaPr>
              <m:oMath>
                <m:sSub>
                  <m:sSubPr>
                    <m:ctrlPr>
                      <w:rPr>
                        <w:rFonts w:ascii="Cambria Math" w:hAnsi="Cambria Math" w:cs="Arial"/>
                        <w:i/>
                        <w:szCs w:val="22"/>
                        <w:lang w:val="pt-BR"/>
                      </w:rPr>
                    </m:ctrlPr>
                  </m:sSubPr>
                  <m:e>
                    <m:r>
                      <w:rPr>
                        <w:rFonts w:ascii="Cambria Math" w:hAnsi="Cambria Math" w:cs="Arial"/>
                        <w:szCs w:val="22"/>
                        <w:lang w:val="pt-BR"/>
                      </w:rPr>
                      <m:t>b</m:t>
                    </m:r>
                  </m:e>
                  <m:sub>
                    <m:r>
                      <w:rPr>
                        <w:rFonts w:ascii="Cambria Math" w:hAnsi="Cambria Math" w:cs="Arial"/>
                        <w:szCs w:val="22"/>
                        <w:lang w:val="pt-BR"/>
                      </w:rPr>
                      <m:t>TREE_BL,p,i</m:t>
                    </m:r>
                  </m:sub>
                </m:sSub>
                <m:r>
                  <w:rPr>
                    <w:rFonts w:ascii="Cambria Math" w:hAnsi="Cambria Math" w:cs="Arial"/>
                    <w:szCs w:val="22"/>
                    <w:lang w:val="pt-BR"/>
                  </w:rPr>
                  <m:t>=</m:t>
                </m:r>
                <m:f>
                  <m:fPr>
                    <m:ctrlPr>
                      <w:rPr>
                        <w:rFonts w:ascii="Cambria Math" w:hAnsi="Cambria Math" w:cs="Arial"/>
                        <w:i/>
                        <w:szCs w:val="22"/>
                        <w:lang w:val="pt-BR"/>
                      </w:rPr>
                    </m:ctrlPr>
                  </m:fPr>
                  <m:num>
                    <m:sSub>
                      <m:sSubPr>
                        <m:ctrlPr>
                          <w:rPr>
                            <w:rFonts w:ascii="Cambria Math" w:hAnsi="Cambria Math" w:cs="Arial"/>
                            <w:i/>
                            <w:szCs w:val="22"/>
                            <w:lang w:val="pt-BR"/>
                          </w:rPr>
                        </m:ctrlPr>
                      </m:sSubPr>
                      <m:e>
                        <m:r>
                          <w:rPr>
                            <w:rFonts w:ascii="Cambria Math" w:hAnsi="Cambria Math" w:cs="Arial"/>
                            <w:szCs w:val="22"/>
                            <w:lang w:val="pt-BR"/>
                          </w:rPr>
                          <m:t>B</m:t>
                        </m:r>
                      </m:e>
                      <m:sub>
                        <m:r>
                          <w:rPr>
                            <w:rFonts w:ascii="Cambria Math" w:hAnsi="Cambria Math" w:cs="Arial"/>
                            <w:szCs w:val="22"/>
                            <w:lang w:val="pt-BR"/>
                          </w:rPr>
                          <m:t>TREE_BL,p,i</m:t>
                        </m:r>
                      </m:sub>
                    </m:sSub>
                  </m:num>
                  <m:den>
                    <m:sSub>
                      <m:sSubPr>
                        <m:ctrlPr>
                          <w:rPr>
                            <w:rFonts w:ascii="Cambria Math" w:hAnsi="Cambria Math" w:cs="Arial"/>
                            <w:i/>
                            <w:szCs w:val="22"/>
                            <w:lang w:val="pt-BR"/>
                          </w:rPr>
                        </m:ctrlPr>
                      </m:sSubPr>
                      <m:e>
                        <m:r>
                          <w:rPr>
                            <w:rFonts w:ascii="Cambria Math" w:hAnsi="Cambria Math" w:cs="Arial"/>
                            <w:szCs w:val="22"/>
                            <w:lang w:val="pt-BR"/>
                          </w:rPr>
                          <m:t>A</m:t>
                        </m:r>
                      </m:e>
                      <m:sub>
                        <m:r>
                          <w:rPr>
                            <w:rFonts w:ascii="Cambria Math" w:hAnsi="Cambria Math" w:cs="Arial"/>
                            <w:szCs w:val="22"/>
                            <w:lang w:val="pt-BR"/>
                          </w:rPr>
                          <m:t>PLOT,i</m:t>
                        </m:r>
                      </m:sub>
                    </m:sSub>
                  </m:den>
                </m:f>
                <m:r>
                  <w:rPr>
                    <w:rFonts w:ascii="Cambria Math" w:hAnsi="Cambria Math" w:cs="Arial"/>
                    <w:szCs w:val="22"/>
                    <w:lang w:val="pt-BR"/>
                  </w:rPr>
                  <m:t xml:space="preserve"> </m:t>
                </m:r>
              </m:oMath>
            </m:oMathPara>
          </w:p>
        </w:tc>
        <w:tc>
          <w:tcPr>
            <w:tcW w:w="2404" w:type="dxa"/>
            <w:vAlign w:val="center"/>
          </w:tcPr>
          <w:p w14:paraId="7C6139D3" w14:textId="38063E4A" w:rsidR="00C42E31" w:rsidRPr="005A4662" w:rsidRDefault="00800235" w:rsidP="00A6405C">
            <w:pPr>
              <w:autoSpaceDE w:val="0"/>
              <w:autoSpaceDN w:val="0"/>
              <w:adjustRightInd w:val="0"/>
              <w:jc w:val="left"/>
              <w:rPr>
                <w:rFonts w:cs="Arial"/>
                <w:szCs w:val="22"/>
                <w:lang w:val="pt-BR"/>
              </w:rPr>
            </w:pPr>
            <w:r w:rsidRPr="005A4662">
              <w:rPr>
                <w:rFonts w:cs="Arial"/>
                <w:szCs w:val="22"/>
                <w:lang w:val="pt-BR"/>
              </w:rPr>
              <w:t xml:space="preserve">Equação </w:t>
            </w:r>
            <w:r w:rsidR="00C42E31" w:rsidRPr="005A4662">
              <w:rPr>
                <w:rFonts w:cs="Arial"/>
                <w:szCs w:val="22"/>
                <w:lang w:val="pt-BR"/>
              </w:rPr>
              <w:t>1</w:t>
            </w:r>
            <w:r w:rsidR="00C42E31" w:rsidRPr="005A4662">
              <w:rPr>
                <w:rFonts w:eastAsia="MS Mincho" w:cs="Arial"/>
                <w:szCs w:val="22"/>
                <w:vertAlign w:val="superscript"/>
                <w:lang w:val="pt-BR"/>
              </w:rPr>
              <w:footnoteReference w:id="39"/>
            </w:r>
          </w:p>
        </w:tc>
      </w:tr>
      <w:tr w:rsidR="00C42E31" w:rsidRPr="005A4662" w14:paraId="42E7468C" w14:textId="77777777" w:rsidTr="00A6405C">
        <w:trPr>
          <w:trHeight w:val="413"/>
        </w:trPr>
        <w:tc>
          <w:tcPr>
            <w:tcW w:w="7225" w:type="dxa"/>
            <w:vAlign w:val="center"/>
          </w:tcPr>
          <w:p w14:paraId="0D5F0B9F" w14:textId="2CF5DDE7" w:rsidR="00C42E31" w:rsidRPr="005A4662" w:rsidRDefault="00C14276" w:rsidP="00647271">
            <w:pPr>
              <w:autoSpaceDE w:val="0"/>
              <w:autoSpaceDN w:val="0"/>
              <w:adjustRightInd w:val="0"/>
              <w:jc w:val="center"/>
              <w:rPr>
                <w:rFonts w:cs="Arial"/>
                <w:i/>
                <w:szCs w:val="22"/>
                <w:lang w:val="pt-BR"/>
              </w:rPr>
            </w:pPr>
            <m:oMathPara>
              <m:oMathParaPr>
                <m:jc m:val="left"/>
              </m:oMathParaPr>
              <m:oMath>
                <m:sSub>
                  <m:sSubPr>
                    <m:ctrlPr>
                      <w:rPr>
                        <w:rFonts w:ascii="Cambria Math" w:hAnsi="Cambria Math" w:cs="Arial"/>
                        <w:i/>
                        <w:szCs w:val="22"/>
                        <w:lang w:val="pt-BR"/>
                      </w:rPr>
                    </m:ctrlPr>
                  </m:sSubPr>
                  <m:e>
                    <m:r>
                      <w:rPr>
                        <w:rFonts w:ascii="Cambria Math" w:hAnsi="Cambria Math" w:cs="Arial"/>
                        <w:szCs w:val="22"/>
                        <w:lang w:val="pt-BR"/>
                      </w:rPr>
                      <m:t>B</m:t>
                    </m:r>
                  </m:e>
                  <m:sub>
                    <m:r>
                      <w:rPr>
                        <w:rFonts w:ascii="Cambria Math" w:hAnsi="Cambria Math" w:cs="Arial"/>
                        <w:szCs w:val="22"/>
                        <w:lang w:val="pt-BR"/>
                      </w:rPr>
                      <m:t>TREE_BL, p,i</m:t>
                    </m:r>
                  </m:sub>
                </m:sSub>
                <m:r>
                  <w:rPr>
                    <w:rFonts w:ascii="Cambria Math" w:hAnsi="Cambria Math" w:cs="Arial"/>
                    <w:szCs w:val="22"/>
                    <w:lang w:val="pt-BR"/>
                  </w:rPr>
                  <m:t>=</m:t>
                </m:r>
                <m:nary>
                  <m:naryPr>
                    <m:chr m:val="∑"/>
                    <m:limLoc m:val="undOvr"/>
                    <m:ctrlPr>
                      <w:rPr>
                        <w:rFonts w:ascii="Cambria Math" w:hAnsi="Cambria Math" w:cs="Arial"/>
                        <w:i/>
                        <w:szCs w:val="22"/>
                        <w:lang w:val="pt-BR"/>
                      </w:rPr>
                    </m:ctrlPr>
                  </m:naryPr>
                  <m:sub>
                    <m:r>
                      <w:rPr>
                        <w:rFonts w:ascii="Cambria Math" w:hAnsi="Cambria Math" w:cs="Arial"/>
                        <w:szCs w:val="22"/>
                        <w:lang w:val="pt-BR"/>
                      </w:rPr>
                      <m:t>j</m:t>
                    </m:r>
                  </m:sub>
                  <m:sup/>
                  <m:e>
                    <m:sSub>
                      <m:sSubPr>
                        <m:ctrlPr>
                          <w:rPr>
                            <w:rFonts w:ascii="Cambria Math" w:hAnsi="Cambria Math" w:cs="Arial"/>
                            <w:i/>
                            <w:szCs w:val="22"/>
                            <w:lang w:val="pt-BR"/>
                          </w:rPr>
                        </m:ctrlPr>
                      </m:sSubPr>
                      <m:e>
                        <m:r>
                          <w:rPr>
                            <w:rFonts w:ascii="Cambria Math" w:hAnsi="Cambria Math" w:cs="Arial"/>
                            <w:szCs w:val="22"/>
                            <w:lang w:val="pt-BR"/>
                          </w:rPr>
                          <m:t>B</m:t>
                        </m:r>
                      </m:e>
                      <m:sub>
                        <m:r>
                          <w:rPr>
                            <w:rFonts w:ascii="Cambria Math" w:hAnsi="Cambria Math" w:cs="Arial"/>
                            <w:szCs w:val="22"/>
                            <w:lang w:val="pt-BR"/>
                          </w:rPr>
                          <m:t>TREE_BL,j,p,i</m:t>
                        </m:r>
                      </m:sub>
                    </m:sSub>
                  </m:e>
                </m:nary>
                <m:r>
                  <w:rPr>
                    <w:rFonts w:ascii="Cambria Math" w:hAnsi="Cambria Math" w:cs="Arial"/>
                    <w:szCs w:val="22"/>
                    <w:lang w:val="pt-BR"/>
                  </w:rPr>
                  <m:t xml:space="preserve"> </m:t>
                </m:r>
              </m:oMath>
            </m:oMathPara>
          </w:p>
        </w:tc>
        <w:tc>
          <w:tcPr>
            <w:tcW w:w="2404" w:type="dxa"/>
            <w:vAlign w:val="center"/>
          </w:tcPr>
          <w:p w14:paraId="124D84AB" w14:textId="375BCABA" w:rsidR="00C42E31" w:rsidRPr="005A4662" w:rsidRDefault="00800235" w:rsidP="00A6405C">
            <w:pPr>
              <w:autoSpaceDE w:val="0"/>
              <w:autoSpaceDN w:val="0"/>
              <w:adjustRightInd w:val="0"/>
              <w:jc w:val="left"/>
              <w:rPr>
                <w:rFonts w:cs="Arial"/>
                <w:szCs w:val="22"/>
                <w:lang w:val="pt-BR"/>
              </w:rPr>
            </w:pPr>
            <w:r w:rsidRPr="005A4662">
              <w:rPr>
                <w:rFonts w:cs="Arial"/>
                <w:szCs w:val="22"/>
                <w:lang w:val="pt-BR"/>
              </w:rPr>
              <w:t xml:space="preserve">Equação </w:t>
            </w:r>
            <w:r w:rsidR="00253A35" w:rsidRPr="005A4662">
              <w:rPr>
                <w:rFonts w:cs="Arial"/>
                <w:szCs w:val="22"/>
                <w:lang w:val="pt-BR"/>
              </w:rPr>
              <w:t>2</w:t>
            </w:r>
          </w:p>
        </w:tc>
      </w:tr>
      <w:tr w:rsidR="00C42E31" w:rsidRPr="005A4662" w14:paraId="558FC6C0" w14:textId="77777777" w:rsidTr="00A6405C">
        <w:trPr>
          <w:trHeight w:val="986"/>
        </w:trPr>
        <w:tc>
          <w:tcPr>
            <w:tcW w:w="7225" w:type="dxa"/>
            <w:vAlign w:val="center"/>
          </w:tcPr>
          <w:p w14:paraId="3D8A4C11" w14:textId="58EA618D" w:rsidR="00C42E31" w:rsidRPr="005A4662" w:rsidRDefault="00C14276" w:rsidP="00647271">
            <w:pPr>
              <w:autoSpaceDE w:val="0"/>
              <w:autoSpaceDN w:val="0"/>
              <w:adjustRightInd w:val="0"/>
              <w:jc w:val="center"/>
              <w:rPr>
                <w:rFonts w:cs="Arial"/>
                <w:i/>
                <w:szCs w:val="22"/>
                <w:lang w:val="pt-BR"/>
              </w:rPr>
            </w:pPr>
            <m:oMathPara>
              <m:oMathParaPr>
                <m:jc m:val="left"/>
              </m:oMathParaPr>
              <m:oMath>
                <m:sSub>
                  <m:sSubPr>
                    <m:ctrlPr>
                      <w:rPr>
                        <w:rFonts w:ascii="Cambria Math" w:hAnsi="Cambria Math" w:cs="Arial"/>
                        <w:i/>
                        <w:szCs w:val="22"/>
                        <w:lang w:val="pt-BR"/>
                      </w:rPr>
                    </m:ctrlPr>
                  </m:sSubPr>
                  <m:e>
                    <m:r>
                      <w:rPr>
                        <w:rFonts w:ascii="Cambria Math" w:hAnsi="Cambria Math" w:cs="Arial"/>
                        <w:szCs w:val="22"/>
                        <w:lang w:val="pt-BR"/>
                      </w:rPr>
                      <m:t>B</m:t>
                    </m:r>
                  </m:e>
                  <m:sub>
                    <m:r>
                      <w:rPr>
                        <w:rFonts w:ascii="Cambria Math" w:hAnsi="Cambria Math" w:cs="Arial"/>
                        <w:szCs w:val="22"/>
                        <w:lang w:val="pt-BR"/>
                      </w:rPr>
                      <m:t>TREE_BL,j,p,i</m:t>
                    </m:r>
                  </m:sub>
                </m:sSub>
                <m:r>
                  <w:rPr>
                    <w:rFonts w:ascii="Cambria Math" w:hAnsi="Cambria Math" w:cs="Arial"/>
                    <w:szCs w:val="22"/>
                    <w:lang w:val="pt-BR"/>
                  </w:rPr>
                  <m:t>=</m:t>
                </m:r>
                <m:nary>
                  <m:naryPr>
                    <m:chr m:val="∑"/>
                    <m:limLoc m:val="undOvr"/>
                    <m:ctrlPr>
                      <w:rPr>
                        <w:rFonts w:ascii="Cambria Math" w:hAnsi="Cambria Math" w:cs="Arial"/>
                        <w:i/>
                        <w:szCs w:val="22"/>
                        <w:lang w:val="pt-BR"/>
                      </w:rPr>
                    </m:ctrlPr>
                  </m:naryPr>
                  <m:sub>
                    <m:r>
                      <w:rPr>
                        <w:rFonts w:ascii="Cambria Math" w:hAnsi="Cambria Math" w:cs="Arial"/>
                        <w:szCs w:val="22"/>
                        <w:lang w:val="pt-BR"/>
                      </w:rPr>
                      <m:t>l</m:t>
                    </m:r>
                  </m:sub>
                  <m:sup/>
                  <m:e>
                    <m:sSub>
                      <m:sSubPr>
                        <m:ctrlPr>
                          <w:rPr>
                            <w:rFonts w:ascii="Cambria Math" w:hAnsi="Cambria Math" w:cs="Arial"/>
                            <w:i/>
                            <w:szCs w:val="22"/>
                            <w:lang w:val="pt-BR"/>
                          </w:rPr>
                        </m:ctrlPr>
                      </m:sSubPr>
                      <m:e>
                        <m:r>
                          <w:rPr>
                            <w:rFonts w:ascii="Cambria Math" w:hAnsi="Cambria Math" w:cs="Arial"/>
                            <w:szCs w:val="22"/>
                            <w:lang w:val="pt-BR"/>
                          </w:rPr>
                          <m:t>B</m:t>
                        </m:r>
                      </m:e>
                      <m:sub>
                        <m:r>
                          <w:rPr>
                            <w:rFonts w:ascii="Cambria Math" w:hAnsi="Cambria Math" w:cs="Arial"/>
                            <w:szCs w:val="22"/>
                            <w:lang w:val="pt-BR"/>
                          </w:rPr>
                          <m:t>TREE_BL,l,j,p,i</m:t>
                        </m:r>
                      </m:sub>
                    </m:sSub>
                  </m:e>
                </m:nary>
              </m:oMath>
            </m:oMathPara>
          </w:p>
        </w:tc>
        <w:tc>
          <w:tcPr>
            <w:tcW w:w="2404" w:type="dxa"/>
            <w:vAlign w:val="center"/>
          </w:tcPr>
          <w:p w14:paraId="7D94EE88" w14:textId="4EC0AAAB" w:rsidR="00C42E31" w:rsidRPr="005A4662" w:rsidRDefault="00800235" w:rsidP="00A6405C">
            <w:pPr>
              <w:autoSpaceDE w:val="0"/>
              <w:autoSpaceDN w:val="0"/>
              <w:adjustRightInd w:val="0"/>
              <w:jc w:val="left"/>
              <w:rPr>
                <w:rFonts w:cs="Arial"/>
                <w:szCs w:val="22"/>
                <w:lang w:val="pt-BR"/>
              </w:rPr>
            </w:pPr>
            <w:r w:rsidRPr="005A4662">
              <w:rPr>
                <w:rFonts w:cs="Arial"/>
                <w:szCs w:val="22"/>
                <w:lang w:val="pt-BR"/>
              </w:rPr>
              <w:t xml:space="preserve">Equação </w:t>
            </w:r>
            <w:r w:rsidR="00253A35" w:rsidRPr="005A4662">
              <w:rPr>
                <w:rFonts w:cs="Arial"/>
                <w:szCs w:val="22"/>
                <w:lang w:val="pt-BR"/>
              </w:rPr>
              <w:t>3</w:t>
            </w:r>
          </w:p>
        </w:tc>
      </w:tr>
      <w:tr w:rsidR="0091589A" w:rsidRPr="005A4662" w14:paraId="59B502B7" w14:textId="77777777" w:rsidTr="00A6405C">
        <w:trPr>
          <w:trHeight w:val="986"/>
        </w:trPr>
        <w:tc>
          <w:tcPr>
            <w:tcW w:w="7225" w:type="dxa"/>
            <w:vAlign w:val="center"/>
          </w:tcPr>
          <w:p w14:paraId="0F801D06" w14:textId="6679E69C" w:rsidR="0091589A" w:rsidRPr="005A4662" w:rsidRDefault="00C14276" w:rsidP="007E36A7">
            <w:pPr>
              <w:autoSpaceDE w:val="0"/>
              <w:autoSpaceDN w:val="0"/>
              <w:adjustRightInd w:val="0"/>
              <w:jc w:val="left"/>
              <w:rPr>
                <w:rFonts w:cs="Arial"/>
                <w:i/>
                <w:szCs w:val="22"/>
                <w:lang w:val="pt-BR"/>
              </w:rPr>
            </w:pPr>
            <m:oMathPara>
              <m:oMathParaPr>
                <m:jc m:val="left"/>
              </m:oMathParaPr>
              <m:oMath>
                <m:sSub>
                  <m:sSubPr>
                    <m:ctrlPr>
                      <w:rPr>
                        <w:rFonts w:ascii="Cambria Math" w:hAnsi="Cambria Math" w:cs="Arial"/>
                        <w:i/>
                        <w:szCs w:val="22"/>
                        <w:lang w:val="pt-BR"/>
                      </w:rPr>
                    </m:ctrlPr>
                  </m:sSubPr>
                  <m:e>
                    <m:r>
                      <w:rPr>
                        <w:rFonts w:ascii="Cambria Math" w:hAnsi="Cambria Math" w:cs="Arial"/>
                        <w:szCs w:val="22"/>
                        <w:lang w:val="pt-BR"/>
                      </w:rPr>
                      <m:t>B</m:t>
                    </m:r>
                  </m:e>
                  <m:sub>
                    <m:r>
                      <w:rPr>
                        <w:rFonts w:ascii="Cambria Math" w:hAnsi="Cambria Math" w:cs="Arial"/>
                        <w:szCs w:val="22"/>
                        <w:lang w:val="pt-BR"/>
                      </w:rPr>
                      <m:t>TREE_BL,l,j,p,i</m:t>
                    </m:r>
                  </m:sub>
                </m:sSub>
                <m:r>
                  <w:rPr>
                    <w:rFonts w:ascii="Cambria Math" w:hAnsi="Cambria Math" w:cs="Arial"/>
                    <w:szCs w:val="22"/>
                    <w:lang w:val="pt-BR"/>
                  </w:rPr>
                  <m:t xml:space="preserve"> = </m:t>
                </m:r>
                <m:sSub>
                  <m:sSubPr>
                    <m:ctrlPr>
                      <w:rPr>
                        <w:rFonts w:ascii="Cambria Math" w:hAnsi="Cambria Math" w:cs="Arial"/>
                        <w:i/>
                        <w:szCs w:val="22"/>
                        <w:lang w:val="pt-BR"/>
                      </w:rPr>
                    </m:ctrlPr>
                  </m:sSubPr>
                  <m:e>
                    <m:r>
                      <w:rPr>
                        <w:rFonts w:ascii="Cambria Math" w:hAnsi="Cambria Math" w:cs="Arial"/>
                        <w:szCs w:val="22"/>
                        <w:lang w:val="pt-BR"/>
                      </w:rPr>
                      <m:t>f</m:t>
                    </m:r>
                  </m:e>
                  <m:sub>
                    <m:r>
                      <w:rPr>
                        <w:rFonts w:ascii="Cambria Math" w:hAnsi="Cambria Math" w:cs="Arial"/>
                        <w:szCs w:val="22"/>
                        <w:lang w:val="pt-BR"/>
                      </w:rPr>
                      <m:t>BL,j</m:t>
                    </m:r>
                  </m:sub>
                </m:sSub>
                <m:r>
                  <w:rPr>
                    <w:rFonts w:ascii="Cambria Math" w:hAnsi="Cambria Math" w:cs="Arial"/>
                    <w:szCs w:val="22"/>
                    <w:lang w:val="pt-BR"/>
                  </w:rPr>
                  <m:t>(</m:t>
                </m:r>
                <m:sSub>
                  <m:sSubPr>
                    <m:ctrlPr>
                      <w:rPr>
                        <w:rFonts w:ascii="Cambria Math" w:hAnsi="Cambria Math" w:cs="Arial"/>
                        <w:i/>
                        <w:szCs w:val="22"/>
                        <w:lang w:val="pt-BR"/>
                      </w:rPr>
                    </m:ctrlPr>
                  </m:sSubPr>
                  <m:e>
                    <m:r>
                      <w:rPr>
                        <w:rFonts w:ascii="Cambria Math" w:hAnsi="Cambria Math" w:cs="Arial"/>
                        <w:szCs w:val="22"/>
                        <w:lang w:val="pt-BR"/>
                      </w:rPr>
                      <m:t>x</m:t>
                    </m:r>
                  </m:e>
                  <m:sub>
                    <m:r>
                      <w:rPr>
                        <w:rFonts w:ascii="Cambria Math" w:hAnsi="Cambria Math" w:cs="Arial"/>
                        <w:szCs w:val="22"/>
                        <w:lang w:val="pt-BR"/>
                      </w:rPr>
                      <m:t>1,l</m:t>
                    </m:r>
                  </m:sub>
                </m:sSub>
                <m:r>
                  <w:rPr>
                    <w:rFonts w:ascii="Cambria Math" w:hAnsi="Cambria Math" w:cs="Arial"/>
                    <w:szCs w:val="22"/>
                    <w:lang w:val="pt-BR"/>
                  </w:rPr>
                  <m:t xml:space="preserve">, </m:t>
                </m:r>
                <m:sSub>
                  <m:sSubPr>
                    <m:ctrlPr>
                      <w:rPr>
                        <w:rFonts w:ascii="Cambria Math" w:hAnsi="Cambria Math" w:cs="Arial"/>
                        <w:i/>
                        <w:szCs w:val="22"/>
                        <w:lang w:val="pt-BR"/>
                      </w:rPr>
                    </m:ctrlPr>
                  </m:sSubPr>
                  <m:e>
                    <m:r>
                      <w:rPr>
                        <w:rFonts w:ascii="Cambria Math" w:hAnsi="Cambria Math" w:cs="Arial"/>
                        <w:szCs w:val="22"/>
                        <w:lang w:val="pt-BR"/>
                      </w:rPr>
                      <m:t>x</m:t>
                    </m:r>
                  </m:e>
                  <m:sub>
                    <m:r>
                      <w:rPr>
                        <w:rFonts w:ascii="Cambria Math" w:hAnsi="Cambria Math" w:cs="Arial"/>
                        <w:szCs w:val="22"/>
                        <w:lang w:val="pt-BR"/>
                      </w:rPr>
                      <m:t>2,l</m:t>
                    </m:r>
                  </m:sub>
                </m:sSub>
                <m:r>
                  <w:rPr>
                    <w:rFonts w:ascii="Cambria Math" w:hAnsi="Cambria Math" w:cs="Arial"/>
                    <w:szCs w:val="22"/>
                    <w:lang w:val="pt-BR"/>
                  </w:rPr>
                  <m:t>,</m:t>
                </m:r>
                <m:sSub>
                  <m:sSubPr>
                    <m:ctrlPr>
                      <w:rPr>
                        <w:rFonts w:ascii="Cambria Math" w:hAnsi="Cambria Math" w:cs="Arial"/>
                        <w:i/>
                        <w:szCs w:val="22"/>
                        <w:lang w:val="pt-BR"/>
                      </w:rPr>
                    </m:ctrlPr>
                  </m:sSubPr>
                  <m:e>
                    <m:r>
                      <w:rPr>
                        <w:rFonts w:ascii="Cambria Math" w:hAnsi="Cambria Math" w:cs="Arial"/>
                        <w:szCs w:val="22"/>
                        <w:lang w:val="pt-BR"/>
                      </w:rPr>
                      <m:t>x</m:t>
                    </m:r>
                  </m:e>
                  <m:sub>
                    <m:r>
                      <w:rPr>
                        <w:rFonts w:ascii="Cambria Math" w:hAnsi="Cambria Math" w:cs="Arial"/>
                        <w:szCs w:val="22"/>
                        <w:lang w:val="pt-BR"/>
                      </w:rPr>
                      <m:t>3,l</m:t>
                    </m:r>
                  </m:sub>
                </m:sSub>
                <m:r>
                  <w:rPr>
                    <w:rFonts w:ascii="Cambria Math" w:hAnsi="Cambria Math" w:cs="Arial"/>
                    <w:szCs w:val="22"/>
                    <w:lang w:val="pt-BR"/>
                  </w:rPr>
                  <m:t>,...)</m:t>
                </m:r>
              </m:oMath>
            </m:oMathPara>
          </w:p>
        </w:tc>
        <w:tc>
          <w:tcPr>
            <w:tcW w:w="2404" w:type="dxa"/>
            <w:vAlign w:val="center"/>
          </w:tcPr>
          <w:p w14:paraId="40E62F65" w14:textId="6F3882BC" w:rsidR="0091589A" w:rsidRPr="005A4662" w:rsidRDefault="00800235" w:rsidP="00A6405C">
            <w:pPr>
              <w:autoSpaceDE w:val="0"/>
              <w:autoSpaceDN w:val="0"/>
              <w:adjustRightInd w:val="0"/>
              <w:jc w:val="left"/>
              <w:rPr>
                <w:rFonts w:cs="Arial"/>
                <w:szCs w:val="22"/>
                <w:lang w:val="pt-BR"/>
              </w:rPr>
            </w:pPr>
            <w:r w:rsidRPr="005A4662">
              <w:rPr>
                <w:rFonts w:cs="Arial"/>
                <w:szCs w:val="22"/>
                <w:lang w:val="pt-BR"/>
              </w:rPr>
              <w:t xml:space="preserve">Equação </w:t>
            </w:r>
            <w:r w:rsidR="0091589A" w:rsidRPr="005A4662">
              <w:rPr>
                <w:rFonts w:cs="Arial"/>
                <w:szCs w:val="22"/>
                <w:lang w:val="pt-BR"/>
              </w:rPr>
              <w:t>4</w:t>
            </w:r>
          </w:p>
        </w:tc>
      </w:tr>
    </w:tbl>
    <w:p w14:paraId="17540D6F" w14:textId="77777777" w:rsidR="00C42E31" w:rsidRPr="005A4662" w:rsidRDefault="00C42E31" w:rsidP="00C42E31">
      <w:pPr>
        <w:autoSpaceDE w:val="0"/>
        <w:autoSpaceDN w:val="0"/>
        <w:adjustRightInd w:val="0"/>
        <w:rPr>
          <w:rFonts w:eastAsia="MS Mincho" w:cs="Arial"/>
          <w:color w:val="000000"/>
          <w:szCs w:val="22"/>
          <w:highlight w:val="yellow"/>
          <w:lang w:val="pt-BR" w:eastAsia="pt-BR"/>
        </w:rPr>
      </w:pPr>
    </w:p>
    <w:p w14:paraId="0E941AA4" w14:textId="77777777" w:rsidR="00C42E31" w:rsidRPr="005A4662" w:rsidRDefault="00C42E31" w:rsidP="00C42E31">
      <w:pPr>
        <w:autoSpaceDE w:val="0"/>
        <w:autoSpaceDN w:val="0"/>
        <w:adjustRightInd w:val="0"/>
        <w:rPr>
          <w:rFonts w:cs="Arial"/>
          <w:color w:val="000000"/>
          <w:szCs w:val="22"/>
          <w:highlight w:val="yellow"/>
          <w:lang w:val="pt-BR"/>
        </w:rPr>
      </w:pPr>
    </w:p>
    <w:p w14:paraId="62CECBB6" w14:textId="1C76DBB7" w:rsidR="00C42E31" w:rsidRPr="005A4662" w:rsidRDefault="00DA1397" w:rsidP="00C42E31">
      <w:pPr>
        <w:rPr>
          <w:rFonts w:cs="Arial"/>
          <w:szCs w:val="22"/>
          <w:lang w:val="pt-BR"/>
        </w:rPr>
      </w:pPr>
      <w:r w:rsidRPr="005A4662">
        <w:rPr>
          <w:rFonts w:cs="Arial"/>
          <w:szCs w:val="22"/>
          <w:lang w:val="pt-BR"/>
        </w:rPr>
        <w:t>Onde</w:t>
      </w:r>
      <w:r w:rsidR="00C42E31" w:rsidRPr="005A4662">
        <w:rPr>
          <w:rFonts w:cs="Arial"/>
          <w:szCs w:val="22"/>
          <w:lang w:val="pt-BR"/>
        </w:rPr>
        <w:t>:</w:t>
      </w:r>
    </w:p>
    <w:p w14:paraId="3269DF8F" w14:textId="77777777" w:rsidR="00C42E31" w:rsidRPr="005A4662" w:rsidRDefault="00C42E31" w:rsidP="00C42E31">
      <w:pPr>
        <w:rPr>
          <w:rFonts w:cs="Arial"/>
          <w:szCs w:val="22"/>
          <w:lang w:val="pt-BR"/>
        </w:rPr>
      </w:pPr>
    </w:p>
    <w:tbl>
      <w:tblPr>
        <w:tblW w:w="9634" w:type="dxa"/>
        <w:tblCellMar>
          <w:top w:w="85" w:type="dxa"/>
          <w:bottom w:w="28" w:type="dxa"/>
        </w:tblCellMar>
        <w:tblLook w:val="04A0" w:firstRow="1" w:lastRow="0" w:firstColumn="1" w:lastColumn="0" w:noHBand="0" w:noVBand="1"/>
      </w:tblPr>
      <w:tblGrid>
        <w:gridCol w:w="2228"/>
        <w:gridCol w:w="355"/>
        <w:gridCol w:w="7051"/>
      </w:tblGrid>
      <w:tr w:rsidR="00C42E31" w:rsidRPr="00F85732" w14:paraId="679EA2AB" w14:textId="77777777" w:rsidTr="0049234E">
        <w:trPr>
          <w:cantSplit/>
        </w:trPr>
        <w:tc>
          <w:tcPr>
            <w:tcW w:w="2116" w:type="dxa"/>
            <w:vAlign w:val="center"/>
          </w:tcPr>
          <w:p w14:paraId="22B22DA5" w14:textId="2A5D4CA2" w:rsidR="00C42E31" w:rsidRPr="005A4662" w:rsidRDefault="00C14276" w:rsidP="00647271">
            <w:pPr>
              <w:pStyle w:val="SDMTableBoxParaNotNumbered"/>
              <w:rPr>
                <w:rFonts w:cs="Arial"/>
                <w:b/>
                <w:i/>
                <w:caps/>
                <w:spacing w:val="10"/>
                <w:sz w:val="22"/>
                <w:szCs w:val="22"/>
                <w:lang w:val="pt-BR"/>
              </w:rPr>
            </w:pPr>
            <m:oMathPara>
              <m:oMathParaPr>
                <m:jc m:val="center"/>
              </m:oMathParaPr>
              <m:oMath>
                <m:sSub>
                  <m:sSubPr>
                    <m:ctrlPr>
                      <w:rPr>
                        <w:rFonts w:ascii="Cambria Math" w:hAnsi="Cambria Math" w:cs="Arial"/>
                        <w:i/>
                        <w:sz w:val="22"/>
                        <w:szCs w:val="22"/>
                        <w:lang w:val="pt-BR"/>
                      </w:rPr>
                    </m:ctrlPr>
                  </m:sSubPr>
                  <m:e>
                    <m:r>
                      <w:rPr>
                        <w:rFonts w:ascii="Cambria Math" w:hAnsi="Cambria Math" w:cs="Arial"/>
                        <w:sz w:val="22"/>
                        <w:szCs w:val="22"/>
                        <w:lang w:val="pt-BR"/>
                      </w:rPr>
                      <m:t>b</m:t>
                    </m:r>
                  </m:e>
                  <m:sub>
                    <m:r>
                      <w:rPr>
                        <w:rFonts w:ascii="Cambria Math" w:hAnsi="Cambria Math" w:cs="Arial"/>
                        <w:sz w:val="22"/>
                        <w:szCs w:val="22"/>
                        <w:lang w:val="pt-BR"/>
                      </w:rPr>
                      <m:t>TREE_BL,p,i</m:t>
                    </m:r>
                  </m:sub>
                </m:sSub>
              </m:oMath>
            </m:oMathPara>
          </w:p>
        </w:tc>
        <w:tc>
          <w:tcPr>
            <w:tcW w:w="355" w:type="dxa"/>
            <w:vAlign w:val="center"/>
          </w:tcPr>
          <w:p w14:paraId="288DCB5D" w14:textId="77777777" w:rsidR="00C42E31" w:rsidRPr="005A4662" w:rsidRDefault="00C42E31" w:rsidP="00647271">
            <w:pPr>
              <w:pStyle w:val="SDMTableBoxParaNotNumbered"/>
              <w:jc w:val="center"/>
              <w:rPr>
                <w:rFonts w:cs="Arial"/>
                <w:caps/>
                <w:sz w:val="22"/>
                <w:szCs w:val="22"/>
                <w:lang w:val="pt-BR"/>
              </w:rPr>
            </w:pPr>
            <w:r w:rsidRPr="005A4662">
              <w:rPr>
                <w:rFonts w:cs="Arial"/>
                <w:caps/>
                <w:spacing w:val="10"/>
                <w:sz w:val="22"/>
                <w:szCs w:val="22"/>
                <w:lang w:val="pt-BR"/>
              </w:rPr>
              <w:t>=</w:t>
            </w:r>
          </w:p>
        </w:tc>
        <w:tc>
          <w:tcPr>
            <w:tcW w:w="7163" w:type="dxa"/>
          </w:tcPr>
          <w:p w14:paraId="62BF8001" w14:textId="231C8E5D" w:rsidR="00C42E31" w:rsidRPr="005A4662" w:rsidRDefault="00136983" w:rsidP="00647271">
            <w:pPr>
              <w:rPr>
                <w:rFonts w:eastAsia="Arial,MS Mincho" w:cs="Arial"/>
                <w:szCs w:val="22"/>
                <w:lang w:val="pt-BR"/>
              </w:rPr>
            </w:pPr>
            <w:r w:rsidRPr="005A4662">
              <w:rPr>
                <w:rFonts w:cs="Arial"/>
                <w:szCs w:val="22"/>
                <w:lang w:val="pt-BR"/>
              </w:rPr>
              <w:t>Biomassa d</w:t>
            </w:r>
            <w:r w:rsidR="00A6405C" w:rsidRPr="005A4662">
              <w:rPr>
                <w:rFonts w:cs="Arial"/>
                <w:szCs w:val="22"/>
                <w:lang w:val="pt-BR"/>
              </w:rPr>
              <w:t>e</w:t>
            </w:r>
            <w:r w:rsidRPr="005A4662">
              <w:rPr>
                <w:rFonts w:cs="Arial"/>
                <w:szCs w:val="22"/>
                <w:lang w:val="pt-BR"/>
              </w:rPr>
              <w:t xml:space="preserve"> árvore</w:t>
            </w:r>
            <w:r w:rsidR="00A6405C" w:rsidRPr="005A4662">
              <w:rPr>
                <w:rFonts w:cs="Arial"/>
                <w:szCs w:val="22"/>
                <w:lang w:val="pt-BR"/>
              </w:rPr>
              <w:t>s</w:t>
            </w:r>
            <w:r w:rsidRPr="005A4662">
              <w:rPr>
                <w:rFonts w:cs="Arial"/>
                <w:szCs w:val="22"/>
                <w:lang w:val="pt-BR"/>
              </w:rPr>
              <w:t xml:space="preserve"> por hectare </w:t>
            </w:r>
            <w:r w:rsidR="00A6405C" w:rsidRPr="005A4662">
              <w:rPr>
                <w:rFonts w:cs="Arial"/>
                <w:szCs w:val="22"/>
                <w:lang w:val="pt-BR"/>
              </w:rPr>
              <w:t>na parcela amostral</w:t>
            </w:r>
            <w:r w:rsidRPr="005A4662">
              <w:rPr>
                <w:rFonts w:cs="Arial"/>
                <w:szCs w:val="22"/>
                <w:lang w:val="pt-BR"/>
              </w:rPr>
              <w:t xml:space="preserve"> </w:t>
            </w:r>
            <w:r w:rsidRPr="005A4662">
              <w:rPr>
                <w:rFonts w:cs="Arial"/>
                <w:i/>
                <w:iCs/>
                <w:szCs w:val="22"/>
                <w:lang w:val="pt-BR"/>
              </w:rPr>
              <w:t>p</w:t>
            </w:r>
            <w:r w:rsidRPr="005A4662">
              <w:rPr>
                <w:rFonts w:cs="Arial"/>
                <w:szCs w:val="22"/>
                <w:lang w:val="pt-BR"/>
              </w:rPr>
              <w:t xml:space="preserve"> do estrato </w:t>
            </w:r>
            <w:r w:rsidR="00A6405C" w:rsidRPr="005A4662">
              <w:rPr>
                <w:rFonts w:cs="Arial"/>
                <w:i/>
                <w:szCs w:val="22"/>
                <w:lang w:val="pt-BR"/>
              </w:rPr>
              <w:t>i</w:t>
            </w:r>
            <w:r w:rsidR="00A6405C" w:rsidRPr="005A4662">
              <w:rPr>
                <w:rFonts w:cs="Arial"/>
                <w:szCs w:val="22"/>
                <w:lang w:val="pt-BR"/>
              </w:rPr>
              <w:t xml:space="preserve"> </w:t>
            </w:r>
            <w:r w:rsidRPr="005A4662">
              <w:rPr>
                <w:rFonts w:cs="Arial"/>
                <w:szCs w:val="22"/>
                <w:lang w:val="pt-BR"/>
              </w:rPr>
              <w:t>na linha de base</w:t>
            </w:r>
            <w:r w:rsidR="00B04CAB" w:rsidRPr="005A4662">
              <w:rPr>
                <w:rFonts w:cs="Arial"/>
                <w:szCs w:val="22"/>
                <w:lang w:val="pt-BR"/>
              </w:rPr>
              <w:t xml:space="preserve">; t </w:t>
            </w:r>
            <w:proofErr w:type="spellStart"/>
            <w:r w:rsidR="00B04CAB" w:rsidRPr="005A4662">
              <w:rPr>
                <w:rFonts w:cs="Arial"/>
                <w:szCs w:val="22"/>
                <w:lang w:val="pt-BR"/>
              </w:rPr>
              <w:t>d.m</w:t>
            </w:r>
            <w:proofErr w:type="spellEnd"/>
            <w:r w:rsidR="00B04CAB" w:rsidRPr="005A4662">
              <w:rPr>
                <w:rFonts w:cs="Arial"/>
                <w:szCs w:val="22"/>
                <w:lang w:val="pt-BR"/>
              </w:rPr>
              <w:t xml:space="preserve">. </w:t>
            </w:r>
            <w:proofErr w:type="spellStart"/>
            <w:r w:rsidR="00B04CAB" w:rsidRPr="005A4662">
              <w:rPr>
                <w:rFonts w:cs="Arial"/>
                <w:szCs w:val="22"/>
                <w:lang w:val="pt-BR"/>
              </w:rPr>
              <w:t>ha</w:t>
            </w:r>
            <w:proofErr w:type="spellEnd"/>
            <w:r w:rsidR="00B04CAB" w:rsidRPr="005A4662">
              <w:rPr>
                <w:rFonts w:cs="Arial"/>
                <w:szCs w:val="22"/>
                <w:vertAlign w:val="superscript"/>
                <w:lang w:val="pt-BR"/>
              </w:rPr>
              <w:t>-1</w:t>
            </w:r>
          </w:p>
        </w:tc>
      </w:tr>
      <w:tr w:rsidR="00C42E31" w:rsidRPr="00F85732" w14:paraId="67D2E2E3" w14:textId="77777777" w:rsidTr="0049234E">
        <w:trPr>
          <w:cantSplit/>
        </w:trPr>
        <w:tc>
          <w:tcPr>
            <w:tcW w:w="2116" w:type="dxa"/>
            <w:vAlign w:val="center"/>
          </w:tcPr>
          <w:p w14:paraId="4BD36112" w14:textId="259B2795" w:rsidR="00C42E31" w:rsidRPr="005A4662" w:rsidRDefault="00C14276" w:rsidP="00647271">
            <w:pPr>
              <w:pStyle w:val="SDMTableBoxParaNotNumbered"/>
              <w:rPr>
                <w:rFonts w:cs="Arial"/>
                <w:b/>
                <w:caps/>
                <w:spacing w:val="10"/>
                <w:sz w:val="22"/>
                <w:szCs w:val="22"/>
                <w:lang w:val="pt-BR"/>
              </w:rPr>
            </w:pPr>
            <m:oMathPara>
              <m:oMath>
                <m:sSub>
                  <m:sSubPr>
                    <m:ctrlPr>
                      <w:rPr>
                        <w:rFonts w:ascii="Cambria Math" w:hAnsi="Cambria Math" w:cs="Arial"/>
                        <w:i/>
                        <w:sz w:val="22"/>
                        <w:szCs w:val="22"/>
                        <w:lang w:val="pt-BR"/>
                      </w:rPr>
                    </m:ctrlPr>
                  </m:sSubPr>
                  <m:e>
                    <m:r>
                      <w:rPr>
                        <w:rFonts w:ascii="Cambria Math" w:hAnsi="Cambria Math" w:cs="Arial"/>
                        <w:sz w:val="22"/>
                        <w:szCs w:val="22"/>
                        <w:lang w:val="pt-BR"/>
                      </w:rPr>
                      <m:t>B</m:t>
                    </m:r>
                  </m:e>
                  <m:sub>
                    <m:r>
                      <w:rPr>
                        <w:rFonts w:ascii="Cambria Math" w:hAnsi="Cambria Math" w:cs="Arial"/>
                        <w:sz w:val="22"/>
                        <w:szCs w:val="22"/>
                        <w:lang w:val="pt-BR"/>
                      </w:rPr>
                      <m:t>TREE_BL, p,i</m:t>
                    </m:r>
                  </m:sub>
                </m:sSub>
              </m:oMath>
            </m:oMathPara>
          </w:p>
        </w:tc>
        <w:tc>
          <w:tcPr>
            <w:tcW w:w="355" w:type="dxa"/>
            <w:vAlign w:val="center"/>
          </w:tcPr>
          <w:p w14:paraId="073FDF69" w14:textId="77777777" w:rsidR="00C42E31" w:rsidRPr="005A4662" w:rsidRDefault="00C42E31" w:rsidP="00647271">
            <w:pPr>
              <w:pStyle w:val="SDMTableBoxParaNotNumbered"/>
              <w:jc w:val="center"/>
              <w:rPr>
                <w:rFonts w:cs="Arial"/>
                <w:caps/>
                <w:sz w:val="22"/>
                <w:szCs w:val="22"/>
                <w:lang w:val="pt-BR"/>
              </w:rPr>
            </w:pPr>
            <w:r w:rsidRPr="005A4662">
              <w:rPr>
                <w:rFonts w:cs="Arial"/>
                <w:caps/>
                <w:spacing w:val="10"/>
                <w:sz w:val="22"/>
                <w:szCs w:val="22"/>
                <w:lang w:val="pt-BR"/>
              </w:rPr>
              <w:t>=</w:t>
            </w:r>
          </w:p>
        </w:tc>
        <w:tc>
          <w:tcPr>
            <w:tcW w:w="7163" w:type="dxa"/>
          </w:tcPr>
          <w:p w14:paraId="386A79E4" w14:textId="2C53585C" w:rsidR="00C42E31" w:rsidRPr="005A4662" w:rsidRDefault="00136983" w:rsidP="00647271">
            <w:pPr>
              <w:rPr>
                <w:rFonts w:eastAsia="Arial,MS Mincho" w:cs="Arial"/>
                <w:szCs w:val="22"/>
                <w:lang w:val="pt-BR"/>
              </w:rPr>
            </w:pPr>
            <w:r w:rsidRPr="005A4662">
              <w:rPr>
                <w:rFonts w:cs="Arial"/>
                <w:szCs w:val="22"/>
                <w:lang w:val="pt-BR"/>
              </w:rPr>
              <w:t>Biomassa d</w:t>
            </w:r>
            <w:r w:rsidR="00A6405C" w:rsidRPr="005A4662">
              <w:rPr>
                <w:rFonts w:cs="Arial"/>
                <w:szCs w:val="22"/>
                <w:lang w:val="pt-BR"/>
              </w:rPr>
              <w:t>e</w:t>
            </w:r>
            <w:r w:rsidRPr="005A4662">
              <w:rPr>
                <w:rFonts w:cs="Arial"/>
                <w:szCs w:val="22"/>
                <w:lang w:val="pt-BR"/>
              </w:rPr>
              <w:t xml:space="preserve"> árvore</w:t>
            </w:r>
            <w:r w:rsidR="00A6405C" w:rsidRPr="005A4662">
              <w:rPr>
                <w:rFonts w:cs="Arial"/>
                <w:szCs w:val="22"/>
                <w:lang w:val="pt-BR"/>
              </w:rPr>
              <w:t>s</w:t>
            </w:r>
            <w:r w:rsidRPr="005A4662">
              <w:rPr>
                <w:rFonts w:cs="Arial"/>
                <w:szCs w:val="22"/>
                <w:lang w:val="pt-BR"/>
              </w:rPr>
              <w:t xml:space="preserve"> </w:t>
            </w:r>
            <w:r w:rsidR="00A6405C" w:rsidRPr="005A4662">
              <w:rPr>
                <w:rFonts w:cs="Arial"/>
                <w:szCs w:val="22"/>
                <w:lang w:val="pt-BR"/>
              </w:rPr>
              <w:t xml:space="preserve">na parcela amostral </w:t>
            </w:r>
            <w:r w:rsidR="00A6405C" w:rsidRPr="005A4662">
              <w:rPr>
                <w:rFonts w:cs="Arial"/>
                <w:i/>
                <w:iCs/>
                <w:szCs w:val="22"/>
                <w:lang w:val="pt-BR"/>
              </w:rPr>
              <w:t>p</w:t>
            </w:r>
            <w:r w:rsidR="00A6405C" w:rsidRPr="005A4662">
              <w:rPr>
                <w:rFonts w:cs="Arial"/>
                <w:szCs w:val="22"/>
                <w:lang w:val="pt-BR"/>
              </w:rPr>
              <w:t xml:space="preserve"> do estrato </w:t>
            </w:r>
            <w:r w:rsidR="00A6405C" w:rsidRPr="005A4662">
              <w:rPr>
                <w:rFonts w:cs="Arial"/>
                <w:i/>
                <w:szCs w:val="22"/>
                <w:lang w:val="pt-BR"/>
              </w:rPr>
              <w:t>i</w:t>
            </w:r>
            <w:r w:rsidR="00A6405C" w:rsidRPr="005A4662">
              <w:rPr>
                <w:rFonts w:cs="Arial"/>
                <w:szCs w:val="22"/>
                <w:lang w:val="pt-BR"/>
              </w:rPr>
              <w:t xml:space="preserve"> na linha de base</w:t>
            </w:r>
            <w:r w:rsidR="00B04CAB" w:rsidRPr="005A4662">
              <w:rPr>
                <w:rFonts w:cs="Arial"/>
                <w:szCs w:val="22"/>
                <w:lang w:val="pt-BR"/>
              </w:rPr>
              <w:t xml:space="preserve">; t </w:t>
            </w:r>
            <w:proofErr w:type="spellStart"/>
            <w:r w:rsidR="00B04CAB" w:rsidRPr="005A4662">
              <w:rPr>
                <w:rFonts w:cs="Arial"/>
                <w:szCs w:val="22"/>
                <w:lang w:val="pt-BR"/>
              </w:rPr>
              <w:t>d.m</w:t>
            </w:r>
            <w:proofErr w:type="spellEnd"/>
          </w:p>
        </w:tc>
      </w:tr>
      <w:tr w:rsidR="00C42E31" w:rsidRPr="00F85732" w14:paraId="79E63020" w14:textId="77777777" w:rsidTr="0049234E">
        <w:trPr>
          <w:cantSplit/>
        </w:trPr>
        <w:tc>
          <w:tcPr>
            <w:tcW w:w="2116" w:type="dxa"/>
            <w:vAlign w:val="center"/>
          </w:tcPr>
          <w:p w14:paraId="20570E1C" w14:textId="7FA2D6EE" w:rsidR="00C42E31" w:rsidRPr="005A4662" w:rsidRDefault="00C14276" w:rsidP="00647271">
            <w:pPr>
              <w:pStyle w:val="SDMTableBoxParaNotNumbered"/>
              <w:rPr>
                <w:rFonts w:cs="Arial"/>
                <w:b/>
                <w:caps/>
                <w:spacing w:val="10"/>
                <w:sz w:val="22"/>
                <w:szCs w:val="22"/>
                <w:lang w:val="pt-BR"/>
              </w:rPr>
            </w:pPr>
            <m:oMathPara>
              <m:oMath>
                <m:sSub>
                  <m:sSubPr>
                    <m:ctrlPr>
                      <w:rPr>
                        <w:rFonts w:ascii="Cambria Math" w:hAnsi="Cambria Math" w:cs="Arial"/>
                        <w:i/>
                        <w:sz w:val="22"/>
                        <w:szCs w:val="22"/>
                        <w:lang w:val="pt-BR"/>
                      </w:rPr>
                    </m:ctrlPr>
                  </m:sSubPr>
                  <m:e>
                    <m:r>
                      <w:rPr>
                        <w:rFonts w:ascii="Cambria Math" w:hAnsi="Cambria Math" w:cs="Arial"/>
                        <w:sz w:val="22"/>
                        <w:szCs w:val="22"/>
                        <w:lang w:val="pt-BR"/>
                      </w:rPr>
                      <m:t>A</m:t>
                    </m:r>
                  </m:e>
                  <m:sub>
                    <m:r>
                      <w:rPr>
                        <w:rFonts w:ascii="Cambria Math" w:hAnsi="Cambria Math" w:cs="Arial"/>
                        <w:sz w:val="22"/>
                        <w:szCs w:val="22"/>
                        <w:lang w:val="pt-BR"/>
                      </w:rPr>
                      <m:t>PLOT,i</m:t>
                    </m:r>
                  </m:sub>
                </m:sSub>
              </m:oMath>
            </m:oMathPara>
          </w:p>
        </w:tc>
        <w:tc>
          <w:tcPr>
            <w:tcW w:w="355" w:type="dxa"/>
            <w:vAlign w:val="center"/>
          </w:tcPr>
          <w:p w14:paraId="46C51460" w14:textId="77777777" w:rsidR="00C42E31" w:rsidRPr="005A4662" w:rsidRDefault="00C42E31" w:rsidP="00647271">
            <w:pPr>
              <w:pStyle w:val="SDMTableBoxParaNotNumbered"/>
              <w:jc w:val="center"/>
              <w:rPr>
                <w:rFonts w:cs="Arial"/>
                <w:caps/>
                <w:spacing w:val="10"/>
                <w:sz w:val="22"/>
                <w:szCs w:val="22"/>
                <w:lang w:val="pt-BR"/>
              </w:rPr>
            </w:pPr>
            <w:r w:rsidRPr="005A4662">
              <w:rPr>
                <w:rFonts w:cs="Arial"/>
                <w:caps/>
                <w:spacing w:val="10"/>
                <w:sz w:val="22"/>
                <w:szCs w:val="22"/>
                <w:lang w:val="pt-BR"/>
              </w:rPr>
              <w:t>=</w:t>
            </w:r>
          </w:p>
        </w:tc>
        <w:tc>
          <w:tcPr>
            <w:tcW w:w="7163" w:type="dxa"/>
          </w:tcPr>
          <w:p w14:paraId="11AB764D" w14:textId="1D69D6F1" w:rsidR="00C42E31" w:rsidRPr="005A4662" w:rsidRDefault="00136983" w:rsidP="00647271">
            <w:pPr>
              <w:rPr>
                <w:rFonts w:cs="Arial"/>
                <w:szCs w:val="22"/>
                <w:lang w:val="pt-BR"/>
              </w:rPr>
            </w:pPr>
            <w:r w:rsidRPr="005A4662">
              <w:rPr>
                <w:rFonts w:cs="Arial"/>
                <w:szCs w:val="22"/>
                <w:lang w:val="pt-BR"/>
              </w:rPr>
              <w:t xml:space="preserve">Tamanho </w:t>
            </w:r>
            <w:r w:rsidR="00A6405C" w:rsidRPr="005A4662">
              <w:rPr>
                <w:rFonts w:cs="Arial"/>
                <w:szCs w:val="22"/>
                <w:lang w:val="pt-BR"/>
              </w:rPr>
              <w:t>da parcela de amostra</w:t>
            </w:r>
            <w:r w:rsidRPr="005A4662">
              <w:rPr>
                <w:rFonts w:cs="Arial"/>
                <w:szCs w:val="22"/>
                <w:lang w:val="pt-BR"/>
              </w:rPr>
              <w:t xml:space="preserve"> no estrato </w:t>
            </w:r>
            <w:r w:rsidRPr="005A4662">
              <w:rPr>
                <w:rFonts w:cs="Arial"/>
                <w:i/>
                <w:iCs/>
                <w:szCs w:val="22"/>
                <w:lang w:val="pt-BR"/>
              </w:rPr>
              <w:t>i</w:t>
            </w:r>
            <w:r w:rsidRPr="005A4662">
              <w:rPr>
                <w:rFonts w:cs="Arial"/>
                <w:szCs w:val="22"/>
                <w:lang w:val="pt-BR"/>
              </w:rPr>
              <w:t xml:space="preserve"> na linha de base</w:t>
            </w:r>
            <w:r w:rsidR="00B04CAB" w:rsidRPr="005A4662">
              <w:rPr>
                <w:rFonts w:cs="Arial"/>
                <w:szCs w:val="22"/>
                <w:lang w:val="pt-BR"/>
              </w:rPr>
              <w:t xml:space="preserve">; </w:t>
            </w:r>
            <w:proofErr w:type="gramStart"/>
            <w:r w:rsidR="00B04CAB" w:rsidRPr="005A4662">
              <w:rPr>
                <w:rFonts w:cs="Arial"/>
                <w:szCs w:val="22"/>
                <w:lang w:val="pt-BR"/>
              </w:rPr>
              <w:t>ha</w:t>
            </w:r>
            <w:proofErr w:type="gramEnd"/>
          </w:p>
        </w:tc>
      </w:tr>
      <w:tr w:rsidR="00C42E31" w:rsidRPr="00F85732" w14:paraId="2C110236" w14:textId="77777777" w:rsidTr="0049234E">
        <w:trPr>
          <w:cantSplit/>
        </w:trPr>
        <w:tc>
          <w:tcPr>
            <w:tcW w:w="2116" w:type="dxa"/>
            <w:vAlign w:val="center"/>
          </w:tcPr>
          <w:p w14:paraId="0ED138C2" w14:textId="3475B1AE" w:rsidR="00C42E31" w:rsidRPr="005A4662" w:rsidRDefault="00C14276" w:rsidP="00647271">
            <w:pPr>
              <w:pStyle w:val="SDMTableBoxParaNotNumbered"/>
              <w:rPr>
                <w:rFonts w:cs="Arial"/>
                <w:i/>
                <w:caps/>
                <w:spacing w:val="10"/>
                <w:sz w:val="22"/>
                <w:szCs w:val="22"/>
                <w:lang w:val="pt-BR"/>
              </w:rPr>
            </w:pPr>
            <m:oMathPara>
              <m:oMath>
                <m:sSub>
                  <m:sSubPr>
                    <m:ctrlPr>
                      <w:rPr>
                        <w:rFonts w:ascii="Cambria Math" w:hAnsi="Cambria Math" w:cs="Arial"/>
                        <w:i/>
                        <w:sz w:val="22"/>
                        <w:szCs w:val="22"/>
                        <w:lang w:val="pt-BR"/>
                      </w:rPr>
                    </m:ctrlPr>
                  </m:sSubPr>
                  <m:e>
                    <m:r>
                      <w:rPr>
                        <w:rFonts w:ascii="Cambria Math" w:hAnsi="Cambria Math" w:cs="Arial"/>
                        <w:sz w:val="22"/>
                        <w:szCs w:val="22"/>
                        <w:lang w:val="pt-BR"/>
                      </w:rPr>
                      <m:t>B</m:t>
                    </m:r>
                  </m:e>
                  <m:sub>
                    <m:r>
                      <w:rPr>
                        <w:rFonts w:ascii="Cambria Math" w:hAnsi="Cambria Math" w:cs="Arial"/>
                        <w:sz w:val="22"/>
                        <w:szCs w:val="22"/>
                        <w:lang w:val="pt-BR"/>
                      </w:rPr>
                      <m:t>TREE_BL,j,p,i</m:t>
                    </m:r>
                  </m:sub>
                </m:sSub>
              </m:oMath>
            </m:oMathPara>
          </w:p>
        </w:tc>
        <w:tc>
          <w:tcPr>
            <w:tcW w:w="355" w:type="dxa"/>
            <w:vAlign w:val="center"/>
          </w:tcPr>
          <w:p w14:paraId="0B7B2B25" w14:textId="77777777" w:rsidR="00C42E31" w:rsidRPr="005A4662" w:rsidRDefault="00C42E31" w:rsidP="00647271">
            <w:pPr>
              <w:pStyle w:val="SDMTableBoxParaNotNumbered"/>
              <w:jc w:val="center"/>
              <w:rPr>
                <w:rFonts w:cs="Arial"/>
                <w:caps/>
                <w:spacing w:val="10"/>
                <w:sz w:val="22"/>
                <w:szCs w:val="22"/>
                <w:lang w:val="pt-BR"/>
              </w:rPr>
            </w:pPr>
            <w:r w:rsidRPr="005A4662">
              <w:rPr>
                <w:rFonts w:cs="Arial"/>
                <w:caps/>
                <w:spacing w:val="10"/>
                <w:sz w:val="22"/>
                <w:szCs w:val="22"/>
                <w:lang w:val="pt-BR"/>
              </w:rPr>
              <w:t>=</w:t>
            </w:r>
          </w:p>
        </w:tc>
        <w:tc>
          <w:tcPr>
            <w:tcW w:w="7163" w:type="dxa"/>
          </w:tcPr>
          <w:p w14:paraId="0F32D48E" w14:textId="2B3FC192" w:rsidR="00C42E31" w:rsidRPr="005A4662" w:rsidRDefault="00136983" w:rsidP="00647271">
            <w:pPr>
              <w:rPr>
                <w:rFonts w:cs="Arial"/>
                <w:szCs w:val="22"/>
                <w:lang w:val="pt-BR"/>
              </w:rPr>
            </w:pPr>
            <w:r w:rsidRPr="005A4662">
              <w:rPr>
                <w:rFonts w:cs="Arial"/>
                <w:szCs w:val="22"/>
                <w:lang w:val="pt-BR"/>
              </w:rPr>
              <w:t xml:space="preserve">Biomassa de árvores do bioma </w:t>
            </w:r>
            <w:r w:rsidRPr="005A4662">
              <w:rPr>
                <w:rFonts w:cs="Arial"/>
                <w:i/>
                <w:iCs/>
                <w:szCs w:val="22"/>
                <w:lang w:val="pt-BR"/>
              </w:rPr>
              <w:t xml:space="preserve">j </w:t>
            </w:r>
            <w:r w:rsidR="00A6405C" w:rsidRPr="005A4662">
              <w:rPr>
                <w:rFonts w:cs="Arial"/>
                <w:szCs w:val="22"/>
                <w:lang w:val="pt-BR"/>
              </w:rPr>
              <w:t>na parcela</w:t>
            </w:r>
            <w:r w:rsidRPr="005A4662">
              <w:rPr>
                <w:rFonts w:cs="Arial"/>
                <w:szCs w:val="22"/>
                <w:lang w:val="pt-BR"/>
              </w:rPr>
              <w:t xml:space="preserve"> de amostra </w:t>
            </w:r>
            <w:r w:rsidRPr="005A4662">
              <w:rPr>
                <w:rFonts w:cs="Arial"/>
                <w:i/>
                <w:iCs/>
                <w:szCs w:val="22"/>
                <w:lang w:val="pt-BR"/>
              </w:rPr>
              <w:t>p</w:t>
            </w:r>
            <w:r w:rsidRPr="005A4662">
              <w:rPr>
                <w:rFonts w:cs="Arial"/>
                <w:szCs w:val="22"/>
                <w:lang w:val="pt-BR"/>
              </w:rPr>
              <w:t xml:space="preserve"> do estrato </w:t>
            </w:r>
            <w:r w:rsidRPr="005A4662">
              <w:rPr>
                <w:rFonts w:cs="Arial"/>
                <w:i/>
                <w:iCs/>
                <w:szCs w:val="22"/>
                <w:lang w:val="pt-BR"/>
              </w:rPr>
              <w:t xml:space="preserve">i </w:t>
            </w:r>
            <w:r w:rsidRPr="005A4662">
              <w:rPr>
                <w:rFonts w:cs="Arial"/>
                <w:szCs w:val="22"/>
                <w:lang w:val="pt-BR"/>
              </w:rPr>
              <w:t>na linha de base</w:t>
            </w:r>
            <w:r w:rsidR="00B04CAB" w:rsidRPr="005A4662">
              <w:rPr>
                <w:rFonts w:cs="Arial"/>
                <w:szCs w:val="22"/>
                <w:lang w:val="pt-BR"/>
              </w:rPr>
              <w:t xml:space="preserve">; t </w:t>
            </w:r>
            <w:proofErr w:type="spellStart"/>
            <w:r w:rsidR="00B04CAB" w:rsidRPr="005A4662">
              <w:rPr>
                <w:rFonts w:cs="Arial"/>
                <w:szCs w:val="22"/>
                <w:lang w:val="pt-BR"/>
              </w:rPr>
              <w:t>d.m</w:t>
            </w:r>
            <w:proofErr w:type="spellEnd"/>
          </w:p>
        </w:tc>
      </w:tr>
      <w:tr w:rsidR="00C42E31" w:rsidRPr="00F85732" w14:paraId="71375041" w14:textId="77777777" w:rsidTr="0049234E">
        <w:trPr>
          <w:cantSplit/>
        </w:trPr>
        <w:tc>
          <w:tcPr>
            <w:tcW w:w="2116" w:type="dxa"/>
            <w:vAlign w:val="center"/>
          </w:tcPr>
          <w:p w14:paraId="238E950E" w14:textId="4BD71135" w:rsidR="00C42E31" w:rsidRPr="005A4662" w:rsidRDefault="00C14276" w:rsidP="00647271">
            <w:pPr>
              <w:pStyle w:val="SDMTableBoxParaNotNumbered"/>
              <w:rPr>
                <w:rFonts w:cs="Arial"/>
                <w:b/>
                <w:caps/>
                <w:spacing w:val="10"/>
                <w:sz w:val="22"/>
                <w:szCs w:val="22"/>
                <w:lang w:val="pt-BR"/>
              </w:rPr>
            </w:pPr>
            <m:oMathPara>
              <m:oMath>
                <m:sSub>
                  <m:sSubPr>
                    <m:ctrlPr>
                      <w:rPr>
                        <w:rFonts w:ascii="Cambria Math" w:hAnsi="Cambria Math" w:cs="Arial"/>
                        <w:i/>
                        <w:sz w:val="22"/>
                        <w:szCs w:val="22"/>
                        <w:lang w:val="pt-BR"/>
                      </w:rPr>
                    </m:ctrlPr>
                  </m:sSubPr>
                  <m:e>
                    <m:r>
                      <w:rPr>
                        <w:rFonts w:ascii="Cambria Math" w:hAnsi="Cambria Math" w:cs="Arial"/>
                        <w:sz w:val="22"/>
                        <w:szCs w:val="22"/>
                        <w:lang w:val="pt-BR"/>
                      </w:rPr>
                      <m:t>B</m:t>
                    </m:r>
                  </m:e>
                  <m:sub>
                    <m:r>
                      <w:rPr>
                        <w:rFonts w:ascii="Cambria Math" w:hAnsi="Cambria Math" w:cs="Arial"/>
                        <w:sz w:val="22"/>
                        <w:szCs w:val="22"/>
                        <w:lang w:val="pt-BR"/>
                      </w:rPr>
                      <m:t>TREE_BL,l,j,p,i</m:t>
                    </m:r>
                  </m:sub>
                </m:sSub>
              </m:oMath>
            </m:oMathPara>
          </w:p>
        </w:tc>
        <w:tc>
          <w:tcPr>
            <w:tcW w:w="355" w:type="dxa"/>
            <w:vAlign w:val="center"/>
          </w:tcPr>
          <w:p w14:paraId="2FF8FFD8" w14:textId="77777777" w:rsidR="00C42E31" w:rsidRPr="005A4662" w:rsidRDefault="00C42E31" w:rsidP="00647271">
            <w:pPr>
              <w:pStyle w:val="SDMTableBoxParaNotNumbered"/>
              <w:jc w:val="center"/>
              <w:rPr>
                <w:rFonts w:cs="Arial"/>
                <w:caps/>
                <w:spacing w:val="10"/>
                <w:sz w:val="22"/>
                <w:szCs w:val="22"/>
                <w:lang w:val="pt-BR"/>
              </w:rPr>
            </w:pPr>
            <w:r w:rsidRPr="005A4662">
              <w:rPr>
                <w:rFonts w:cs="Arial"/>
                <w:caps/>
                <w:spacing w:val="10"/>
                <w:sz w:val="22"/>
                <w:szCs w:val="22"/>
                <w:lang w:val="pt-BR"/>
              </w:rPr>
              <w:t>=</w:t>
            </w:r>
          </w:p>
        </w:tc>
        <w:tc>
          <w:tcPr>
            <w:tcW w:w="7163" w:type="dxa"/>
          </w:tcPr>
          <w:p w14:paraId="7E7BDF6D" w14:textId="56955533" w:rsidR="00C42E31" w:rsidRPr="005A4662" w:rsidRDefault="00136983" w:rsidP="00647271">
            <w:pPr>
              <w:rPr>
                <w:rFonts w:cs="Arial"/>
                <w:szCs w:val="22"/>
                <w:lang w:val="pt-BR"/>
              </w:rPr>
            </w:pPr>
            <w:r w:rsidRPr="005A4662">
              <w:rPr>
                <w:rFonts w:cs="Arial"/>
                <w:szCs w:val="22"/>
                <w:lang w:val="pt-BR"/>
              </w:rPr>
              <w:t xml:space="preserve">Biomassa da árvore </w:t>
            </w:r>
            <w:r w:rsidRPr="005A4662">
              <w:rPr>
                <w:rFonts w:cs="Arial"/>
                <w:i/>
                <w:iCs/>
                <w:szCs w:val="22"/>
                <w:lang w:val="pt-BR"/>
              </w:rPr>
              <w:t>l</w:t>
            </w:r>
            <w:r w:rsidRPr="005A4662">
              <w:rPr>
                <w:rFonts w:cs="Arial"/>
                <w:szCs w:val="22"/>
                <w:lang w:val="pt-BR"/>
              </w:rPr>
              <w:t xml:space="preserve"> do </w:t>
            </w:r>
            <w:r w:rsidR="00A6405C" w:rsidRPr="005A4662">
              <w:rPr>
                <w:rFonts w:cs="Arial"/>
                <w:szCs w:val="22"/>
                <w:lang w:val="pt-BR"/>
              </w:rPr>
              <w:t xml:space="preserve">bioma </w:t>
            </w:r>
            <w:r w:rsidR="00A6405C" w:rsidRPr="005A4662">
              <w:rPr>
                <w:rFonts w:cs="Arial"/>
                <w:i/>
                <w:iCs/>
                <w:szCs w:val="22"/>
                <w:lang w:val="pt-BR"/>
              </w:rPr>
              <w:t xml:space="preserve">j </w:t>
            </w:r>
            <w:r w:rsidR="00A6405C" w:rsidRPr="005A4662">
              <w:rPr>
                <w:rFonts w:cs="Arial"/>
                <w:szCs w:val="22"/>
                <w:lang w:val="pt-BR"/>
              </w:rPr>
              <w:t xml:space="preserve">na parcela de amostra </w:t>
            </w:r>
            <w:r w:rsidR="00A6405C" w:rsidRPr="005A4662">
              <w:rPr>
                <w:rFonts w:cs="Arial"/>
                <w:i/>
                <w:iCs/>
                <w:szCs w:val="22"/>
                <w:lang w:val="pt-BR"/>
              </w:rPr>
              <w:t>p</w:t>
            </w:r>
            <w:r w:rsidR="00A6405C" w:rsidRPr="005A4662">
              <w:rPr>
                <w:rFonts w:cs="Arial"/>
                <w:szCs w:val="22"/>
                <w:lang w:val="pt-BR"/>
              </w:rPr>
              <w:t xml:space="preserve"> do estrato </w:t>
            </w:r>
            <w:r w:rsidR="00A6405C" w:rsidRPr="005A4662">
              <w:rPr>
                <w:rFonts w:cs="Arial"/>
                <w:i/>
                <w:iCs/>
                <w:szCs w:val="22"/>
                <w:lang w:val="pt-BR"/>
              </w:rPr>
              <w:t xml:space="preserve">i </w:t>
            </w:r>
            <w:r w:rsidR="00A6405C" w:rsidRPr="005A4662">
              <w:rPr>
                <w:rFonts w:cs="Arial"/>
                <w:szCs w:val="22"/>
                <w:lang w:val="pt-BR"/>
              </w:rPr>
              <w:t>na linha de base</w:t>
            </w:r>
            <w:r w:rsidRPr="005A4662">
              <w:rPr>
                <w:rFonts w:cs="Arial"/>
                <w:szCs w:val="22"/>
                <w:lang w:val="pt-BR"/>
              </w:rPr>
              <w:t xml:space="preserve">; t </w:t>
            </w:r>
            <w:proofErr w:type="spellStart"/>
            <w:r w:rsidRPr="005A4662">
              <w:rPr>
                <w:rFonts w:cs="Arial"/>
                <w:szCs w:val="22"/>
                <w:lang w:val="pt-BR"/>
              </w:rPr>
              <w:t>d.m</w:t>
            </w:r>
            <w:proofErr w:type="spellEnd"/>
            <w:r w:rsidRPr="005A4662">
              <w:rPr>
                <w:rFonts w:cs="Arial"/>
                <w:szCs w:val="22"/>
                <w:lang w:val="pt-BR"/>
              </w:rPr>
              <w:t>.</w:t>
            </w:r>
          </w:p>
        </w:tc>
      </w:tr>
      <w:tr w:rsidR="00C42E31" w:rsidRPr="00F85732" w14:paraId="0953FAF7" w14:textId="77777777" w:rsidTr="0049234E">
        <w:trPr>
          <w:cantSplit/>
        </w:trPr>
        <w:tc>
          <w:tcPr>
            <w:tcW w:w="2116" w:type="dxa"/>
            <w:vAlign w:val="center"/>
          </w:tcPr>
          <w:p w14:paraId="720ED0F6" w14:textId="77F818EA" w:rsidR="00C42E31" w:rsidRPr="005A4662" w:rsidRDefault="00C14276" w:rsidP="00647271">
            <w:pPr>
              <w:pStyle w:val="SDMTableBoxParaNotNumbered"/>
              <w:rPr>
                <w:rFonts w:cs="Arial"/>
                <w:b/>
                <w:caps/>
                <w:spacing w:val="10"/>
                <w:sz w:val="22"/>
                <w:szCs w:val="22"/>
                <w:lang w:val="pt-BR"/>
              </w:rPr>
            </w:pPr>
            <m:oMathPara>
              <m:oMath>
                <m:sSub>
                  <m:sSubPr>
                    <m:ctrlPr>
                      <w:rPr>
                        <w:rFonts w:ascii="Cambria Math" w:hAnsi="Cambria Math" w:cs="Arial"/>
                        <w:i/>
                        <w:sz w:val="22"/>
                        <w:szCs w:val="22"/>
                        <w:lang w:val="pt-BR"/>
                      </w:rPr>
                    </m:ctrlPr>
                  </m:sSubPr>
                  <m:e>
                    <m:r>
                      <w:rPr>
                        <w:rFonts w:ascii="Cambria Math" w:hAnsi="Cambria Math" w:cs="Arial"/>
                        <w:sz w:val="22"/>
                        <w:szCs w:val="22"/>
                        <w:lang w:val="pt-BR"/>
                      </w:rPr>
                      <m:t>f</m:t>
                    </m:r>
                  </m:e>
                  <m:sub>
                    <m:r>
                      <w:rPr>
                        <w:rFonts w:ascii="Cambria Math" w:hAnsi="Cambria Math" w:cs="Arial"/>
                        <w:sz w:val="22"/>
                        <w:szCs w:val="22"/>
                        <w:lang w:val="pt-BR"/>
                      </w:rPr>
                      <m:t>BL,j</m:t>
                    </m:r>
                  </m:sub>
                </m:sSub>
                <m:r>
                  <w:rPr>
                    <w:rFonts w:ascii="Cambria Math" w:hAnsi="Cambria Math" w:cs="Arial"/>
                    <w:sz w:val="22"/>
                    <w:szCs w:val="22"/>
                    <w:lang w:val="pt-BR"/>
                  </w:rPr>
                  <m:t>(</m:t>
                </m:r>
                <m:sSub>
                  <m:sSubPr>
                    <m:ctrlPr>
                      <w:rPr>
                        <w:rFonts w:ascii="Cambria Math" w:hAnsi="Cambria Math" w:cs="Arial"/>
                        <w:i/>
                        <w:sz w:val="22"/>
                        <w:szCs w:val="22"/>
                        <w:lang w:val="pt-BR"/>
                      </w:rPr>
                    </m:ctrlPr>
                  </m:sSubPr>
                  <m:e>
                    <m:r>
                      <w:rPr>
                        <w:rFonts w:ascii="Cambria Math" w:hAnsi="Cambria Math" w:cs="Arial"/>
                        <w:sz w:val="22"/>
                        <w:szCs w:val="22"/>
                        <w:lang w:val="pt-BR"/>
                      </w:rPr>
                      <m:t>x</m:t>
                    </m:r>
                  </m:e>
                  <m:sub>
                    <m:r>
                      <w:rPr>
                        <w:rFonts w:ascii="Cambria Math" w:hAnsi="Cambria Math" w:cs="Arial"/>
                        <w:sz w:val="22"/>
                        <w:szCs w:val="22"/>
                        <w:lang w:val="pt-BR"/>
                      </w:rPr>
                      <m:t>1,l</m:t>
                    </m:r>
                  </m:sub>
                </m:sSub>
                <m:r>
                  <w:rPr>
                    <w:rFonts w:ascii="Cambria Math" w:hAnsi="Cambria Math" w:cs="Arial"/>
                    <w:sz w:val="22"/>
                    <w:szCs w:val="22"/>
                    <w:lang w:val="pt-BR"/>
                  </w:rPr>
                  <m:t xml:space="preserve">, </m:t>
                </m:r>
                <m:sSub>
                  <m:sSubPr>
                    <m:ctrlPr>
                      <w:rPr>
                        <w:rFonts w:ascii="Cambria Math" w:hAnsi="Cambria Math" w:cs="Arial"/>
                        <w:i/>
                        <w:sz w:val="22"/>
                        <w:szCs w:val="22"/>
                        <w:lang w:val="pt-BR"/>
                      </w:rPr>
                    </m:ctrlPr>
                  </m:sSubPr>
                  <m:e>
                    <m:r>
                      <w:rPr>
                        <w:rFonts w:ascii="Cambria Math" w:hAnsi="Cambria Math" w:cs="Arial"/>
                        <w:sz w:val="22"/>
                        <w:szCs w:val="22"/>
                        <w:lang w:val="pt-BR"/>
                      </w:rPr>
                      <m:t>x</m:t>
                    </m:r>
                  </m:e>
                  <m:sub>
                    <m:r>
                      <w:rPr>
                        <w:rFonts w:ascii="Cambria Math" w:hAnsi="Cambria Math" w:cs="Arial"/>
                        <w:sz w:val="22"/>
                        <w:szCs w:val="22"/>
                        <w:lang w:val="pt-BR"/>
                      </w:rPr>
                      <m:t>2,l</m:t>
                    </m:r>
                  </m:sub>
                </m:sSub>
                <m:r>
                  <w:rPr>
                    <w:rFonts w:ascii="Cambria Math" w:hAnsi="Cambria Math" w:cs="Arial"/>
                    <w:sz w:val="22"/>
                    <w:szCs w:val="22"/>
                    <w:lang w:val="pt-BR"/>
                  </w:rPr>
                  <m:t>,</m:t>
                </m:r>
                <m:sSub>
                  <m:sSubPr>
                    <m:ctrlPr>
                      <w:rPr>
                        <w:rFonts w:ascii="Cambria Math" w:hAnsi="Cambria Math" w:cs="Arial"/>
                        <w:i/>
                        <w:sz w:val="22"/>
                        <w:szCs w:val="22"/>
                        <w:lang w:val="pt-BR"/>
                      </w:rPr>
                    </m:ctrlPr>
                  </m:sSubPr>
                  <m:e>
                    <m:r>
                      <w:rPr>
                        <w:rFonts w:ascii="Cambria Math" w:hAnsi="Cambria Math" w:cs="Arial"/>
                        <w:sz w:val="22"/>
                        <w:szCs w:val="22"/>
                        <w:lang w:val="pt-BR"/>
                      </w:rPr>
                      <m:t>x</m:t>
                    </m:r>
                  </m:e>
                  <m:sub>
                    <m:r>
                      <w:rPr>
                        <w:rFonts w:ascii="Cambria Math" w:hAnsi="Cambria Math" w:cs="Arial"/>
                        <w:sz w:val="22"/>
                        <w:szCs w:val="22"/>
                        <w:lang w:val="pt-BR"/>
                      </w:rPr>
                      <m:t>3,l</m:t>
                    </m:r>
                  </m:sub>
                </m:sSub>
                <m:r>
                  <w:rPr>
                    <w:rFonts w:ascii="Cambria Math" w:hAnsi="Cambria Math" w:cs="Arial"/>
                    <w:sz w:val="22"/>
                    <w:szCs w:val="22"/>
                    <w:lang w:val="pt-BR"/>
                  </w:rPr>
                  <m:t>,...)</m:t>
                </m:r>
              </m:oMath>
            </m:oMathPara>
          </w:p>
        </w:tc>
        <w:tc>
          <w:tcPr>
            <w:tcW w:w="355" w:type="dxa"/>
            <w:vAlign w:val="center"/>
          </w:tcPr>
          <w:p w14:paraId="3D73573E" w14:textId="77777777" w:rsidR="00C42E31" w:rsidRPr="005A4662" w:rsidRDefault="00C42E31" w:rsidP="00647271">
            <w:pPr>
              <w:pStyle w:val="SDMTableBoxParaNotNumbered"/>
              <w:jc w:val="center"/>
              <w:rPr>
                <w:rFonts w:cs="Arial"/>
                <w:caps/>
                <w:spacing w:val="10"/>
                <w:sz w:val="22"/>
                <w:szCs w:val="22"/>
                <w:lang w:val="pt-BR"/>
              </w:rPr>
            </w:pPr>
            <w:r w:rsidRPr="005A4662">
              <w:rPr>
                <w:rFonts w:cs="Arial"/>
                <w:caps/>
                <w:spacing w:val="10"/>
                <w:sz w:val="22"/>
                <w:szCs w:val="22"/>
                <w:lang w:val="pt-BR"/>
              </w:rPr>
              <w:t>=</w:t>
            </w:r>
          </w:p>
        </w:tc>
        <w:tc>
          <w:tcPr>
            <w:tcW w:w="7163" w:type="dxa"/>
          </w:tcPr>
          <w:p w14:paraId="0CE6B254" w14:textId="4E8248F2" w:rsidR="00C42E31" w:rsidRPr="005A4662" w:rsidRDefault="00136983" w:rsidP="00647271">
            <w:pPr>
              <w:rPr>
                <w:rFonts w:cs="Arial"/>
                <w:szCs w:val="22"/>
                <w:lang w:val="pt-BR"/>
              </w:rPr>
            </w:pPr>
            <w:r w:rsidRPr="005A4662">
              <w:rPr>
                <w:rFonts w:cs="Arial"/>
                <w:szCs w:val="22"/>
                <w:lang w:val="pt-BR"/>
              </w:rPr>
              <w:t xml:space="preserve">Biomassa acima do solo da árvore retornada pela equação alométrica para o bioma </w:t>
            </w:r>
            <w:r w:rsidRPr="005A4662">
              <w:rPr>
                <w:rFonts w:cs="Arial"/>
                <w:i/>
                <w:iCs/>
                <w:szCs w:val="22"/>
                <w:lang w:val="pt-BR"/>
              </w:rPr>
              <w:t>j</w:t>
            </w:r>
            <w:r w:rsidRPr="005A4662">
              <w:rPr>
                <w:rFonts w:cs="Arial"/>
                <w:szCs w:val="22"/>
                <w:lang w:val="pt-BR"/>
              </w:rPr>
              <w:t xml:space="preserve"> relacionando as medições da árvore </w:t>
            </w:r>
            <w:r w:rsidRPr="005A4662">
              <w:rPr>
                <w:rFonts w:cs="Arial"/>
                <w:i/>
                <w:iCs/>
                <w:szCs w:val="22"/>
                <w:lang w:val="pt-BR"/>
              </w:rPr>
              <w:t>l</w:t>
            </w:r>
            <w:r w:rsidRPr="005A4662">
              <w:rPr>
                <w:rFonts w:cs="Arial"/>
                <w:szCs w:val="22"/>
                <w:lang w:val="pt-BR"/>
              </w:rPr>
              <w:t xml:space="preserve"> com a biomassa acima do solo da árvore; t </w:t>
            </w:r>
            <w:proofErr w:type="spellStart"/>
            <w:r w:rsidRPr="005A4662">
              <w:rPr>
                <w:rFonts w:cs="Arial"/>
                <w:szCs w:val="22"/>
                <w:lang w:val="pt-BR"/>
              </w:rPr>
              <w:t>d.m</w:t>
            </w:r>
            <w:proofErr w:type="spellEnd"/>
            <w:r w:rsidRPr="005A4662">
              <w:rPr>
                <w:rFonts w:cs="Arial"/>
                <w:szCs w:val="22"/>
                <w:lang w:val="pt-BR"/>
              </w:rPr>
              <w:t>.</w:t>
            </w:r>
          </w:p>
        </w:tc>
      </w:tr>
    </w:tbl>
    <w:p w14:paraId="65B81855" w14:textId="77777777" w:rsidR="00C9031A" w:rsidRPr="005A4662" w:rsidRDefault="00C9031A" w:rsidP="00783BE4">
      <w:pPr>
        <w:autoSpaceDE w:val="0"/>
        <w:autoSpaceDN w:val="0"/>
        <w:adjustRightInd w:val="0"/>
        <w:rPr>
          <w:rFonts w:cs="Arial"/>
          <w:szCs w:val="22"/>
          <w:highlight w:val="yellow"/>
          <w:lang w:val="pt-BR"/>
        </w:rPr>
      </w:pPr>
    </w:p>
    <w:p w14:paraId="3CE5A414" w14:textId="77777777" w:rsidR="008355F2" w:rsidRPr="005A4662" w:rsidRDefault="008355F2" w:rsidP="00783BE4">
      <w:pPr>
        <w:autoSpaceDE w:val="0"/>
        <w:autoSpaceDN w:val="0"/>
        <w:adjustRightInd w:val="0"/>
        <w:rPr>
          <w:rFonts w:cs="Arial"/>
          <w:szCs w:val="22"/>
          <w:highlight w:val="yellow"/>
          <w:lang w:val="pt-BR"/>
        </w:rPr>
      </w:pPr>
    </w:p>
    <w:p w14:paraId="64E46D96" w14:textId="1227786B" w:rsidR="00171DEA" w:rsidRPr="005A4662" w:rsidRDefault="00136983" w:rsidP="005E2DD7">
      <w:pPr>
        <w:autoSpaceDE w:val="0"/>
        <w:autoSpaceDN w:val="0"/>
        <w:adjustRightInd w:val="0"/>
        <w:rPr>
          <w:rFonts w:cs="Arial"/>
          <w:szCs w:val="22"/>
          <w:lang w:val="pt-BR"/>
        </w:rPr>
      </w:pPr>
      <w:r w:rsidRPr="005A4662">
        <w:rPr>
          <w:rFonts w:cs="Arial"/>
          <w:szCs w:val="22"/>
          <w:lang w:val="pt-BR"/>
        </w:rPr>
        <w:t xml:space="preserve">De acordo com a seção 5.12 da ferramenta, as mudanças nos estoques de carbono em árvores e arbustos na linha de base podem ser contabilizadas como </w:t>
      </w:r>
      <w:r w:rsidRPr="005A4662">
        <w:rPr>
          <w:rFonts w:cs="Arial"/>
          <w:szCs w:val="22"/>
          <w:u w:val="single"/>
          <w:lang w:val="pt-BR"/>
        </w:rPr>
        <w:t>zero</w:t>
      </w:r>
      <w:r w:rsidRPr="005A4662">
        <w:rPr>
          <w:rFonts w:cs="Arial"/>
          <w:szCs w:val="22"/>
          <w:lang w:val="pt-BR"/>
        </w:rPr>
        <w:t xml:space="preserve"> para aquelas terras para as quais os participantes do projeto podem demonstrar que um ou mais dos seguintes indicadores se aplicam:</w:t>
      </w:r>
    </w:p>
    <w:p w14:paraId="0F434CDB" w14:textId="77777777" w:rsidR="00136983" w:rsidRPr="005A4662" w:rsidRDefault="00136983" w:rsidP="005E2DD7">
      <w:pPr>
        <w:autoSpaceDE w:val="0"/>
        <w:autoSpaceDN w:val="0"/>
        <w:adjustRightInd w:val="0"/>
        <w:rPr>
          <w:rFonts w:eastAsia="MS Mincho" w:cs="Arial"/>
          <w:color w:val="000000"/>
          <w:szCs w:val="22"/>
          <w:lang w:val="pt-BR" w:eastAsia="pt-BR"/>
        </w:rPr>
      </w:pPr>
    </w:p>
    <w:p w14:paraId="0CCFDD9B" w14:textId="77777777" w:rsidR="00136983" w:rsidRPr="005A4662" w:rsidRDefault="00D716C9" w:rsidP="00136983">
      <w:pPr>
        <w:rPr>
          <w:rFonts w:cs="Arial"/>
          <w:i/>
          <w:iCs/>
          <w:szCs w:val="22"/>
          <w:lang w:val="pt-BR"/>
        </w:rPr>
      </w:pPr>
      <w:r w:rsidRPr="005A4662">
        <w:rPr>
          <w:rFonts w:cs="Arial"/>
          <w:i/>
          <w:iCs/>
          <w:szCs w:val="22"/>
          <w:lang w:val="pt-BR"/>
        </w:rPr>
        <w:t xml:space="preserve">a) </w:t>
      </w:r>
      <w:r w:rsidR="00136983" w:rsidRPr="005A4662">
        <w:rPr>
          <w:rFonts w:cs="Arial"/>
          <w:i/>
          <w:iCs/>
          <w:szCs w:val="22"/>
          <w:lang w:val="pt-BR"/>
        </w:rPr>
        <w:t>Redução observada na profundidade da camada superficial do solo (por exemplo, conforme mostrado pela exposição da raiz, presença de pedestais, horizontes subterrâneos expostos);</w:t>
      </w:r>
    </w:p>
    <w:p w14:paraId="1D7529AD" w14:textId="77777777" w:rsidR="00136983" w:rsidRPr="005A4662" w:rsidRDefault="00136983" w:rsidP="00136983">
      <w:pPr>
        <w:rPr>
          <w:rFonts w:cs="Arial"/>
          <w:i/>
          <w:iCs/>
          <w:szCs w:val="22"/>
          <w:lang w:val="pt-BR"/>
        </w:rPr>
      </w:pPr>
      <w:r w:rsidRPr="005A4662">
        <w:rPr>
          <w:rFonts w:cs="Arial"/>
          <w:i/>
          <w:iCs/>
          <w:szCs w:val="22"/>
          <w:lang w:val="pt-BR"/>
        </w:rPr>
        <w:t>b) Presença de erosão em voçoroca, lençol ou canal; ou deslizamentos de terra, ou outras formas de erosão por movimento em massa;</w:t>
      </w:r>
    </w:p>
    <w:p w14:paraId="32CC8553" w14:textId="77777777" w:rsidR="00136983" w:rsidRPr="005A4662" w:rsidRDefault="00136983" w:rsidP="00136983">
      <w:pPr>
        <w:rPr>
          <w:rFonts w:cs="Arial"/>
          <w:i/>
          <w:iCs/>
          <w:szCs w:val="22"/>
          <w:lang w:val="pt-BR"/>
        </w:rPr>
      </w:pPr>
      <w:r w:rsidRPr="005A4662">
        <w:rPr>
          <w:rFonts w:cs="Arial"/>
          <w:i/>
          <w:iCs/>
          <w:szCs w:val="22"/>
          <w:lang w:val="pt-BR"/>
        </w:rPr>
        <w:t>c) Presença de espécies de plantas localmente reconhecidas como indicadoras de terra infértil;</w:t>
      </w:r>
    </w:p>
    <w:p w14:paraId="6B2392D2" w14:textId="77777777" w:rsidR="00136983" w:rsidRPr="005A4662" w:rsidRDefault="00136983" w:rsidP="00136983">
      <w:pPr>
        <w:rPr>
          <w:rFonts w:cs="Arial"/>
          <w:i/>
          <w:iCs/>
          <w:szCs w:val="22"/>
          <w:lang w:val="pt-BR"/>
        </w:rPr>
      </w:pPr>
      <w:r w:rsidRPr="005A4662">
        <w:rPr>
          <w:rFonts w:cs="Arial"/>
          <w:i/>
          <w:iCs/>
          <w:szCs w:val="22"/>
          <w:lang w:val="pt-BR"/>
        </w:rPr>
        <w:t>d) A terra compreende dunas de areia nua, ou outras terras nuas;</w:t>
      </w:r>
    </w:p>
    <w:p w14:paraId="4EC4820B" w14:textId="77777777" w:rsidR="00136983" w:rsidRPr="005A4662" w:rsidRDefault="00136983" w:rsidP="00136983">
      <w:pPr>
        <w:rPr>
          <w:rFonts w:cs="Arial"/>
          <w:i/>
          <w:iCs/>
          <w:szCs w:val="22"/>
          <w:lang w:val="pt-BR"/>
        </w:rPr>
      </w:pPr>
      <w:r w:rsidRPr="005A4662">
        <w:rPr>
          <w:rFonts w:cs="Arial"/>
          <w:i/>
          <w:iCs/>
          <w:szCs w:val="22"/>
          <w:lang w:val="pt-BR"/>
        </w:rPr>
        <w:t>e) A terra contém solos contaminados, despojos de mina ou solos altamente alcalinos ou salinos;</w:t>
      </w:r>
    </w:p>
    <w:p w14:paraId="63BDAE4B" w14:textId="77777777" w:rsidR="00136983" w:rsidRPr="005A4662" w:rsidRDefault="00136983" w:rsidP="00136983">
      <w:pPr>
        <w:rPr>
          <w:rFonts w:cs="Arial"/>
          <w:i/>
          <w:iCs/>
          <w:szCs w:val="22"/>
          <w:lang w:val="pt-BR"/>
        </w:rPr>
      </w:pPr>
      <w:r w:rsidRPr="005A4662">
        <w:rPr>
          <w:rFonts w:cs="Arial"/>
          <w:i/>
          <w:iCs/>
          <w:szCs w:val="22"/>
          <w:lang w:val="pt-BR"/>
        </w:rPr>
        <w:t>f) A terra é submetida a ciclos periódicos (por exemplo, corte e queima, ou ciclos de limpeza-regeneração) de modo que a biomassa oscila entre um valor mínimo e máximo na linha de base;</w:t>
      </w:r>
    </w:p>
    <w:p w14:paraId="704FB401" w14:textId="7ED46C54" w:rsidR="00F37F59" w:rsidRPr="005A4662" w:rsidRDefault="00136983" w:rsidP="00136983">
      <w:pPr>
        <w:rPr>
          <w:rFonts w:cs="Arial"/>
          <w:i/>
          <w:iCs/>
          <w:szCs w:val="22"/>
          <w:lang w:val="pt-BR"/>
        </w:rPr>
      </w:pPr>
      <w:r w:rsidRPr="005A4662">
        <w:rPr>
          <w:rFonts w:cs="Arial"/>
          <w:i/>
          <w:iCs/>
          <w:szCs w:val="22"/>
          <w:lang w:val="pt-BR"/>
        </w:rPr>
        <w:t>g) As condições (a), (b) e (c) nos termos do parágrafo 11 se aplicam</w:t>
      </w:r>
      <w:r w:rsidR="00B95BE5" w:rsidRPr="005A4662">
        <w:rPr>
          <w:rFonts w:cs="Arial"/>
          <w:i/>
          <w:iCs/>
          <w:szCs w:val="22"/>
          <w:lang w:val="pt-BR"/>
        </w:rPr>
        <w:t>.</w:t>
      </w:r>
    </w:p>
    <w:p w14:paraId="7F984E96" w14:textId="77777777" w:rsidR="002F48D7" w:rsidRPr="005A4662" w:rsidRDefault="002F48D7" w:rsidP="002F48D7">
      <w:pPr>
        <w:rPr>
          <w:rFonts w:cs="Arial"/>
          <w:szCs w:val="22"/>
          <w:highlight w:val="yellow"/>
          <w:lang w:val="pt-BR"/>
        </w:rPr>
      </w:pPr>
    </w:p>
    <w:p w14:paraId="5B88EAA1" w14:textId="40B4FC6D" w:rsidR="00136983" w:rsidRPr="005A4662" w:rsidRDefault="00136983" w:rsidP="00136983">
      <w:pPr>
        <w:rPr>
          <w:rFonts w:cs="Arial"/>
          <w:szCs w:val="22"/>
          <w:lang w:val="pt-BR"/>
        </w:rPr>
      </w:pPr>
      <w:r w:rsidRPr="005A4662">
        <w:rPr>
          <w:rFonts w:cs="Arial"/>
          <w:szCs w:val="22"/>
          <w:lang w:val="pt-BR"/>
        </w:rPr>
        <w:t xml:space="preserve">Conforme mencionado acima, o uso </w:t>
      </w:r>
      <w:r w:rsidR="008963FD" w:rsidRPr="005A4662">
        <w:rPr>
          <w:rFonts w:cs="Arial"/>
          <w:szCs w:val="22"/>
          <w:lang w:val="pt-BR"/>
        </w:rPr>
        <w:t xml:space="preserve">anterior </w:t>
      </w:r>
      <w:r w:rsidRPr="005A4662">
        <w:rPr>
          <w:rFonts w:cs="Arial"/>
          <w:szCs w:val="22"/>
          <w:lang w:val="pt-BR"/>
        </w:rPr>
        <w:t xml:space="preserve">da terra foi determinado como terras não florestais, especialmente agricultura e pastagem. Portanto, é provável que a condição (f) seja aplicada </w:t>
      </w:r>
      <w:r w:rsidR="008963FD" w:rsidRPr="005A4662">
        <w:rPr>
          <w:rFonts w:cs="Arial"/>
          <w:szCs w:val="22"/>
          <w:lang w:val="pt-BR"/>
        </w:rPr>
        <w:t>às</w:t>
      </w:r>
      <w:r w:rsidR="00871231" w:rsidRPr="005A4662">
        <w:rPr>
          <w:rFonts w:cs="Arial"/>
          <w:szCs w:val="22"/>
          <w:lang w:val="pt-BR"/>
        </w:rPr>
        <w:t xml:space="preserve"> </w:t>
      </w:r>
      <w:proofErr w:type="spellStart"/>
      <w:r w:rsidR="00871231" w:rsidRPr="005A4662">
        <w:rPr>
          <w:rFonts w:cs="Arial"/>
          <w:szCs w:val="22"/>
          <w:lang w:val="pt-BR"/>
        </w:rPr>
        <w:t>CPA</w:t>
      </w:r>
      <w:r w:rsidR="008963FD" w:rsidRPr="005A4662">
        <w:rPr>
          <w:rFonts w:cs="Arial"/>
          <w:szCs w:val="22"/>
          <w:lang w:val="pt-BR"/>
        </w:rPr>
        <w:t>s</w:t>
      </w:r>
      <w:proofErr w:type="spellEnd"/>
      <w:r w:rsidRPr="005A4662">
        <w:rPr>
          <w:rFonts w:cs="Arial"/>
          <w:szCs w:val="22"/>
          <w:lang w:val="pt-BR"/>
        </w:rPr>
        <w:t xml:space="preserve"> e </w:t>
      </w:r>
      <w:r w:rsidR="008963FD" w:rsidRPr="005A4662">
        <w:rPr>
          <w:rFonts w:cs="Arial"/>
          <w:szCs w:val="22"/>
          <w:lang w:val="pt-BR"/>
        </w:rPr>
        <w:t xml:space="preserve">que </w:t>
      </w:r>
      <w:r w:rsidRPr="005A4662">
        <w:rPr>
          <w:rFonts w:cs="Arial"/>
          <w:szCs w:val="22"/>
          <w:lang w:val="pt-BR"/>
        </w:rPr>
        <w:t xml:space="preserve">os estoques de carbono em arbustos na linha de base possam ser contabilizados como </w:t>
      </w:r>
      <w:r w:rsidRPr="005A4662">
        <w:rPr>
          <w:rFonts w:cs="Arial"/>
          <w:szCs w:val="22"/>
          <w:u w:val="single"/>
          <w:lang w:val="pt-BR"/>
        </w:rPr>
        <w:t>zero, ou a condição (g) será verificada conforme descrito na figura 13 acima.</w:t>
      </w:r>
    </w:p>
    <w:p w14:paraId="2E9E089E" w14:textId="77777777" w:rsidR="00136983" w:rsidRPr="005A4662" w:rsidRDefault="00136983" w:rsidP="00136983">
      <w:pPr>
        <w:rPr>
          <w:rFonts w:cs="Arial"/>
          <w:szCs w:val="22"/>
          <w:lang w:val="pt-BR"/>
        </w:rPr>
      </w:pPr>
    </w:p>
    <w:p w14:paraId="7FBD5EF9" w14:textId="2121F824" w:rsidR="00136983" w:rsidRPr="005A4662" w:rsidRDefault="00136983" w:rsidP="00136983">
      <w:pPr>
        <w:rPr>
          <w:rFonts w:cs="Arial"/>
          <w:szCs w:val="22"/>
          <w:lang w:val="pt-BR"/>
        </w:rPr>
      </w:pPr>
      <w:r w:rsidRPr="005A4662">
        <w:rPr>
          <w:rFonts w:cs="Arial"/>
          <w:szCs w:val="22"/>
          <w:lang w:val="pt-BR"/>
        </w:rPr>
        <w:t>Se a presença de arbustos for observada na</w:t>
      </w:r>
      <w:r w:rsidR="008963FD" w:rsidRPr="005A4662">
        <w:rPr>
          <w:rFonts w:cs="Arial"/>
          <w:szCs w:val="22"/>
          <w:lang w:val="pt-BR"/>
        </w:rPr>
        <w:t>s</w:t>
      </w:r>
      <w:r w:rsidRPr="005A4662">
        <w:rPr>
          <w:rFonts w:cs="Arial"/>
          <w:szCs w:val="22"/>
          <w:lang w:val="pt-BR"/>
        </w:rPr>
        <w:t xml:space="preserve"> condiç</w:t>
      </w:r>
      <w:r w:rsidR="008963FD" w:rsidRPr="005A4662">
        <w:rPr>
          <w:rFonts w:cs="Arial"/>
          <w:szCs w:val="22"/>
          <w:lang w:val="pt-BR"/>
        </w:rPr>
        <w:t>ões</w:t>
      </w:r>
      <w:r w:rsidRPr="005A4662">
        <w:rPr>
          <w:rFonts w:cs="Arial"/>
          <w:szCs w:val="22"/>
          <w:lang w:val="pt-BR"/>
        </w:rPr>
        <w:t xml:space="preserve"> d</w:t>
      </w:r>
      <w:r w:rsidR="008963FD" w:rsidRPr="005A4662">
        <w:rPr>
          <w:rFonts w:cs="Arial"/>
          <w:szCs w:val="22"/>
          <w:lang w:val="pt-BR"/>
        </w:rPr>
        <w:t>a</w:t>
      </w:r>
      <w:r w:rsidRPr="005A4662">
        <w:rPr>
          <w:rFonts w:cs="Arial"/>
          <w:szCs w:val="22"/>
          <w:lang w:val="pt-BR"/>
        </w:rPr>
        <w:t xml:space="preserve"> linha de base e esses arbustos for</w:t>
      </w:r>
      <w:r w:rsidR="008963FD" w:rsidRPr="005A4662">
        <w:rPr>
          <w:rFonts w:cs="Arial"/>
          <w:szCs w:val="22"/>
          <w:lang w:val="pt-BR"/>
        </w:rPr>
        <w:t>e</w:t>
      </w:r>
      <w:r w:rsidRPr="005A4662">
        <w:rPr>
          <w:rFonts w:cs="Arial"/>
          <w:szCs w:val="22"/>
          <w:lang w:val="pt-BR"/>
        </w:rPr>
        <w:t>m colhidos, o estoque de carbono na biomassa de arbustos d</w:t>
      </w:r>
      <w:r w:rsidR="008963FD" w:rsidRPr="005A4662">
        <w:rPr>
          <w:rFonts w:cs="Arial"/>
          <w:szCs w:val="22"/>
          <w:lang w:val="pt-BR"/>
        </w:rPr>
        <w:t>a</w:t>
      </w:r>
      <w:r w:rsidRPr="005A4662">
        <w:rPr>
          <w:rFonts w:cs="Arial"/>
          <w:szCs w:val="22"/>
          <w:lang w:val="pt-BR"/>
        </w:rPr>
        <w:t xml:space="preserve"> linha de base dentro do limite do projeto será estimado pela cobertura de copa proporcional, conforme descrito na versão mais recente da ferramenta metodológica </w:t>
      </w:r>
      <w:r w:rsidR="008963FD" w:rsidRPr="005A4662">
        <w:rPr>
          <w:rFonts w:cs="Arial"/>
          <w:i/>
          <w:iCs/>
          <w:szCs w:val="22"/>
          <w:lang w:val="pt-BR"/>
        </w:rPr>
        <w:t>"Estimativa de estoques de carbono e mudança nos estoques de carbono de árvores e arbustos em atividades de projeto de F/R do MDL"</w:t>
      </w:r>
      <w:r w:rsidR="008963FD" w:rsidRPr="005A4662">
        <w:rPr>
          <w:rFonts w:cs="Arial"/>
          <w:szCs w:val="22"/>
          <w:lang w:val="pt-BR"/>
        </w:rPr>
        <w:t xml:space="preserve"> versão 04.2.</w:t>
      </w:r>
    </w:p>
    <w:p w14:paraId="1EF184E6" w14:textId="77777777" w:rsidR="00136983" w:rsidRPr="005A4662" w:rsidRDefault="00136983" w:rsidP="00136983">
      <w:pPr>
        <w:rPr>
          <w:rFonts w:cs="Arial"/>
          <w:szCs w:val="22"/>
          <w:lang w:val="pt-BR"/>
        </w:rPr>
      </w:pPr>
    </w:p>
    <w:p w14:paraId="34609FFE" w14:textId="6F22D4D7" w:rsidR="007048F2" w:rsidRPr="005A4662" w:rsidRDefault="008963FD" w:rsidP="00136983">
      <w:pPr>
        <w:rPr>
          <w:rFonts w:cs="Arial"/>
          <w:szCs w:val="22"/>
          <w:lang w:val="pt-BR"/>
        </w:rPr>
      </w:pPr>
      <w:r w:rsidRPr="005A4662">
        <w:rPr>
          <w:rFonts w:cs="Arial"/>
          <w:szCs w:val="22"/>
          <w:lang w:val="pt-BR"/>
        </w:rPr>
        <w:t>As</w:t>
      </w:r>
      <w:r w:rsidR="00136983" w:rsidRPr="005A4662">
        <w:rPr>
          <w:rFonts w:cs="Arial"/>
          <w:szCs w:val="22"/>
          <w:lang w:val="pt-BR"/>
        </w:rPr>
        <w:t xml:space="preserve"> áreas onde a cobertura da copa do arbusto </w:t>
      </w:r>
      <w:r w:rsidRPr="005A4662">
        <w:rPr>
          <w:rFonts w:cs="Arial"/>
          <w:szCs w:val="22"/>
          <w:lang w:val="pt-BR"/>
        </w:rPr>
        <w:t>for</w:t>
      </w:r>
      <w:r w:rsidR="00136983" w:rsidRPr="005A4662">
        <w:rPr>
          <w:rFonts w:cs="Arial"/>
          <w:szCs w:val="22"/>
          <w:lang w:val="pt-BR"/>
        </w:rPr>
        <w:t xml:space="preserve"> inferior a 5 por cento </w:t>
      </w:r>
      <w:r w:rsidRPr="005A4662">
        <w:rPr>
          <w:rFonts w:cs="Arial"/>
          <w:szCs w:val="22"/>
          <w:lang w:val="pt-BR"/>
        </w:rPr>
        <w:t>serão</w:t>
      </w:r>
      <w:r w:rsidR="00136983" w:rsidRPr="005A4662">
        <w:rPr>
          <w:rFonts w:cs="Arial"/>
          <w:szCs w:val="22"/>
          <w:lang w:val="pt-BR"/>
        </w:rPr>
        <w:t xml:space="preserve"> tratadas como um único estrato</w:t>
      </w:r>
      <w:r w:rsidRPr="005A4662">
        <w:rPr>
          <w:rFonts w:cs="Arial"/>
          <w:szCs w:val="22"/>
          <w:lang w:val="pt-BR"/>
        </w:rPr>
        <w:t>,</w:t>
      </w:r>
      <w:r w:rsidR="00136983" w:rsidRPr="005A4662">
        <w:rPr>
          <w:rFonts w:cs="Arial"/>
          <w:szCs w:val="22"/>
          <w:lang w:val="pt-BR"/>
        </w:rPr>
        <w:t xml:space="preserve"> e a biomassa arbustiva neste estrato </w:t>
      </w:r>
      <w:r w:rsidRPr="005A4662">
        <w:rPr>
          <w:rFonts w:cs="Arial"/>
          <w:szCs w:val="22"/>
          <w:lang w:val="pt-BR"/>
        </w:rPr>
        <w:t>será</w:t>
      </w:r>
      <w:r w:rsidR="00136983" w:rsidRPr="005A4662">
        <w:rPr>
          <w:rFonts w:cs="Arial"/>
          <w:szCs w:val="22"/>
          <w:lang w:val="pt-BR"/>
        </w:rPr>
        <w:t xml:space="preserve"> estimada como zero. Para aquelas áreas onde a cobertura da copa do arbusto é superior a 5 por cento, o estoque de carbono na biomassa arbustiva da linha de base dentro do limite do projeto será estimado da seguinte forma:</w:t>
      </w:r>
    </w:p>
    <w:p w14:paraId="678DEAE8" w14:textId="6B05211B" w:rsidR="001F7F53" w:rsidRPr="005A4662" w:rsidRDefault="001F7F53" w:rsidP="00380CCB">
      <w:pPr>
        <w:rPr>
          <w:rFonts w:cs="Arial"/>
          <w:szCs w:val="22"/>
          <w:highlight w:val="yellow"/>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2"/>
        <w:gridCol w:w="4767"/>
      </w:tblGrid>
      <w:tr w:rsidR="007B1DF6" w:rsidRPr="005A4662" w14:paraId="4DB0DA42" w14:textId="77777777" w:rsidTr="007B1DF6">
        <w:tc>
          <w:tcPr>
            <w:tcW w:w="4814" w:type="dxa"/>
          </w:tcPr>
          <w:p w14:paraId="70BED83D" w14:textId="1EF053B2" w:rsidR="007B1DF6" w:rsidRPr="005A4662" w:rsidRDefault="007B1DF6" w:rsidP="00380CCB">
            <w:pPr>
              <w:rPr>
                <w:rFonts w:cs="Arial"/>
                <w:szCs w:val="22"/>
                <w:highlight w:val="yellow"/>
                <w:lang w:val="pt-BR"/>
              </w:rPr>
            </w:pPr>
            <w:r w:rsidRPr="005A4662">
              <w:rPr>
                <w:rFonts w:cs="Arial"/>
                <w:noProof/>
                <w:szCs w:val="22"/>
                <w:highlight w:val="yellow"/>
                <w:lang w:val="pt-BR"/>
              </w:rPr>
              <w:drawing>
                <wp:inline distT="0" distB="0" distL="0" distR="0" wp14:anchorId="5E91BF35" wp14:editId="6093BE17">
                  <wp:extent cx="2956560" cy="43878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6560" cy="438785"/>
                          </a:xfrm>
                          <a:prstGeom prst="rect">
                            <a:avLst/>
                          </a:prstGeom>
                          <a:noFill/>
                        </pic:spPr>
                      </pic:pic>
                    </a:graphicData>
                  </a:graphic>
                </wp:inline>
              </w:drawing>
            </w:r>
          </w:p>
        </w:tc>
        <w:tc>
          <w:tcPr>
            <w:tcW w:w="4815" w:type="dxa"/>
            <w:vAlign w:val="center"/>
          </w:tcPr>
          <w:p w14:paraId="647A94F1" w14:textId="1963D0BB" w:rsidR="007B1DF6" w:rsidRPr="005A4662" w:rsidRDefault="007B1DF6" w:rsidP="00317A46">
            <w:pPr>
              <w:jc w:val="right"/>
              <w:rPr>
                <w:rFonts w:cs="Arial"/>
                <w:szCs w:val="22"/>
                <w:highlight w:val="yellow"/>
                <w:lang w:val="pt-BR"/>
              </w:rPr>
            </w:pPr>
            <w:r w:rsidRPr="005A4662">
              <w:rPr>
                <w:rFonts w:cs="Arial"/>
                <w:szCs w:val="22"/>
                <w:lang w:val="pt-BR"/>
              </w:rPr>
              <w:t>Equação 26</w:t>
            </w:r>
            <w:r w:rsidRPr="005A4662">
              <w:rPr>
                <w:rFonts w:eastAsia="MS Mincho" w:cs="Arial"/>
                <w:szCs w:val="22"/>
                <w:vertAlign w:val="superscript"/>
                <w:lang w:val="pt-BR"/>
              </w:rPr>
              <w:footnoteReference w:id="40"/>
            </w:r>
          </w:p>
        </w:tc>
      </w:tr>
      <w:tr w:rsidR="007B1DF6" w:rsidRPr="005A4662" w14:paraId="5F441817" w14:textId="77777777" w:rsidTr="007B1DF6">
        <w:tc>
          <w:tcPr>
            <w:tcW w:w="4814" w:type="dxa"/>
          </w:tcPr>
          <w:p w14:paraId="7293B049" w14:textId="7675F710" w:rsidR="007B1DF6" w:rsidRPr="005A4662" w:rsidRDefault="007B1DF6" w:rsidP="00380CCB">
            <w:pPr>
              <w:rPr>
                <w:rFonts w:cs="Arial"/>
                <w:szCs w:val="22"/>
                <w:lang w:val="pt-BR"/>
              </w:rPr>
            </w:pPr>
            <w:r w:rsidRPr="005A4662">
              <w:rPr>
                <w:rFonts w:eastAsia="Arial" w:cs="Arial"/>
                <w:noProof/>
                <w:szCs w:val="22"/>
                <w:u w:val="single"/>
                <w:lang w:val="pt-BR" w:eastAsia="en-US"/>
              </w:rPr>
              <w:drawing>
                <wp:anchor distT="0" distB="0" distL="114300" distR="114300" simplePos="0" relativeHeight="251660298" behindDoc="0" locked="0" layoutInCell="1" allowOverlap="1" wp14:anchorId="346ED47D" wp14:editId="03295DD7">
                  <wp:simplePos x="0" y="0"/>
                  <wp:positionH relativeFrom="column">
                    <wp:posOffset>104775</wp:posOffset>
                  </wp:positionH>
                  <wp:positionV relativeFrom="paragraph">
                    <wp:posOffset>81915</wp:posOffset>
                  </wp:positionV>
                  <wp:extent cx="2233930" cy="267335"/>
                  <wp:effectExtent l="0" t="0" r="0" b="0"/>
                  <wp:wrapThrough wrapText="bothSides">
                    <wp:wrapPolygon edited="0">
                      <wp:start x="0" y="0"/>
                      <wp:lineTo x="0" y="20010"/>
                      <wp:lineTo x="21367" y="20010"/>
                      <wp:lineTo x="21367" y="0"/>
                      <wp:lineTo x="0" y="0"/>
                    </wp:wrapPolygon>
                  </wp:wrapThrough>
                  <wp:docPr id="736450191" name="Imagem 6" descr="Uma imagem contendo Texto&#10;&#10;Descrição gerada automaticamente">
                    <a:extLst xmlns:a="http://schemas.openxmlformats.org/drawingml/2006/main">
                      <a:ext uri="{FF2B5EF4-FFF2-40B4-BE49-F238E27FC236}">
                        <a16:creationId xmlns:a16="http://schemas.microsoft.com/office/drawing/2014/main" id="{FBF8EA80-09AF-4AC1-A77F-786B0D7146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50191" name="Imagem 6" descr="Uma imagem contendo Texto&#10;&#10;Descrição gerada automaticamente">
                            <a:extLst>
                              <a:ext uri="{FF2B5EF4-FFF2-40B4-BE49-F238E27FC236}">
                                <a16:creationId xmlns:a16="http://schemas.microsoft.com/office/drawing/2014/main" id="{FBF8EA80-09AF-4AC1-A77F-786B0D7146E7}"/>
                              </a:ext>
                            </a:extLst>
                          </pic:cNvPr>
                          <pic:cNvPicPr>
                            <a:picLocks noChangeAspect="1"/>
                          </pic:cNvPicPr>
                        </pic:nvPicPr>
                        <pic:blipFill rotWithShape="1">
                          <a:blip r:embed="rId42">
                            <a:extLst>
                              <a:ext uri="{28A0092B-C50C-407E-A947-70E740481C1C}">
                                <a14:useLocalDpi xmlns:a14="http://schemas.microsoft.com/office/drawing/2010/main" val="0"/>
                              </a:ext>
                            </a:extLst>
                          </a:blip>
                          <a:srcRect b="12788"/>
                          <a:stretch/>
                        </pic:blipFill>
                        <pic:spPr bwMode="auto">
                          <a:xfrm>
                            <a:off x="0" y="0"/>
                            <a:ext cx="2233930" cy="267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4F02C0" w14:textId="17DE8BE3" w:rsidR="007B1DF6" w:rsidRPr="005A4662" w:rsidRDefault="007B1DF6" w:rsidP="00380CCB">
            <w:pPr>
              <w:rPr>
                <w:rFonts w:cs="Arial"/>
                <w:szCs w:val="22"/>
                <w:lang w:val="pt-BR"/>
              </w:rPr>
            </w:pPr>
          </w:p>
          <w:p w14:paraId="14B207B8" w14:textId="2163385C" w:rsidR="007B1DF6" w:rsidRPr="005A4662" w:rsidRDefault="007B1DF6" w:rsidP="00380CCB">
            <w:pPr>
              <w:rPr>
                <w:rFonts w:cs="Arial"/>
                <w:szCs w:val="22"/>
                <w:highlight w:val="yellow"/>
                <w:lang w:val="pt-BR"/>
              </w:rPr>
            </w:pPr>
          </w:p>
        </w:tc>
        <w:tc>
          <w:tcPr>
            <w:tcW w:w="4815" w:type="dxa"/>
            <w:vAlign w:val="center"/>
          </w:tcPr>
          <w:p w14:paraId="0CDEED59" w14:textId="74B2BAA1" w:rsidR="007B1DF6" w:rsidRPr="005A4662" w:rsidRDefault="007B1DF6" w:rsidP="00317A46">
            <w:pPr>
              <w:jc w:val="right"/>
              <w:rPr>
                <w:rFonts w:cs="Arial"/>
                <w:szCs w:val="22"/>
                <w:highlight w:val="yellow"/>
                <w:lang w:val="pt-BR"/>
              </w:rPr>
            </w:pPr>
            <w:r w:rsidRPr="005A4662">
              <w:rPr>
                <w:rFonts w:cs="Arial"/>
                <w:szCs w:val="22"/>
                <w:lang w:val="pt-BR"/>
              </w:rPr>
              <w:t>Equação 27</w:t>
            </w:r>
          </w:p>
        </w:tc>
      </w:tr>
    </w:tbl>
    <w:p w14:paraId="51B54F07" w14:textId="038F5366" w:rsidR="00F56909" w:rsidRPr="005A4662" w:rsidRDefault="00F56909" w:rsidP="000717AC">
      <w:pPr>
        <w:rPr>
          <w:rFonts w:cs="Arial"/>
          <w:szCs w:val="22"/>
          <w:u w:val="single"/>
          <w:lang w:val="pt-BR"/>
        </w:rPr>
      </w:pPr>
    </w:p>
    <w:p w14:paraId="42BE58B6" w14:textId="77777777" w:rsidR="00F56909" w:rsidRPr="005A4662" w:rsidRDefault="00F56909" w:rsidP="000717AC">
      <w:pPr>
        <w:rPr>
          <w:rFonts w:cs="Arial"/>
          <w:szCs w:val="22"/>
          <w:u w:val="single"/>
          <w:lang w:val="pt-BR"/>
        </w:rPr>
      </w:pPr>
    </w:p>
    <w:p w14:paraId="4FC7B2F9" w14:textId="6CDB2D9A" w:rsidR="002E00FE" w:rsidRPr="005A4662" w:rsidRDefault="00DA1397" w:rsidP="002E00FE">
      <w:pPr>
        <w:rPr>
          <w:rFonts w:cs="Arial"/>
          <w:szCs w:val="22"/>
          <w:lang w:val="pt-BR"/>
        </w:rPr>
      </w:pPr>
      <w:r w:rsidRPr="005A4662">
        <w:rPr>
          <w:rFonts w:cs="Arial"/>
          <w:szCs w:val="22"/>
          <w:lang w:val="pt-BR"/>
        </w:rPr>
        <w:t>Onde</w:t>
      </w:r>
      <w:r w:rsidR="002E00FE" w:rsidRPr="005A4662">
        <w:rPr>
          <w:rFonts w:cs="Arial"/>
          <w:szCs w:val="22"/>
          <w:lang w:val="pt-BR"/>
        </w:rPr>
        <w:t>:</w:t>
      </w:r>
    </w:p>
    <w:p w14:paraId="3B29E827" w14:textId="77777777" w:rsidR="002E00FE" w:rsidRPr="005A4662" w:rsidRDefault="002E00FE" w:rsidP="002E00FE">
      <w:pPr>
        <w:rPr>
          <w:rFonts w:cs="Arial"/>
          <w:szCs w:val="22"/>
          <w:lang w:val="pt-BR"/>
        </w:rPr>
      </w:pPr>
    </w:p>
    <w:tbl>
      <w:tblPr>
        <w:tblW w:w="9639" w:type="dxa"/>
        <w:tblCellMar>
          <w:top w:w="85" w:type="dxa"/>
          <w:bottom w:w="28" w:type="dxa"/>
        </w:tblCellMar>
        <w:tblLook w:val="04A0" w:firstRow="1" w:lastRow="0" w:firstColumn="1" w:lastColumn="0" w:noHBand="0" w:noVBand="1"/>
      </w:tblPr>
      <w:tblGrid>
        <w:gridCol w:w="1701"/>
        <w:gridCol w:w="355"/>
        <w:gridCol w:w="7583"/>
      </w:tblGrid>
      <w:tr w:rsidR="002E00FE" w:rsidRPr="00F85732" w14:paraId="6680148D" w14:textId="77777777" w:rsidTr="008355F2">
        <w:trPr>
          <w:cantSplit/>
        </w:trPr>
        <w:tc>
          <w:tcPr>
            <w:tcW w:w="1701" w:type="dxa"/>
            <w:vAlign w:val="center"/>
          </w:tcPr>
          <w:p w14:paraId="51BC0279" w14:textId="46CA85EE" w:rsidR="002E00FE" w:rsidRPr="005A4662" w:rsidRDefault="0062111A" w:rsidP="00783BE4">
            <w:pPr>
              <w:pStyle w:val="SDMTableBoxParaNotNumbered"/>
              <w:rPr>
                <w:rFonts w:cs="Arial"/>
                <w:b/>
                <w:caps/>
                <w:spacing w:val="10"/>
                <w:sz w:val="22"/>
                <w:szCs w:val="22"/>
                <w:lang w:val="pt-BR"/>
              </w:rPr>
            </w:pPr>
            <w:r w:rsidRPr="005A4662">
              <w:rPr>
                <w:rFonts w:cs="Arial"/>
                <w:b/>
                <w:caps/>
                <w:noProof/>
                <w:spacing w:val="10"/>
                <w:sz w:val="22"/>
                <w:szCs w:val="22"/>
                <w:lang w:val="pt-BR"/>
              </w:rPr>
              <w:lastRenderedPageBreak/>
              <w:drawing>
                <wp:inline distT="0" distB="0" distL="0" distR="0" wp14:anchorId="6280E3E9" wp14:editId="4F9A8B67">
                  <wp:extent cx="542657" cy="198407"/>
                  <wp:effectExtent l="0" t="0" r="0" b="0"/>
                  <wp:docPr id="736450199" name="Imagem 7">
                    <a:extLst xmlns:a="http://schemas.openxmlformats.org/drawingml/2006/main">
                      <a:ext uri="{FF2B5EF4-FFF2-40B4-BE49-F238E27FC236}">
                        <a16:creationId xmlns:a16="http://schemas.microsoft.com/office/drawing/2014/main" id="{3E1BFF4B-FF84-4277-9E86-84676243AB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a:extLst>
                              <a:ext uri="{FF2B5EF4-FFF2-40B4-BE49-F238E27FC236}">
                                <a16:creationId xmlns:a16="http://schemas.microsoft.com/office/drawing/2014/main" id="{3E1BFF4B-FF84-4277-9E86-84676243AB32}"/>
                              </a:ext>
                            </a:extLst>
                          </pic:cNvPr>
                          <pic:cNvPicPr>
                            <a:picLocks noChangeAspect="1"/>
                          </pic:cNvPicPr>
                        </pic:nvPicPr>
                        <pic:blipFill rotWithShape="1">
                          <a:blip r:embed="rId43"/>
                          <a:srcRect l="1372" t="28303" r="82482" b="31645"/>
                          <a:stretch/>
                        </pic:blipFill>
                        <pic:spPr>
                          <a:xfrm>
                            <a:off x="0" y="0"/>
                            <a:ext cx="549822" cy="201027"/>
                          </a:xfrm>
                          <a:prstGeom prst="rect">
                            <a:avLst/>
                          </a:prstGeom>
                        </pic:spPr>
                      </pic:pic>
                    </a:graphicData>
                  </a:graphic>
                </wp:inline>
              </w:drawing>
            </w:r>
          </w:p>
        </w:tc>
        <w:tc>
          <w:tcPr>
            <w:tcW w:w="355" w:type="dxa"/>
            <w:vAlign w:val="center"/>
          </w:tcPr>
          <w:p w14:paraId="34B7C1C9" w14:textId="77777777" w:rsidR="002E00FE" w:rsidRPr="005A4662" w:rsidRDefault="002E00FE" w:rsidP="00126C28">
            <w:pPr>
              <w:pStyle w:val="SDMTableBoxParaNotNumbered"/>
              <w:jc w:val="center"/>
              <w:rPr>
                <w:rFonts w:cs="Arial"/>
                <w:caps/>
                <w:sz w:val="22"/>
                <w:szCs w:val="22"/>
                <w:lang w:val="pt-BR"/>
              </w:rPr>
            </w:pPr>
            <w:r w:rsidRPr="005A4662">
              <w:rPr>
                <w:rFonts w:cs="Arial"/>
                <w:caps/>
                <w:spacing w:val="10"/>
                <w:sz w:val="22"/>
                <w:szCs w:val="22"/>
                <w:lang w:val="pt-BR"/>
              </w:rPr>
              <w:t>=</w:t>
            </w:r>
          </w:p>
        </w:tc>
        <w:tc>
          <w:tcPr>
            <w:tcW w:w="7583" w:type="dxa"/>
          </w:tcPr>
          <w:p w14:paraId="16261EC0" w14:textId="04FEC73E" w:rsidR="008D4890" w:rsidRPr="005A4662" w:rsidRDefault="00136983" w:rsidP="00126C28">
            <w:pPr>
              <w:rPr>
                <w:rFonts w:cs="Arial"/>
                <w:szCs w:val="22"/>
                <w:lang w:val="pt-BR"/>
              </w:rPr>
            </w:pPr>
            <w:r w:rsidRPr="005A4662">
              <w:rPr>
                <w:rFonts w:cs="Arial"/>
                <w:szCs w:val="22"/>
                <w:lang w:val="pt-BR"/>
              </w:rPr>
              <w:t xml:space="preserve">Estoque de carbono em arbustos dentro do limite do projeto em um determinado momento do ano </w:t>
            </w:r>
            <w:r w:rsidR="00841A40" w:rsidRPr="005A4662">
              <w:rPr>
                <w:rFonts w:cs="Arial"/>
                <w:i/>
                <w:szCs w:val="22"/>
                <w:lang w:val="pt-BR"/>
              </w:rPr>
              <w:t>t</w:t>
            </w:r>
            <w:r w:rsidR="00841A40" w:rsidRPr="005A4662">
              <w:rPr>
                <w:rFonts w:cs="Arial"/>
                <w:szCs w:val="22"/>
                <w:lang w:val="pt-BR"/>
              </w:rPr>
              <w:t>; t CO</w:t>
            </w:r>
            <w:r w:rsidR="00841A40" w:rsidRPr="005A4662">
              <w:rPr>
                <w:rFonts w:cs="Arial"/>
                <w:szCs w:val="22"/>
                <w:vertAlign w:val="subscript"/>
                <w:lang w:val="pt-BR"/>
              </w:rPr>
              <w:t>2-e</w:t>
            </w:r>
            <w:r w:rsidR="00CD084E" w:rsidRPr="005A4662">
              <w:rPr>
                <w:rFonts w:cs="Arial"/>
                <w:szCs w:val="22"/>
                <w:lang w:val="pt-BR"/>
              </w:rPr>
              <w:t xml:space="preserve">. </w:t>
            </w:r>
          </w:p>
          <w:p w14:paraId="08921018" w14:textId="563F4E08" w:rsidR="002E00FE" w:rsidRPr="005A4662" w:rsidRDefault="005226DC" w:rsidP="00126C28">
            <w:pPr>
              <w:rPr>
                <w:rFonts w:eastAsia="Arial,MS Mincho" w:cs="Arial"/>
                <w:szCs w:val="22"/>
                <w:lang w:val="pt-BR"/>
              </w:rPr>
            </w:pPr>
            <w:r w:rsidRPr="005A4662">
              <w:rPr>
                <w:rFonts w:cs="Arial"/>
                <w:szCs w:val="22"/>
                <w:shd w:val="clear" w:color="auto" w:fill="D0CECE"/>
                <w:lang w:val="pt-BR"/>
              </w:rPr>
              <w:t>[</w:t>
            </w:r>
            <w:r w:rsidR="00136983" w:rsidRPr="005A4662">
              <w:rPr>
                <w:rFonts w:cs="Arial"/>
                <w:szCs w:val="22"/>
                <w:shd w:val="clear" w:color="auto" w:fill="D0CECE"/>
                <w:lang w:val="pt-BR"/>
              </w:rPr>
              <w:t xml:space="preserve">Neste </w:t>
            </w:r>
            <w:proofErr w:type="spellStart"/>
            <w:r w:rsidR="00136983" w:rsidRPr="005A4662">
              <w:rPr>
                <w:rFonts w:cs="Arial"/>
                <w:szCs w:val="22"/>
                <w:shd w:val="clear" w:color="auto" w:fill="D0CECE"/>
                <w:lang w:val="pt-BR"/>
              </w:rPr>
              <w:t>PoA</w:t>
            </w:r>
            <w:proofErr w:type="spellEnd"/>
            <w:r w:rsidR="00136983" w:rsidRPr="005A4662">
              <w:rPr>
                <w:rFonts w:cs="Arial"/>
                <w:szCs w:val="22"/>
                <w:shd w:val="clear" w:color="auto" w:fill="D0CECE"/>
                <w:lang w:val="pt-BR"/>
              </w:rPr>
              <w:t xml:space="preserve"> representa o estoque de carbono na biomassa arbustiva de linha de base no momento da inclusão d</w:t>
            </w:r>
            <w:r w:rsidR="008963FD" w:rsidRPr="005A4662">
              <w:rPr>
                <w:rFonts w:cs="Arial"/>
                <w:szCs w:val="22"/>
                <w:shd w:val="clear" w:color="auto" w:fill="D0CECE"/>
                <w:lang w:val="pt-BR"/>
              </w:rPr>
              <w:t>a</w:t>
            </w:r>
            <w:r w:rsidR="00136983" w:rsidRPr="005A4662">
              <w:rPr>
                <w:rFonts w:cs="Arial"/>
                <w:szCs w:val="22"/>
                <w:shd w:val="clear" w:color="auto" w:fill="D0CECE"/>
                <w:lang w:val="pt-BR"/>
              </w:rPr>
              <w:t xml:space="preserve"> CPA</w:t>
            </w:r>
            <w:r w:rsidRPr="005A4662">
              <w:rPr>
                <w:rFonts w:cs="Arial"/>
                <w:szCs w:val="22"/>
                <w:lang w:val="pt-BR"/>
              </w:rPr>
              <w:t>]</w:t>
            </w:r>
            <w:r w:rsidR="00047CD0" w:rsidRPr="005A4662">
              <w:rPr>
                <w:rFonts w:cs="Arial"/>
                <w:szCs w:val="22"/>
                <w:lang w:val="pt-BR"/>
              </w:rPr>
              <w:t>.</w:t>
            </w:r>
          </w:p>
        </w:tc>
      </w:tr>
      <w:tr w:rsidR="002E00FE" w:rsidRPr="00F85732" w14:paraId="056DA209" w14:textId="77777777" w:rsidTr="008355F2">
        <w:trPr>
          <w:cantSplit/>
        </w:trPr>
        <w:tc>
          <w:tcPr>
            <w:tcW w:w="1701" w:type="dxa"/>
            <w:vAlign w:val="center"/>
          </w:tcPr>
          <w:p w14:paraId="5AA14907" w14:textId="1DCE3A8C" w:rsidR="002E00FE" w:rsidRPr="005A4662" w:rsidRDefault="00A94104" w:rsidP="00783BE4">
            <w:pPr>
              <w:pStyle w:val="SDMTableBoxParaNotNumbered"/>
              <w:rPr>
                <w:rFonts w:cs="Arial"/>
                <w:b/>
                <w:caps/>
                <w:spacing w:val="10"/>
                <w:sz w:val="22"/>
                <w:szCs w:val="22"/>
                <w:lang w:val="pt-BR"/>
              </w:rPr>
            </w:pPr>
            <w:r w:rsidRPr="005A4662">
              <w:rPr>
                <w:rFonts w:cs="Arial"/>
                <w:b/>
                <w:caps/>
                <w:noProof/>
                <w:spacing w:val="10"/>
                <w:sz w:val="22"/>
                <w:szCs w:val="22"/>
                <w:lang w:val="pt-BR"/>
              </w:rPr>
              <w:drawing>
                <wp:inline distT="0" distB="0" distL="0" distR="0" wp14:anchorId="0BA8CCED" wp14:editId="7534C31E">
                  <wp:extent cx="267418" cy="205685"/>
                  <wp:effectExtent l="0" t="0" r="0" b="4445"/>
                  <wp:docPr id="736450200" name="Imagem 8">
                    <a:extLst xmlns:a="http://schemas.openxmlformats.org/drawingml/2006/main">
                      <a:ext uri="{FF2B5EF4-FFF2-40B4-BE49-F238E27FC236}">
                        <a16:creationId xmlns:a16="http://schemas.microsoft.com/office/drawing/2014/main" id="{59868D8C-5F0C-472D-831D-F242D51D75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a:extLst>
                              <a:ext uri="{FF2B5EF4-FFF2-40B4-BE49-F238E27FC236}">
                                <a16:creationId xmlns:a16="http://schemas.microsoft.com/office/drawing/2014/main" id="{59868D8C-5F0C-472D-831D-F242D51D752F}"/>
                              </a:ext>
                            </a:extLst>
                          </pic:cNvPr>
                          <pic:cNvPicPr>
                            <a:picLocks noChangeAspect="1"/>
                          </pic:cNvPicPr>
                        </pic:nvPicPr>
                        <pic:blipFill rotWithShape="1">
                          <a:blip r:embed="rId43"/>
                          <a:srcRect l="29915" t="31645" r="62410" b="28303"/>
                          <a:stretch/>
                        </pic:blipFill>
                        <pic:spPr>
                          <a:xfrm>
                            <a:off x="0" y="0"/>
                            <a:ext cx="285820" cy="219839"/>
                          </a:xfrm>
                          <a:prstGeom prst="rect">
                            <a:avLst/>
                          </a:prstGeom>
                        </pic:spPr>
                      </pic:pic>
                    </a:graphicData>
                  </a:graphic>
                </wp:inline>
              </w:drawing>
            </w:r>
          </w:p>
        </w:tc>
        <w:tc>
          <w:tcPr>
            <w:tcW w:w="355" w:type="dxa"/>
            <w:vAlign w:val="center"/>
          </w:tcPr>
          <w:p w14:paraId="787B6948" w14:textId="77777777" w:rsidR="002E00FE" w:rsidRPr="005A4662" w:rsidRDefault="002E00FE" w:rsidP="00126C28">
            <w:pPr>
              <w:pStyle w:val="SDMTableBoxParaNotNumbered"/>
              <w:jc w:val="center"/>
              <w:rPr>
                <w:rFonts w:cs="Arial"/>
                <w:caps/>
                <w:sz w:val="22"/>
                <w:szCs w:val="22"/>
                <w:lang w:val="pt-BR"/>
              </w:rPr>
            </w:pPr>
            <w:r w:rsidRPr="005A4662">
              <w:rPr>
                <w:rFonts w:cs="Arial"/>
                <w:caps/>
                <w:spacing w:val="10"/>
                <w:sz w:val="22"/>
                <w:szCs w:val="22"/>
                <w:lang w:val="pt-BR"/>
              </w:rPr>
              <w:t>=</w:t>
            </w:r>
          </w:p>
        </w:tc>
        <w:tc>
          <w:tcPr>
            <w:tcW w:w="7583" w:type="dxa"/>
          </w:tcPr>
          <w:p w14:paraId="3182E3E5" w14:textId="2F09111D" w:rsidR="002E00FE" w:rsidRPr="005A4662" w:rsidRDefault="00136983" w:rsidP="00126C28">
            <w:pPr>
              <w:rPr>
                <w:rFonts w:eastAsia="Arial,MS Mincho" w:cs="Arial"/>
                <w:szCs w:val="22"/>
                <w:lang w:val="pt-BR"/>
              </w:rPr>
            </w:pPr>
            <w:r w:rsidRPr="005A4662">
              <w:rPr>
                <w:rFonts w:cs="Arial"/>
                <w:szCs w:val="22"/>
                <w:lang w:val="pt-BR"/>
              </w:rPr>
              <w:t>Fração de carbono da biomassa arbustiva</w:t>
            </w:r>
            <w:r w:rsidR="00A50B28" w:rsidRPr="005A4662">
              <w:rPr>
                <w:rFonts w:cs="Arial"/>
                <w:szCs w:val="22"/>
                <w:lang w:val="pt-BR"/>
              </w:rPr>
              <w:t>; t C (</w:t>
            </w:r>
            <w:proofErr w:type="spellStart"/>
            <w:proofErr w:type="gramStart"/>
            <w:r w:rsidR="00A50B28" w:rsidRPr="005A4662">
              <w:rPr>
                <w:rFonts w:cs="Arial"/>
                <w:szCs w:val="22"/>
                <w:lang w:val="pt-BR"/>
              </w:rPr>
              <w:t>t.d.m</w:t>
            </w:r>
            <w:proofErr w:type="spellEnd"/>
            <w:r w:rsidR="00A50B28" w:rsidRPr="005A4662">
              <w:rPr>
                <w:rFonts w:cs="Arial"/>
                <w:szCs w:val="22"/>
                <w:lang w:val="pt-BR"/>
              </w:rPr>
              <w:t>.)</w:t>
            </w:r>
            <w:r w:rsidR="00A50B28" w:rsidRPr="005A4662">
              <w:rPr>
                <w:rFonts w:cs="Arial"/>
                <w:szCs w:val="22"/>
                <w:vertAlign w:val="superscript"/>
                <w:lang w:val="pt-BR"/>
              </w:rPr>
              <w:t>-</w:t>
            </w:r>
            <w:proofErr w:type="gramEnd"/>
            <w:r w:rsidR="00A50B28" w:rsidRPr="005A4662">
              <w:rPr>
                <w:rFonts w:cs="Arial"/>
                <w:szCs w:val="22"/>
                <w:vertAlign w:val="superscript"/>
                <w:lang w:val="pt-BR"/>
              </w:rPr>
              <w:t>1</w:t>
            </w:r>
            <w:r w:rsidR="00A50B28" w:rsidRPr="005A4662">
              <w:rPr>
                <w:rFonts w:cs="Arial"/>
                <w:szCs w:val="22"/>
                <w:lang w:val="pt-BR"/>
              </w:rPr>
              <w:t xml:space="preserve">. </w:t>
            </w:r>
            <w:r w:rsidR="008963FD" w:rsidRPr="005A4662">
              <w:rPr>
                <w:rFonts w:cs="Arial"/>
                <w:szCs w:val="22"/>
                <w:lang w:val="pt-BR"/>
              </w:rPr>
              <w:t>É usado o</w:t>
            </w:r>
            <w:r w:rsidRPr="005A4662">
              <w:rPr>
                <w:rFonts w:cs="Arial"/>
                <w:szCs w:val="22"/>
                <w:lang w:val="pt-BR"/>
              </w:rPr>
              <w:t xml:space="preserve"> valor padrão de </w:t>
            </w:r>
            <w:r w:rsidR="00A50B28" w:rsidRPr="005A4662">
              <w:rPr>
                <w:rFonts w:cs="Arial"/>
                <w:szCs w:val="22"/>
                <w:lang w:val="pt-BR"/>
              </w:rPr>
              <w:t>0.47 t C (</w:t>
            </w:r>
            <w:proofErr w:type="spellStart"/>
            <w:proofErr w:type="gramStart"/>
            <w:r w:rsidR="00A50B28" w:rsidRPr="005A4662">
              <w:rPr>
                <w:rFonts w:cs="Arial"/>
                <w:szCs w:val="22"/>
                <w:lang w:val="pt-BR"/>
              </w:rPr>
              <w:t>t.d.m</w:t>
            </w:r>
            <w:proofErr w:type="spellEnd"/>
            <w:r w:rsidR="00A50B28" w:rsidRPr="005A4662">
              <w:rPr>
                <w:rFonts w:cs="Arial"/>
                <w:szCs w:val="22"/>
                <w:lang w:val="pt-BR"/>
              </w:rPr>
              <w:t>.)</w:t>
            </w:r>
            <w:r w:rsidR="00A50B28" w:rsidRPr="005A4662">
              <w:rPr>
                <w:rFonts w:cs="Arial"/>
                <w:szCs w:val="22"/>
                <w:vertAlign w:val="superscript"/>
                <w:lang w:val="pt-BR"/>
              </w:rPr>
              <w:t>-</w:t>
            </w:r>
            <w:proofErr w:type="gramEnd"/>
            <w:r w:rsidR="00A50B28" w:rsidRPr="005A4662">
              <w:rPr>
                <w:rFonts w:cs="Arial"/>
                <w:szCs w:val="22"/>
                <w:vertAlign w:val="superscript"/>
                <w:lang w:val="pt-BR"/>
              </w:rPr>
              <w:t>1</w:t>
            </w:r>
            <w:r w:rsidR="00A50B28" w:rsidRPr="005A4662">
              <w:rPr>
                <w:rFonts w:cs="Arial"/>
                <w:szCs w:val="22"/>
                <w:lang w:val="pt-BR"/>
              </w:rPr>
              <w:t>.</w:t>
            </w:r>
          </w:p>
        </w:tc>
      </w:tr>
      <w:tr w:rsidR="002E00FE" w:rsidRPr="00F85732" w14:paraId="3006CF3B" w14:textId="77777777" w:rsidTr="008355F2">
        <w:trPr>
          <w:cantSplit/>
        </w:trPr>
        <w:tc>
          <w:tcPr>
            <w:tcW w:w="1701" w:type="dxa"/>
          </w:tcPr>
          <w:p w14:paraId="59EDDE94" w14:textId="5F42F93E" w:rsidR="002E00FE" w:rsidRPr="005A4662" w:rsidRDefault="00100841" w:rsidP="00126C28">
            <w:pPr>
              <w:pStyle w:val="SDMTableBoxParaNotNumbered"/>
              <w:rPr>
                <w:rFonts w:cs="Arial"/>
                <w:b/>
                <w:caps/>
                <w:spacing w:val="10"/>
                <w:sz w:val="22"/>
                <w:szCs w:val="22"/>
                <w:lang w:val="pt-BR"/>
              </w:rPr>
            </w:pPr>
            <w:r w:rsidRPr="005A4662">
              <w:rPr>
                <w:rFonts w:cs="Arial"/>
                <w:b/>
                <w:caps/>
                <w:noProof/>
                <w:spacing w:val="10"/>
                <w:sz w:val="22"/>
                <w:szCs w:val="22"/>
                <w:lang w:val="pt-BR"/>
              </w:rPr>
              <w:drawing>
                <wp:inline distT="0" distB="0" distL="0" distR="0" wp14:anchorId="2760AB92" wp14:editId="07E6AD84">
                  <wp:extent cx="185143" cy="216000"/>
                  <wp:effectExtent l="0" t="0" r="5715" b="0"/>
                  <wp:docPr id="736450201" name="Imagem 9">
                    <a:extLst xmlns:a="http://schemas.openxmlformats.org/drawingml/2006/main">
                      <a:ext uri="{FF2B5EF4-FFF2-40B4-BE49-F238E27FC236}">
                        <a16:creationId xmlns:a16="http://schemas.microsoft.com/office/drawing/2014/main" id="{9983E497-E4AE-4FC8-BB41-A4ECE3609C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9">
                            <a:extLst>
                              <a:ext uri="{FF2B5EF4-FFF2-40B4-BE49-F238E27FC236}">
                                <a16:creationId xmlns:a16="http://schemas.microsoft.com/office/drawing/2014/main" id="{9983E497-E4AE-4FC8-BB41-A4ECE3609CA8}"/>
                              </a:ext>
                            </a:extLst>
                          </pic:cNvPr>
                          <pic:cNvPicPr>
                            <a:picLocks noChangeAspect="1"/>
                          </pic:cNvPicPr>
                        </pic:nvPicPr>
                        <pic:blipFill rotWithShape="1">
                          <a:blip r:embed="rId43"/>
                          <a:srcRect l="48976" t="30969" r="45907" b="28531"/>
                          <a:stretch/>
                        </pic:blipFill>
                        <pic:spPr>
                          <a:xfrm>
                            <a:off x="0" y="0"/>
                            <a:ext cx="185143" cy="216000"/>
                          </a:xfrm>
                          <a:prstGeom prst="rect">
                            <a:avLst/>
                          </a:prstGeom>
                        </pic:spPr>
                      </pic:pic>
                    </a:graphicData>
                  </a:graphic>
                </wp:inline>
              </w:drawing>
            </w:r>
          </w:p>
        </w:tc>
        <w:tc>
          <w:tcPr>
            <w:tcW w:w="355" w:type="dxa"/>
            <w:vAlign w:val="center"/>
          </w:tcPr>
          <w:p w14:paraId="1580AD28" w14:textId="77777777" w:rsidR="002E00FE" w:rsidRPr="005A4662" w:rsidRDefault="002E00FE" w:rsidP="00126C28">
            <w:pPr>
              <w:pStyle w:val="SDMTableBoxParaNotNumbered"/>
              <w:jc w:val="center"/>
              <w:rPr>
                <w:rFonts w:cs="Arial"/>
                <w:caps/>
                <w:spacing w:val="10"/>
                <w:sz w:val="22"/>
                <w:szCs w:val="22"/>
                <w:lang w:val="pt-BR"/>
              </w:rPr>
            </w:pPr>
            <w:r w:rsidRPr="005A4662">
              <w:rPr>
                <w:rFonts w:cs="Arial"/>
                <w:caps/>
                <w:spacing w:val="10"/>
                <w:sz w:val="22"/>
                <w:szCs w:val="22"/>
                <w:lang w:val="pt-BR"/>
              </w:rPr>
              <w:t>=</w:t>
            </w:r>
          </w:p>
        </w:tc>
        <w:tc>
          <w:tcPr>
            <w:tcW w:w="7583" w:type="dxa"/>
          </w:tcPr>
          <w:p w14:paraId="047FA5C3" w14:textId="298F2690" w:rsidR="002E00FE" w:rsidRPr="005A4662" w:rsidRDefault="00136983" w:rsidP="00126C28">
            <w:pPr>
              <w:rPr>
                <w:rFonts w:cs="Arial"/>
                <w:szCs w:val="22"/>
                <w:lang w:val="pt-BR"/>
              </w:rPr>
            </w:pPr>
            <w:r w:rsidRPr="005A4662">
              <w:rPr>
                <w:rFonts w:cs="Arial"/>
                <w:szCs w:val="22"/>
                <w:lang w:val="pt-BR"/>
              </w:rPr>
              <w:t xml:space="preserve">Proporção raiz-rebento para arbustos; adimensional. </w:t>
            </w:r>
            <w:r w:rsidR="00286F17" w:rsidRPr="005A4662">
              <w:rPr>
                <w:rFonts w:cs="Arial"/>
                <w:szCs w:val="22"/>
                <w:lang w:val="pt-BR"/>
              </w:rPr>
              <w:t>É</w:t>
            </w:r>
            <w:r w:rsidR="00D52994" w:rsidRPr="005A4662">
              <w:rPr>
                <w:rFonts w:cs="Arial"/>
                <w:szCs w:val="22"/>
                <w:lang w:val="pt-BR"/>
              </w:rPr>
              <w:t xml:space="preserve"> usado </w:t>
            </w:r>
            <w:r w:rsidR="00286F17" w:rsidRPr="005A4662">
              <w:rPr>
                <w:rFonts w:cs="Arial"/>
                <w:szCs w:val="22"/>
                <w:lang w:val="pt-BR"/>
              </w:rPr>
              <w:t>o</w:t>
            </w:r>
            <w:r w:rsidRPr="005A4662">
              <w:rPr>
                <w:rFonts w:cs="Arial"/>
                <w:szCs w:val="22"/>
                <w:lang w:val="pt-BR"/>
              </w:rPr>
              <w:t xml:space="preserve"> valor padrão de 0,40</w:t>
            </w:r>
            <w:r w:rsidR="00770625" w:rsidRPr="005A4662">
              <w:rPr>
                <w:rFonts w:cs="Arial"/>
                <w:szCs w:val="22"/>
                <w:lang w:val="pt-BR"/>
              </w:rPr>
              <w:t>.</w:t>
            </w:r>
          </w:p>
        </w:tc>
      </w:tr>
      <w:tr w:rsidR="00100841" w:rsidRPr="00F85732" w14:paraId="55CC8245" w14:textId="77777777" w:rsidTr="008355F2">
        <w:trPr>
          <w:cantSplit/>
        </w:trPr>
        <w:tc>
          <w:tcPr>
            <w:tcW w:w="1701" w:type="dxa"/>
          </w:tcPr>
          <w:p w14:paraId="5D9E19FF" w14:textId="066454ED" w:rsidR="00100841" w:rsidRPr="005A4662" w:rsidRDefault="005036F8" w:rsidP="00126C28">
            <w:pPr>
              <w:pStyle w:val="SDMTableBoxParaNotNumbered"/>
              <w:rPr>
                <w:rFonts w:cs="Arial"/>
                <w:b/>
                <w:caps/>
                <w:spacing w:val="10"/>
                <w:sz w:val="22"/>
                <w:szCs w:val="22"/>
                <w:lang w:val="pt-BR"/>
              </w:rPr>
            </w:pPr>
            <w:r w:rsidRPr="005A4662">
              <w:rPr>
                <w:rFonts w:cs="Arial"/>
                <w:b/>
                <w:caps/>
                <w:noProof/>
                <w:spacing w:val="10"/>
                <w:sz w:val="22"/>
                <w:szCs w:val="22"/>
                <w:lang w:val="pt-BR"/>
              </w:rPr>
              <w:drawing>
                <wp:inline distT="0" distB="0" distL="0" distR="0" wp14:anchorId="521AAF82" wp14:editId="37E2E618">
                  <wp:extent cx="520065" cy="170671"/>
                  <wp:effectExtent l="0" t="0" r="0" b="1270"/>
                  <wp:docPr id="736450203" name="Imagem 10">
                    <a:extLst xmlns:a="http://schemas.openxmlformats.org/drawingml/2006/main">
                      <a:ext uri="{FF2B5EF4-FFF2-40B4-BE49-F238E27FC236}">
                        <a16:creationId xmlns:a16="http://schemas.microsoft.com/office/drawing/2014/main" id="{80426CC0-E891-4FD1-A805-F1173C955D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0">
                            <a:extLst>
                              <a:ext uri="{FF2B5EF4-FFF2-40B4-BE49-F238E27FC236}">
                                <a16:creationId xmlns:a16="http://schemas.microsoft.com/office/drawing/2014/main" id="{80426CC0-E891-4FD1-A805-F1173C955D5F}"/>
                              </a:ext>
                            </a:extLst>
                          </pic:cNvPr>
                          <pic:cNvPicPr>
                            <a:picLocks noChangeAspect="1"/>
                          </pic:cNvPicPr>
                        </pic:nvPicPr>
                        <pic:blipFill rotWithShape="1">
                          <a:blip r:embed="rId43"/>
                          <a:srcRect l="65463" t="34177" r="19188" b="31645"/>
                          <a:stretch/>
                        </pic:blipFill>
                        <pic:spPr>
                          <a:xfrm>
                            <a:off x="0" y="0"/>
                            <a:ext cx="545005" cy="178856"/>
                          </a:xfrm>
                          <a:prstGeom prst="rect">
                            <a:avLst/>
                          </a:prstGeom>
                        </pic:spPr>
                      </pic:pic>
                    </a:graphicData>
                  </a:graphic>
                </wp:inline>
              </w:drawing>
            </w:r>
          </w:p>
        </w:tc>
        <w:tc>
          <w:tcPr>
            <w:tcW w:w="355" w:type="dxa"/>
            <w:vAlign w:val="center"/>
          </w:tcPr>
          <w:p w14:paraId="15583F1B" w14:textId="21AE6C68" w:rsidR="00100841" w:rsidRPr="005A4662" w:rsidRDefault="00100841" w:rsidP="00126C28">
            <w:pPr>
              <w:pStyle w:val="SDMTableBoxParaNotNumbered"/>
              <w:jc w:val="center"/>
              <w:rPr>
                <w:rFonts w:cs="Arial"/>
                <w:caps/>
                <w:spacing w:val="10"/>
                <w:sz w:val="22"/>
                <w:szCs w:val="22"/>
                <w:lang w:val="pt-BR"/>
              </w:rPr>
            </w:pPr>
            <w:r w:rsidRPr="005A4662">
              <w:rPr>
                <w:rFonts w:cs="Arial"/>
                <w:caps/>
                <w:spacing w:val="10"/>
                <w:sz w:val="22"/>
                <w:szCs w:val="22"/>
                <w:lang w:val="pt-BR"/>
              </w:rPr>
              <w:t>=</w:t>
            </w:r>
          </w:p>
        </w:tc>
        <w:tc>
          <w:tcPr>
            <w:tcW w:w="7583" w:type="dxa"/>
          </w:tcPr>
          <w:p w14:paraId="75799EC3" w14:textId="65CA1CC8" w:rsidR="00100841" w:rsidRPr="005A4662" w:rsidRDefault="00136983" w:rsidP="00126C28">
            <w:pPr>
              <w:rPr>
                <w:rFonts w:cs="Arial"/>
                <w:szCs w:val="22"/>
                <w:lang w:val="pt-BR"/>
              </w:rPr>
            </w:pPr>
            <w:r w:rsidRPr="005A4662">
              <w:rPr>
                <w:rFonts w:cs="Arial"/>
                <w:szCs w:val="22"/>
                <w:lang w:val="pt-BR"/>
              </w:rPr>
              <w:t xml:space="preserve">Área do estrato de estimativa de biomassa arbustiva </w:t>
            </w:r>
            <w:r w:rsidR="008D4890" w:rsidRPr="005A4662">
              <w:rPr>
                <w:rFonts w:cs="Arial"/>
                <w:i/>
                <w:szCs w:val="22"/>
                <w:lang w:val="pt-BR"/>
              </w:rPr>
              <w:t>i</w:t>
            </w:r>
            <w:r w:rsidR="008D4890" w:rsidRPr="005A4662">
              <w:rPr>
                <w:rFonts w:cs="Arial"/>
                <w:szCs w:val="22"/>
                <w:lang w:val="pt-BR"/>
              </w:rPr>
              <w:t xml:space="preserve">; </w:t>
            </w:r>
            <w:proofErr w:type="gramStart"/>
            <w:r w:rsidR="008D4890" w:rsidRPr="005A4662">
              <w:rPr>
                <w:rFonts w:cs="Arial"/>
                <w:szCs w:val="22"/>
                <w:lang w:val="pt-BR"/>
              </w:rPr>
              <w:t>ha</w:t>
            </w:r>
            <w:proofErr w:type="gramEnd"/>
          </w:p>
        </w:tc>
      </w:tr>
      <w:tr w:rsidR="005036F8" w:rsidRPr="00F85732" w14:paraId="58139C27" w14:textId="77777777" w:rsidTr="008355F2">
        <w:trPr>
          <w:cantSplit/>
        </w:trPr>
        <w:tc>
          <w:tcPr>
            <w:tcW w:w="1701" w:type="dxa"/>
          </w:tcPr>
          <w:p w14:paraId="2FD0593C" w14:textId="0D045530" w:rsidR="005036F8" w:rsidRPr="005A4662" w:rsidRDefault="006E4ECE" w:rsidP="00126C28">
            <w:pPr>
              <w:pStyle w:val="SDMTableBoxParaNotNumbered"/>
              <w:rPr>
                <w:rFonts w:cs="Arial"/>
                <w:b/>
                <w:caps/>
                <w:spacing w:val="10"/>
                <w:sz w:val="22"/>
                <w:szCs w:val="22"/>
                <w:lang w:val="pt-BR"/>
              </w:rPr>
            </w:pPr>
            <w:r w:rsidRPr="005A4662">
              <w:rPr>
                <w:rFonts w:cs="Arial"/>
                <w:b/>
                <w:caps/>
                <w:noProof/>
                <w:spacing w:val="10"/>
                <w:sz w:val="22"/>
                <w:szCs w:val="22"/>
                <w:lang w:val="pt-BR"/>
              </w:rPr>
              <w:drawing>
                <wp:inline distT="0" distB="0" distL="0" distR="0" wp14:anchorId="7A44D01A" wp14:editId="0CEF5245">
                  <wp:extent cx="457200" cy="211668"/>
                  <wp:effectExtent l="0" t="0" r="0" b="0"/>
                  <wp:docPr id="736450204" name="Imagem 11">
                    <a:extLst xmlns:a="http://schemas.openxmlformats.org/drawingml/2006/main">
                      <a:ext uri="{FF2B5EF4-FFF2-40B4-BE49-F238E27FC236}">
                        <a16:creationId xmlns:a16="http://schemas.microsoft.com/office/drawing/2014/main" id="{236DE5FB-E398-453F-91C2-5EF38B3606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1">
                            <a:extLst>
                              <a:ext uri="{FF2B5EF4-FFF2-40B4-BE49-F238E27FC236}">
                                <a16:creationId xmlns:a16="http://schemas.microsoft.com/office/drawing/2014/main" id="{236DE5FB-E398-453F-91C2-5EF38B3606F3}"/>
                              </a:ext>
                            </a:extLst>
                          </pic:cNvPr>
                          <pic:cNvPicPr>
                            <a:picLocks noChangeAspect="1"/>
                          </pic:cNvPicPr>
                        </pic:nvPicPr>
                        <pic:blipFill rotWithShape="1">
                          <a:blip r:embed="rId43"/>
                          <a:srcRect l="84650" t="30408" b="21377"/>
                          <a:stretch/>
                        </pic:blipFill>
                        <pic:spPr>
                          <a:xfrm>
                            <a:off x="0" y="0"/>
                            <a:ext cx="471955" cy="218499"/>
                          </a:xfrm>
                          <a:prstGeom prst="rect">
                            <a:avLst/>
                          </a:prstGeom>
                        </pic:spPr>
                      </pic:pic>
                    </a:graphicData>
                  </a:graphic>
                </wp:inline>
              </w:drawing>
            </w:r>
          </w:p>
        </w:tc>
        <w:tc>
          <w:tcPr>
            <w:tcW w:w="355" w:type="dxa"/>
            <w:vAlign w:val="center"/>
          </w:tcPr>
          <w:p w14:paraId="66FC13C2" w14:textId="0160A371" w:rsidR="005036F8" w:rsidRPr="005A4662" w:rsidRDefault="006E4ECE" w:rsidP="00126C28">
            <w:pPr>
              <w:pStyle w:val="SDMTableBoxParaNotNumbered"/>
              <w:jc w:val="center"/>
              <w:rPr>
                <w:rFonts w:cs="Arial"/>
                <w:caps/>
                <w:spacing w:val="10"/>
                <w:sz w:val="22"/>
                <w:szCs w:val="22"/>
                <w:lang w:val="pt-BR"/>
              </w:rPr>
            </w:pPr>
            <w:r w:rsidRPr="005A4662">
              <w:rPr>
                <w:rFonts w:cs="Arial"/>
                <w:caps/>
                <w:spacing w:val="10"/>
                <w:sz w:val="22"/>
                <w:szCs w:val="22"/>
                <w:lang w:val="pt-BR"/>
              </w:rPr>
              <w:t>=</w:t>
            </w:r>
          </w:p>
        </w:tc>
        <w:tc>
          <w:tcPr>
            <w:tcW w:w="7583" w:type="dxa"/>
          </w:tcPr>
          <w:p w14:paraId="6F8EE5D2" w14:textId="409A5423" w:rsidR="005036F8" w:rsidRPr="005A4662" w:rsidRDefault="00136983" w:rsidP="00126C28">
            <w:pPr>
              <w:rPr>
                <w:rFonts w:cs="Arial"/>
                <w:szCs w:val="22"/>
                <w:lang w:val="pt-BR"/>
              </w:rPr>
            </w:pPr>
            <w:r w:rsidRPr="005A4662">
              <w:rPr>
                <w:rFonts w:cs="Arial"/>
                <w:szCs w:val="22"/>
                <w:lang w:val="pt-BR"/>
              </w:rPr>
              <w:t xml:space="preserve">Biomassa arbustiva por hectare no estrato de estimativa de biomassa arbustiva </w:t>
            </w:r>
            <w:r w:rsidR="00936E25" w:rsidRPr="005A4662">
              <w:rPr>
                <w:rFonts w:cs="Arial"/>
                <w:i/>
                <w:szCs w:val="22"/>
                <w:lang w:val="pt-BR"/>
              </w:rPr>
              <w:t>i</w:t>
            </w:r>
            <w:r w:rsidR="00936E25" w:rsidRPr="005A4662">
              <w:rPr>
                <w:rFonts w:cs="Arial"/>
                <w:szCs w:val="22"/>
                <w:lang w:val="pt-BR"/>
              </w:rPr>
              <w:t xml:space="preserve">; t </w:t>
            </w:r>
            <w:proofErr w:type="spellStart"/>
            <w:r w:rsidR="00936E25" w:rsidRPr="005A4662">
              <w:rPr>
                <w:rFonts w:cs="Arial"/>
                <w:szCs w:val="22"/>
                <w:lang w:val="pt-BR"/>
              </w:rPr>
              <w:t>d.m</w:t>
            </w:r>
            <w:proofErr w:type="spellEnd"/>
            <w:r w:rsidR="00936E25" w:rsidRPr="005A4662">
              <w:rPr>
                <w:rFonts w:cs="Arial"/>
                <w:szCs w:val="22"/>
                <w:lang w:val="pt-BR"/>
              </w:rPr>
              <w:t xml:space="preserve">. </w:t>
            </w:r>
            <w:proofErr w:type="spellStart"/>
            <w:r w:rsidR="00936E25" w:rsidRPr="005A4662">
              <w:rPr>
                <w:rFonts w:cs="Arial"/>
                <w:szCs w:val="22"/>
                <w:lang w:val="pt-BR"/>
              </w:rPr>
              <w:t>ha</w:t>
            </w:r>
            <w:proofErr w:type="spellEnd"/>
            <w:r w:rsidR="00936E25" w:rsidRPr="005A4662">
              <w:rPr>
                <w:rFonts w:cs="Arial"/>
                <w:szCs w:val="22"/>
                <w:vertAlign w:val="superscript"/>
                <w:lang w:val="pt-BR"/>
              </w:rPr>
              <w:t>-1</w:t>
            </w:r>
          </w:p>
        </w:tc>
      </w:tr>
      <w:tr w:rsidR="00C718E2" w:rsidRPr="00F85732" w14:paraId="3E7ECFA0" w14:textId="77777777" w:rsidTr="008355F2">
        <w:trPr>
          <w:cantSplit/>
        </w:trPr>
        <w:tc>
          <w:tcPr>
            <w:tcW w:w="1701" w:type="dxa"/>
            <w:vAlign w:val="center"/>
          </w:tcPr>
          <w:p w14:paraId="2515815E" w14:textId="15402802" w:rsidR="00C718E2" w:rsidRPr="005A4662" w:rsidRDefault="00716DF1" w:rsidP="00783BE4">
            <w:pPr>
              <w:pStyle w:val="SDMTableBoxParaNotNumbered"/>
              <w:rPr>
                <w:rFonts w:cs="Arial"/>
                <w:b/>
                <w:caps/>
                <w:spacing w:val="10"/>
                <w:sz w:val="22"/>
                <w:szCs w:val="22"/>
                <w:lang w:val="pt-BR"/>
              </w:rPr>
            </w:pPr>
            <w:r w:rsidRPr="005A4662">
              <w:rPr>
                <w:rFonts w:cs="Arial"/>
                <w:b/>
                <w:caps/>
                <w:noProof/>
                <w:spacing w:val="10"/>
                <w:sz w:val="22"/>
                <w:szCs w:val="22"/>
                <w:lang w:val="pt-BR"/>
              </w:rPr>
              <w:drawing>
                <wp:inline distT="0" distB="0" distL="0" distR="0" wp14:anchorId="594B8E7F" wp14:editId="3D885116">
                  <wp:extent cx="417524" cy="327804"/>
                  <wp:effectExtent l="0" t="0" r="1905" b="0"/>
                  <wp:docPr id="736450205" name="Imagem 12">
                    <a:extLst xmlns:a="http://schemas.openxmlformats.org/drawingml/2006/main">
                      <a:ext uri="{FF2B5EF4-FFF2-40B4-BE49-F238E27FC236}">
                        <a16:creationId xmlns:a16="http://schemas.microsoft.com/office/drawing/2014/main" id="{64CAC26A-C264-4A54-AFDB-0368FFE2FE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2">
                            <a:extLst>
                              <a:ext uri="{FF2B5EF4-FFF2-40B4-BE49-F238E27FC236}">
                                <a16:creationId xmlns:a16="http://schemas.microsoft.com/office/drawing/2014/main" id="{64CAC26A-C264-4A54-AFDB-0368FFE2FE3F}"/>
                              </a:ext>
                            </a:extLst>
                          </pic:cNvPr>
                          <pic:cNvPicPr>
                            <a:picLocks noChangeAspect="1"/>
                          </pic:cNvPicPr>
                        </pic:nvPicPr>
                        <pic:blipFill rotWithShape="1">
                          <a:blip r:embed="rId42"/>
                          <a:srcRect l="27891" r="54608"/>
                          <a:stretch/>
                        </pic:blipFill>
                        <pic:spPr>
                          <a:xfrm>
                            <a:off x="0" y="0"/>
                            <a:ext cx="422315" cy="331565"/>
                          </a:xfrm>
                          <a:prstGeom prst="rect">
                            <a:avLst/>
                          </a:prstGeom>
                        </pic:spPr>
                      </pic:pic>
                    </a:graphicData>
                  </a:graphic>
                </wp:inline>
              </w:drawing>
            </w:r>
          </w:p>
        </w:tc>
        <w:tc>
          <w:tcPr>
            <w:tcW w:w="355" w:type="dxa"/>
            <w:vAlign w:val="center"/>
          </w:tcPr>
          <w:p w14:paraId="4510A739" w14:textId="26101D50" w:rsidR="00C718E2" w:rsidRPr="005A4662" w:rsidRDefault="00C718E2" w:rsidP="00126C28">
            <w:pPr>
              <w:pStyle w:val="SDMTableBoxParaNotNumbered"/>
              <w:jc w:val="center"/>
              <w:rPr>
                <w:rFonts w:cs="Arial"/>
                <w:caps/>
                <w:spacing w:val="10"/>
                <w:sz w:val="22"/>
                <w:szCs w:val="22"/>
                <w:lang w:val="pt-BR"/>
              </w:rPr>
            </w:pPr>
            <w:r w:rsidRPr="005A4662">
              <w:rPr>
                <w:rFonts w:cs="Arial"/>
                <w:caps/>
                <w:spacing w:val="10"/>
                <w:sz w:val="22"/>
                <w:szCs w:val="22"/>
                <w:lang w:val="pt-BR"/>
              </w:rPr>
              <w:t>=</w:t>
            </w:r>
          </w:p>
        </w:tc>
        <w:tc>
          <w:tcPr>
            <w:tcW w:w="7583" w:type="dxa"/>
          </w:tcPr>
          <w:p w14:paraId="3B90EA46" w14:textId="673BF54E" w:rsidR="00C718E2" w:rsidRPr="005A4662" w:rsidRDefault="00136983" w:rsidP="00126C28">
            <w:pPr>
              <w:rPr>
                <w:rFonts w:cs="Arial"/>
                <w:szCs w:val="22"/>
                <w:lang w:val="pt-BR"/>
              </w:rPr>
            </w:pPr>
            <w:r w:rsidRPr="005A4662">
              <w:rPr>
                <w:rFonts w:cs="Arial"/>
                <w:szCs w:val="22"/>
                <w:lang w:val="pt-BR"/>
              </w:rPr>
              <w:t>Razão de biomassa arbustiva por hectare em terras com cobertura de copa arbustiva de 1,0 (ou seja, 100 por cento) e o conteúdo padrão de biomassa acima do solo por hectare em floresta na região/país onde a atividade de projeto</w:t>
            </w:r>
            <w:r w:rsidR="00286F17" w:rsidRPr="005A4662">
              <w:rPr>
                <w:rFonts w:cs="Arial"/>
                <w:szCs w:val="22"/>
                <w:lang w:val="pt-BR"/>
              </w:rPr>
              <w:t xml:space="preserve"> de</w:t>
            </w:r>
            <w:r w:rsidRPr="005A4662">
              <w:rPr>
                <w:rFonts w:cs="Arial"/>
                <w:szCs w:val="22"/>
                <w:lang w:val="pt-BR"/>
              </w:rPr>
              <w:t xml:space="preserve"> </w:t>
            </w:r>
            <w:r w:rsidR="00991D18" w:rsidRPr="005A4662">
              <w:rPr>
                <w:rFonts w:cs="Arial"/>
                <w:szCs w:val="22"/>
                <w:lang w:val="pt-BR"/>
              </w:rPr>
              <w:t>F/R</w:t>
            </w:r>
            <w:r w:rsidRPr="005A4662">
              <w:rPr>
                <w:rFonts w:cs="Arial"/>
                <w:szCs w:val="22"/>
                <w:lang w:val="pt-BR"/>
              </w:rPr>
              <w:t xml:space="preserve"> </w:t>
            </w:r>
            <w:r w:rsidR="00286F17" w:rsidRPr="005A4662">
              <w:rPr>
                <w:rFonts w:cs="Arial"/>
                <w:szCs w:val="22"/>
                <w:lang w:val="pt-BR"/>
              </w:rPr>
              <w:t xml:space="preserve">do </w:t>
            </w:r>
            <w:r w:rsidRPr="005A4662">
              <w:rPr>
                <w:rFonts w:cs="Arial"/>
                <w:szCs w:val="22"/>
                <w:lang w:val="pt-BR"/>
              </w:rPr>
              <w:t>MDL está localizada; adimensional. Um valor padrão de 0,10 deve ser usado, a menos que informações transparentes e verificáveis possam ser fornecidas para justificar um valor diferente.</w:t>
            </w:r>
          </w:p>
          <w:p w14:paraId="2AEC18C4" w14:textId="150831E0" w:rsidR="00C718E2" w:rsidRPr="005A4662" w:rsidRDefault="00C718E2" w:rsidP="00126C28">
            <w:pPr>
              <w:rPr>
                <w:rFonts w:cs="Arial"/>
                <w:szCs w:val="22"/>
                <w:lang w:val="pt-BR"/>
              </w:rPr>
            </w:pPr>
            <w:r w:rsidRPr="005A4662">
              <w:rPr>
                <w:rFonts w:cs="Arial"/>
                <w:szCs w:val="22"/>
                <w:lang w:val="pt-BR"/>
              </w:rPr>
              <w:t>[</w:t>
            </w:r>
            <w:r w:rsidR="00136983" w:rsidRPr="005A4662">
              <w:rPr>
                <w:rFonts w:cs="Arial"/>
                <w:szCs w:val="22"/>
                <w:shd w:val="clear" w:color="auto" w:fill="D0CECE"/>
                <w:lang w:val="pt-BR"/>
              </w:rPr>
              <w:t xml:space="preserve">a ser definido </w:t>
            </w:r>
            <w:r w:rsidR="00286F17" w:rsidRPr="005A4662">
              <w:rPr>
                <w:rFonts w:cs="Arial"/>
                <w:szCs w:val="22"/>
                <w:shd w:val="clear" w:color="auto" w:fill="D0CECE"/>
                <w:lang w:val="pt-BR"/>
              </w:rPr>
              <w:t>para cada</w:t>
            </w:r>
            <w:r w:rsidR="00871231" w:rsidRPr="005A4662">
              <w:rPr>
                <w:rFonts w:cs="Arial"/>
                <w:szCs w:val="22"/>
                <w:shd w:val="clear" w:color="auto" w:fill="D0CECE"/>
                <w:lang w:val="pt-BR"/>
              </w:rPr>
              <w:t xml:space="preserve"> CPA</w:t>
            </w:r>
            <w:r w:rsidR="00136983" w:rsidRPr="005A4662">
              <w:rPr>
                <w:rFonts w:cs="Arial"/>
                <w:szCs w:val="22"/>
                <w:shd w:val="clear" w:color="auto" w:fill="D0CECE"/>
                <w:lang w:val="pt-BR"/>
              </w:rPr>
              <w:t xml:space="preserve"> específic</w:t>
            </w:r>
            <w:r w:rsidR="00286F17" w:rsidRPr="005A4662">
              <w:rPr>
                <w:rFonts w:cs="Arial"/>
                <w:szCs w:val="22"/>
                <w:shd w:val="clear" w:color="auto" w:fill="D0CECE"/>
                <w:lang w:val="pt-BR"/>
              </w:rPr>
              <w:t>a</w:t>
            </w:r>
            <w:r w:rsidR="00136983" w:rsidRPr="005A4662">
              <w:rPr>
                <w:rFonts w:cs="Arial"/>
                <w:szCs w:val="22"/>
                <w:shd w:val="clear" w:color="auto" w:fill="D0CECE"/>
                <w:lang w:val="pt-BR"/>
              </w:rPr>
              <w:t xml:space="preserve"> no momento da inclusão</w:t>
            </w:r>
            <w:r w:rsidRPr="005A4662">
              <w:rPr>
                <w:rFonts w:cs="Arial"/>
                <w:szCs w:val="22"/>
                <w:shd w:val="clear" w:color="auto" w:fill="D0CECE"/>
                <w:lang w:val="pt-BR"/>
              </w:rPr>
              <w:t>]</w:t>
            </w:r>
          </w:p>
        </w:tc>
      </w:tr>
      <w:tr w:rsidR="002E00FE" w:rsidRPr="00F85732" w14:paraId="142B37FE" w14:textId="77777777" w:rsidTr="008355F2">
        <w:trPr>
          <w:cantSplit/>
        </w:trPr>
        <w:tc>
          <w:tcPr>
            <w:tcW w:w="1701" w:type="dxa"/>
            <w:vAlign w:val="center"/>
          </w:tcPr>
          <w:p w14:paraId="1048D66A" w14:textId="6EC95DA3" w:rsidR="002E00FE" w:rsidRPr="005A4662" w:rsidRDefault="00100841" w:rsidP="00783BE4">
            <w:pPr>
              <w:pStyle w:val="SDMTableBoxParaNotNumbered"/>
              <w:rPr>
                <w:rFonts w:cs="Arial"/>
                <w:b/>
                <w:caps/>
                <w:spacing w:val="10"/>
                <w:sz w:val="22"/>
                <w:szCs w:val="22"/>
                <w:lang w:val="pt-BR"/>
              </w:rPr>
            </w:pPr>
            <w:r w:rsidRPr="005A4662">
              <w:rPr>
                <w:rFonts w:cs="Arial"/>
                <w:b/>
                <w:caps/>
                <w:noProof/>
                <w:spacing w:val="10"/>
                <w:sz w:val="22"/>
                <w:szCs w:val="22"/>
                <w:lang w:val="pt-BR"/>
              </w:rPr>
              <w:drawing>
                <wp:inline distT="0" distB="0" distL="0" distR="0" wp14:anchorId="3E1A2F00" wp14:editId="0D89E559">
                  <wp:extent cx="520382" cy="190501"/>
                  <wp:effectExtent l="0" t="0" r="0" b="0"/>
                  <wp:docPr id="736450202" name="Imagem 8" descr="Uma imagem contendo Logotipo&#10;&#10;Descrição gerada automaticamente">
                    <a:extLst xmlns:a="http://schemas.openxmlformats.org/drawingml/2006/main">
                      <a:ext uri="{FF2B5EF4-FFF2-40B4-BE49-F238E27FC236}">
                        <a16:creationId xmlns:a16="http://schemas.microsoft.com/office/drawing/2014/main" id="{7A9D589B-E778-4DB0-825F-39819D465D31}"/>
                      </a:ext>
                    </a:extLst>
                  </wp:docPr>
                  <wp:cNvGraphicFramePr/>
                  <a:graphic xmlns:a="http://schemas.openxmlformats.org/drawingml/2006/main">
                    <a:graphicData uri="http://schemas.openxmlformats.org/drawingml/2006/picture">
                      <pic:pic xmlns:pic="http://schemas.openxmlformats.org/drawingml/2006/picture">
                        <pic:nvPicPr>
                          <pic:cNvPr id="9" name="Imagem 8" descr="Uma imagem contendo Logotipo&#10;&#10;Descrição gerada automaticamente">
                            <a:extLst>
                              <a:ext uri="{FF2B5EF4-FFF2-40B4-BE49-F238E27FC236}">
                                <a16:creationId xmlns:a16="http://schemas.microsoft.com/office/drawing/2014/main" id="{7A9D589B-E778-4DB0-825F-39819D465D31}"/>
                              </a:ext>
                            </a:extLst>
                          </pic:cNvPr>
                          <pic:cNvPicPr/>
                        </pic:nvPicPr>
                        <pic:blipFill rotWithShape="1">
                          <a:blip r:embed="rId44">
                            <a:extLst>
                              <a:ext uri="{28A0092B-C50C-407E-A947-70E740481C1C}">
                                <a14:useLocalDpi xmlns:a14="http://schemas.microsoft.com/office/drawing/2010/main" val="0"/>
                              </a:ext>
                            </a:extLst>
                          </a:blip>
                          <a:srcRect l="40345" t="37142" r="47881" b="27142"/>
                          <a:stretch/>
                        </pic:blipFill>
                        <pic:spPr>
                          <a:xfrm>
                            <a:off x="0" y="0"/>
                            <a:ext cx="520382" cy="190501"/>
                          </a:xfrm>
                          <a:prstGeom prst="rect">
                            <a:avLst/>
                          </a:prstGeom>
                        </pic:spPr>
                      </pic:pic>
                    </a:graphicData>
                  </a:graphic>
                </wp:inline>
              </w:drawing>
            </w:r>
          </w:p>
        </w:tc>
        <w:tc>
          <w:tcPr>
            <w:tcW w:w="355" w:type="dxa"/>
            <w:vAlign w:val="center"/>
          </w:tcPr>
          <w:p w14:paraId="55565B07" w14:textId="77777777" w:rsidR="002E00FE" w:rsidRPr="005A4662" w:rsidRDefault="002E00FE" w:rsidP="00126C28">
            <w:pPr>
              <w:pStyle w:val="SDMTableBoxParaNotNumbered"/>
              <w:jc w:val="center"/>
              <w:rPr>
                <w:rFonts w:cs="Arial"/>
                <w:caps/>
                <w:spacing w:val="10"/>
                <w:sz w:val="22"/>
                <w:szCs w:val="22"/>
                <w:lang w:val="pt-BR"/>
              </w:rPr>
            </w:pPr>
            <w:r w:rsidRPr="005A4662">
              <w:rPr>
                <w:rFonts w:cs="Arial"/>
                <w:caps/>
                <w:spacing w:val="10"/>
                <w:sz w:val="22"/>
                <w:szCs w:val="22"/>
                <w:lang w:val="pt-BR"/>
              </w:rPr>
              <w:t>=</w:t>
            </w:r>
          </w:p>
        </w:tc>
        <w:tc>
          <w:tcPr>
            <w:tcW w:w="7583" w:type="dxa"/>
          </w:tcPr>
          <w:p w14:paraId="6CEEF00F" w14:textId="1D52F683" w:rsidR="002E00FE" w:rsidRPr="005A4662" w:rsidRDefault="00136983" w:rsidP="00126C28">
            <w:pPr>
              <w:rPr>
                <w:rFonts w:cs="Arial"/>
                <w:szCs w:val="22"/>
                <w:lang w:val="pt-BR"/>
              </w:rPr>
            </w:pPr>
            <w:r w:rsidRPr="005A4662">
              <w:rPr>
                <w:rFonts w:cs="Arial"/>
                <w:szCs w:val="22"/>
                <w:lang w:val="pt-BR"/>
              </w:rPr>
              <w:t xml:space="preserve">Biomassa média acima do solo na floresta na região ou país onde o projeto </w:t>
            </w:r>
            <w:r w:rsidR="00286F17" w:rsidRPr="005A4662">
              <w:rPr>
                <w:rFonts w:cs="Arial"/>
                <w:szCs w:val="22"/>
                <w:lang w:val="pt-BR"/>
              </w:rPr>
              <w:t xml:space="preserve">de </w:t>
            </w:r>
            <w:r w:rsidR="00991D18" w:rsidRPr="005A4662">
              <w:rPr>
                <w:rFonts w:cs="Arial"/>
                <w:szCs w:val="22"/>
                <w:lang w:val="pt-BR"/>
              </w:rPr>
              <w:t>F/R</w:t>
            </w:r>
            <w:r w:rsidRPr="005A4662">
              <w:rPr>
                <w:rFonts w:cs="Arial"/>
                <w:szCs w:val="22"/>
                <w:lang w:val="pt-BR"/>
              </w:rPr>
              <w:t xml:space="preserve"> </w:t>
            </w:r>
            <w:r w:rsidR="00286F17" w:rsidRPr="005A4662">
              <w:rPr>
                <w:rFonts w:cs="Arial"/>
                <w:szCs w:val="22"/>
                <w:lang w:val="pt-BR"/>
              </w:rPr>
              <w:t xml:space="preserve">do </w:t>
            </w:r>
            <w:r w:rsidRPr="005A4662">
              <w:rPr>
                <w:rFonts w:cs="Arial"/>
                <w:szCs w:val="22"/>
                <w:lang w:val="pt-BR"/>
              </w:rPr>
              <w:t>MDL está localizado</w:t>
            </w:r>
            <w:r w:rsidR="002E00FE" w:rsidRPr="005A4662">
              <w:rPr>
                <w:rFonts w:cs="Arial"/>
                <w:szCs w:val="22"/>
                <w:lang w:val="pt-BR"/>
              </w:rPr>
              <w:t xml:space="preserve">; t </w:t>
            </w:r>
            <w:proofErr w:type="spellStart"/>
            <w:r w:rsidR="002E00FE" w:rsidRPr="005A4662">
              <w:rPr>
                <w:rFonts w:cs="Arial"/>
                <w:szCs w:val="22"/>
                <w:lang w:val="pt-BR"/>
              </w:rPr>
              <w:t>d.m</w:t>
            </w:r>
            <w:proofErr w:type="spellEnd"/>
            <w:r w:rsidR="002E00FE" w:rsidRPr="005A4662">
              <w:rPr>
                <w:rFonts w:cs="Arial"/>
                <w:szCs w:val="22"/>
                <w:lang w:val="pt-BR"/>
              </w:rPr>
              <w:t xml:space="preserve">. </w:t>
            </w:r>
            <w:proofErr w:type="spellStart"/>
            <w:r w:rsidR="002E00FE" w:rsidRPr="005A4662">
              <w:rPr>
                <w:rFonts w:cs="Arial"/>
                <w:szCs w:val="22"/>
                <w:lang w:val="pt-BR"/>
              </w:rPr>
              <w:t>ha</w:t>
            </w:r>
            <w:proofErr w:type="spellEnd"/>
            <w:r w:rsidR="002E00FE" w:rsidRPr="005A4662">
              <w:rPr>
                <w:rFonts w:cs="Arial"/>
                <w:szCs w:val="22"/>
                <w:vertAlign w:val="superscript"/>
                <w:lang w:val="pt-BR"/>
              </w:rPr>
              <w:t>-1</w:t>
            </w:r>
            <w:r w:rsidR="002E00FE" w:rsidRPr="005A4662">
              <w:rPr>
                <w:rFonts w:cs="Arial"/>
                <w:szCs w:val="22"/>
                <w:lang w:val="pt-BR"/>
              </w:rPr>
              <w:t xml:space="preserve">. </w:t>
            </w:r>
          </w:p>
          <w:p w14:paraId="257C6B75" w14:textId="3146D1A4" w:rsidR="002E00FE" w:rsidRPr="005A4662" w:rsidRDefault="00286F17" w:rsidP="00126C28">
            <w:pPr>
              <w:rPr>
                <w:rFonts w:cs="Arial"/>
                <w:szCs w:val="22"/>
                <w:lang w:val="pt-BR"/>
              </w:rPr>
            </w:pPr>
            <w:r w:rsidRPr="005A4662">
              <w:rPr>
                <w:rFonts w:cs="Arial"/>
                <w:szCs w:val="22"/>
                <w:lang w:val="pt-BR"/>
              </w:rPr>
              <w:t>São usados o</w:t>
            </w:r>
            <w:r w:rsidR="00136983" w:rsidRPr="005A4662">
              <w:rPr>
                <w:rFonts w:cs="Arial"/>
                <w:szCs w:val="22"/>
                <w:lang w:val="pt-BR"/>
              </w:rPr>
              <w:t>s valores da Tabela 3A.1.4 do IPCC GPG-LULUCF 2003, a menos que informações transparentes e verificáveis possam ser fornecidas para justificar valores diferentes.</w:t>
            </w:r>
          </w:p>
          <w:p w14:paraId="313332A9" w14:textId="6F22F782" w:rsidR="002E00FE" w:rsidRPr="005A4662" w:rsidRDefault="002E00FE" w:rsidP="00126C28">
            <w:pPr>
              <w:rPr>
                <w:rFonts w:cs="Arial"/>
                <w:szCs w:val="22"/>
                <w:lang w:val="pt-BR"/>
              </w:rPr>
            </w:pPr>
            <w:r w:rsidRPr="005A4662">
              <w:rPr>
                <w:rFonts w:cs="Arial"/>
                <w:szCs w:val="22"/>
                <w:lang w:val="pt-BR"/>
              </w:rPr>
              <w:t>[</w:t>
            </w:r>
            <w:r w:rsidR="00286F17" w:rsidRPr="005A4662">
              <w:rPr>
                <w:rFonts w:cs="Arial"/>
                <w:szCs w:val="22"/>
                <w:shd w:val="clear" w:color="auto" w:fill="D0CECE"/>
                <w:lang w:val="pt-BR"/>
              </w:rPr>
              <w:t>a ser definido para cada CPA específica no momento da inclusão</w:t>
            </w:r>
            <w:r w:rsidRPr="005A4662">
              <w:rPr>
                <w:rFonts w:cs="Arial"/>
                <w:szCs w:val="22"/>
                <w:shd w:val="clear" w:color="auto" w:fill="D0CECE"/>
                <w:lang w:val="pt-BR"/>
              </w:rPr>
              <w:t>]</w:t>
            </w:r>
          </w:p>
        </w:tc>
      </w:tr>
      <w:tr w:rsidR="002E00FE" w:rsidRPr="00F85732" w14:paraId="6150D9CF" w14:textId="77777777" w:rsidTr="008355F2">
        <w:trPr>
          <w:cantSplit/>
        </w:trPr>
        <w:tc>
          <w:tcPr>
            <w:tcW w:w="1701" w:type="dxa"/>
            <w:vAlign w:val="center"/>
          </w:tcPr>
          <w:p w14:paraId="590FC065" w14:textId="75924168" w:rsidR="002E00FE" w:rsidRPr="005A4662" w:rsidRDefault="00BB46F5" w:rsidP="00783BE4">
            <w:pPr>
              <w:pStyle w:val="SDMTableBoxParaNotNumbered"/>
              <w:rPr>
                <w:rFonts w:cs="Arial"/>
                <w:b/>
                <w:caps/>
                <w:spacing w:val="10"/>
                <w:sz w:val="22"/>
                <w:szCs w:val="22"/>
                <w:lang w:val="pt-BR"/>
              </w:rPr>
            </w:pPr>
            <w:r w:rsidRPr="005A4662">
              <w:rPr>
                <w:rFonts w:cs="Arial"/>
                <w:b/>
                <w:caps/>
                <w:noProof/>
                <w:spacing w:val="10"/>
                <w:sz w:val="22"/>
                <w:szCs w:val="22"/>
                <w:lang w:val="pt-BR"/>
              </w:rPr>
              <w:drawing>
                <wp:inline distT="0" distB="0" distL="0" distR="0" wp14:anchorId="06E4293F" wp14:editId="3B31ABAD">
                  <wp:extent cx="681486" cy="250546"/>
                  <wp:effectExtent l="0" t="0" r="4445" b="0"/>
                  <wp:docPr id="736450206" name="Imagem 13">
                    <a:extLst xmlns:a="http://schemas.openxmlformats.org/drawingml/2006/main">
                      <a:ext uri="{FF2B5EF4-FFF2-40B4-BE49-F238E27FC236}">
                        <a16:creationId xmlns:a16="http://schemas.microsoft.com/office/drawing/2014/main" id="{03A13E44-BB09-4D4E-826D-599A5619FC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3">
                            <a:extLst>
                              <a:ext uri="{FF2B5EF4-FFF2-40B4-BE49-F238E27FC236}">
                                <a16:creationId xmlns:a16="http://schemas.microsoft.com/office/drawing/2014/main" id="{03A13E44-BB09-4D4E-826D-599A5619FCC3}"/>
                              </a:ext>
                            </a:extLst>
                          </pic:cNvPr>
                          <pic:cNvPicPr>
                            <a:picLocks noChangeAspect="1"/>
                          </pic:cNvPicPr>
                        </pic:nvPicPr>
                        <pic:blipFill rotWithShape="1">
                          <a:blip r:embed="rId42"/>
                          <a:srcRect l="73638" t="20917" b="8546"/>
                          <a:stretch/>
                        </pic:blipFill>
                        <pic:spPr>
                          <a:xfrm>
                            <a:off x="0" y="0"/>
                            <a:ext cx="687582" cy="252787"/>
                          </a:xfrm>
                          <a:prstGeom prst="rect">
                            <a:avLst/>
                          </a:prstGeom>
                        </pic:spPr>
                      </pic:pic>
                    </a:graphicData>
                  </a:graphic>
                </wp:inline>
              </w:drawing>
            </w:r>
          </w:p>
        </w:tc>
        <w:tc>
          <w:tcPr>
            <w:tcW w:w="355" w:type="dxa"/>
            <w:vAlign w:val="center"/>
          </w:tcPr>
          <w:p w14:paraId="4C54DA94" w14:textId="77777777" w:rsidR="002E00FE" w:rsidRPr="005A4662" w:rsidRDefault="002E00FE" w:rsidP="00126C28">
            <w:pPr>
              <w:pStyle w:val="SDMTableBoxParaNotNumbered"/>
              <w:jc w:val="center"/>
              <w:rPr>
                <w:rFonts w:cs="Arial"/>
                <w:caps/>
                <w:spacing w:val="10"/>
                <w:sz w:val="22"/>
                <w:szCs w:val="22"/>
                <w:lang w:val="pt-BR"/>
              </w:rPr>
            </w:pPr>
            <w:r w:rsidRPr="005A4662">
              <w:rPr>
                <w:rFonts w:cs="Arial"/>
                <w:caps/>
                <w:spacing w:val="10"/>
                <w:sz w:val="22"/>
                <w:szCs w:val="22"/>
                <w:lang w:val="pt-BR"/>
              </w:rPr>
              <w:t>=</w:t>
            </w:r>
          </w:p>
        </w:tc>
        <w:tc>
          <w:tcPr>
            <w:tcW w:w="7583" w:type="dxa"/>
          </w:tcPr>
          <w:p w14:paraId="6E522B37" w14:textId="07B900E1" w:rsidR="002E00FE" w:rsidRPr="005A4662" w:rsidRDefault="00136983" w:rsidP="00126C28">
            <w:pPr>
              <w:rPr>
                <w:rFonts w:cs="Arial"/>
                <w:szCs w:val="22"/>
                <w:lang w:val="pt-BR"/>
              </w:rPr>
            </w:pPr>
            <w:r w:rsidRPr="005A4662">
              <w:rPr>
                <w:rFonts w:cs="Arial"/>
                <w:szCs w:val="22"/>
                <w:lang w:val="pt-BR"/>
              </w:rPr>
              <w:t xml:space="preserve">Cobertura da copa de arbustos no estrato </w:t>
            </w:r>
            <w:r w:rsidRPr="005A4662">
              <w:rPr>
                <w:rFonts w:cs="Arial"/>
                <w:i/>
                <w:iCs/>
                <w:szCs w:val="22"/>
                <w:lang w:val="pt-BR"/>
              </w:rPr>
              <w:t>i</w:t>
            </w:r>
            <w:r w:rsidRPr="005A4662">
              <w:rPr>
                <w:rFonts w:cs="Arial"/>
                <w:szCs w:val="22"/>
                <w:lang w:val="pt-BR"/>
              </w:rPr>
              <w:t xml:space="preserve"> de estimativa de biomassa arbustiva no momento da estimativa, expressa como uma fração</w:t>
            </w:r>
            <w:r w:rsidR="00EB7207" w:rsidRPr="005A4662">
              <w:rPr>
                <w:rFonts w:cs="Arial"/>
                <w:szCs w:val="22"/>
                <w:lang w:val="pt-BR"/>
              </w:rPr>
              <w:t>.</w:t>
            </w:r>
          </w:p>
        </w:tc>
      </w:tr>
    </w:tbl>
    <w:p w14:paraId="04201FCD" w14:textId="77777777" w:rsidR="00F56909" w:rsidRPr="005A4662" w:rsidRDefault="00F56909" w:rsidP="000717AC">
      <w:pPr>
        <w:rPr>
          <w:rFonts w:cs="Arial"/>
          <w:szCs w:val="22"/>
          <w:u w:val="single"/>
          <w:lang w:val="pt-BR"/>
        </w:rPr>
      </w:pPr>
    </w:p>
    <w:p w14:paraId="7F9B8177" w14:textId="5A77D92D" w:rsidR="009300C1" w:rsidRPr="005A4662" w:rsidRDefault="009300C1">
      <w:pPr>
        <w:jc w:val="left"/>
        <w:rPr>
          <w:rFonts w:cs="Arial"/>
          <w:szCs w:val="22"/>
          <w:u w:val="single"/>
          <w:lang w:val="pt-BR"/>
        </w:rPr>
      </w:pPr>
    </w:p>
    <w:p w14:paraId="5D2BD631" w14:textId="77777777" w:rsidR="00E64F45" w:rsidRPr="005A4662" w:rsidRDefault="00E64F45" w:rsidP="00E64F45">
      <w:pPr>
        <w:spacing w:after="120"/>
        <w:rPr>
          <w:rFonts w:ascii="Arial,MS Mincho" w:eastAsia="Arial,MS Mincho" w:hAnsi="Arial,MS Mincho" w:cs="Arial,MS Mincho"/>
          <w:u w:val="single"/>
          <w:lang w:val="pt-BR"/>
        </w:rPr>
      </w:pPr>
      <w:r w:rsidRPr="005A4662">
        <w:rPr>
          <w:u w:val="single"/>
          <w:lang w:val="pt-BR"/>
        </w:rPr>
        <w:t>Remoções do Projeto</w:t>
      </w:r>
    </w:p>
    <w:p w14:paraId="75C4F422" w14:textId="77777777" w:rsidR="00E64F45" w:rsidRPr="005A4662" w:rsidRDefault="00E64F45" w:rsidP="00E64F45">
      <w:pPr>
        <w:spacing w:after="120"/>
        <w:rPr>
          <w:rFonts w:eastAsia="MS Mincho" w:cs="Arial"/>
          <w:lang w:val="pt-BR"/>
        </w:rPr>
      </w:pPr>
    </w:p>
    <w:p w14:paraId="1FD6B07E" w14:textId="77777777" w:rsidR="00E64F45" w:rsidRPr="005A4662" w:rsidRDefault="00E64F45" w:rsidP="00E64F45">
      <w:pPr>
        <w:spacing w:after="120"/>
        <w:rPr>
          <w:rFonts w:ascii="Arial,MS Mincho" w:eastAsia="Arial,MS Mincho" w:hAnsi="Arial,MS Mincho" w:cs="Arial,MS Mincho"/>
          <w:i/>
          <w:iCs/>
          <w:u w:val="single"/>
          <w:lang w:val="pt-BR"/>
        </w:rPr>
      </w:pPr>
      <w:r w:rsidRPr="005A4662">
        <w:rPr>
          <w:i/>
          <w:iCs/>
          <w:u w:val="single"/>
          <w:lang w:val="pt-BR"/>
        </w:rPr>
        <w:t>J.5.1.2</w:t>
      </w:r>
      <w:r w:rsidRPr="005A4662">
        <w:rPr>
          <w:rFonts w:ascii="Arial,MS Mincho" w:eastAsia="Arial,MS Mincho" w:hAnsi="Arial,MS Mincho" w:cs="Arial,MS Mincho"/>
          <w:i/>
          <w:iCs/>
          <w:u w:val="single"/>
          <w:lang w:val="pt-BR"/>
        </w:rPr>
        <w:t xml:space="preserve">. </w:t>
      </w:r>
      <w:r w:rsidRPr="005A4662">
        <w:rPr>
          <w:i/>
          <w:iCs/>
          <w:u w:val="single"/>
          <w:lang w:val="pt-BR"/>
        </w:rPr>
        <w:t>Remoções líquidas reais de gases de efeito estufa por sumidouros</w:t>
      </w:r>
    </w:p>
    <w:p w14:paraId="0A3D9A3C" w14:textId="77777777" w:rsidR="00E64F45" w:rsidRPr="005A4662" w:rsidRDefault="00E64F45" w:rsidP="00E64F45">
      <w:pPr>
        <w:spacing w:after="120"/>
        <w:rPr>
          <w:rFonts w:eastAsia="MS Mincho" w:cs="Arial"/>
          <w:lang w:val="pt-BR"/>
        </w:rPr>
      </w:pPr>
    </w:p>
    <w:p w14:paraId="785295B5" w14:textId="2F6798C9" w:rsidR="00E64F45" w:rsidRPr="005A4662" w:rsidRDefault="00E64F45" w:rsidP="00E64F45">
      <w:pPr>
        <w:spacing w:after="120"/>
        <w:rPr>
          <w:rFonts w:ascii="Arial,MS Mincho" w:eastAsia="Arial,MS Mincho" w:hAnsi="Arial,MS Mincho" w:cs="Arial,MS Mincho"/>
          <w:lang w:val="pt-BR"/>
        </w:rPr>
      </w:pPr>
      <w:r w:rsidRPr="005A4662">
        <w:rPr>
          <w:lang w:val="pt-BR"/>
        </w:rPr>
        <w:t xml:space="preserve">As </w:t>
      </w:r>
      <w:r w:rsidRPr="005A4662">
        <w:rPr>
          <w:b/>
          <w:bCs/>
          <w:lang w:val="pt-BR"/>
        </w:rPr>
        <w:t>remoções líquidas reais dos gases de efeito estufa por sumidouros</w:t>
      </w:r>
      <w:r w:rsidRPr="005A4662">
        <w:rPr>
          <w:lang w:val="pt-BR"/>
        </w:rPr>
        <w:t xml:space="preserve"> (</w:t>
      </w:r>
      <w:proofErr w:type="spellStart"/>
      <w:r w:rsidRPr="005A4662">
        <w:rPr>
          <w:lang w:val="pt-BR"/>
        </w:rPr>
        <w:t>ex</w:t>
      </w:r>
      <w:proofErr w:type="spellEnd"/>
      <w:r w:rsidRPr="005A4662">
        <w:rPr>
          <w:lang w:val="pt-BR"/>
        </w:rPr>
        <w:t xml:space="preserve"> ante) são calculadas de acordo com a metodologia aplicada e a versão mais recente da ferramenta metodológica “</w:t>
      </w:r>
      <w:proofErr w:type="spellStart"/>
      <w:r w:rsidR="00DF7E53" w:rsidRPr="00DF7E53">
        <w:rPr>
          <w:i/>
          <w:iCs/>
          <w:lang w:val="pt-BR"/>
        </w:rPr>
        <w:t>Estimation</w:t>
      </w:r>
      <w:proofErr w:type="spellEnd"/>
      <w:r w:rsidR="00DF7E53" w:rsidRPr="00DF7E53">
        <w:rPr>
          <w:i/>
          <w:iCs/>
          <w:lang w:val="pt-BR"/>
        </w:rPr>
        <w:t xml:space="preserve"> </w:t>
      </w:r>
      <w:proofErr w:type="spellStart"/>
      <w:r w:rsidR="00DF7E53" w:rsidRPr="00DF7E53">
        <w:rPr>
          <w:i/>
          <w:iCs/>
          <w:lang w:val="pt-BR"/>
        </w:rPr>
        <w:t>of</w:t>
      </w:r>
      <w:proofErr w:type="spellEnd"/>
      <w:r w:rsidR="00DF7E53" w:rsidRPr="00DF7E53">
        <w:rPr>
          <w:i/>
          <w:iCs/>
          <w:lang w:val="pt-BR"/>
        </w:rPr>
        <w:t xml:space="preserve"> </w:t>
      </w:r>
      <w:proofErr w:type="spellStart"/>
      <w:r w:rsidR="00DF7E53" w:rsidRPr="00DF7E53">
        <w:rPr>
          <w:i/>
          <w:iCs/>
          <w:lang w:val="pt-BR"/>
        </w:rPr>
        <w:t>carbon</w:t>
      </w:r>
      <w:proofErr w:type="spellEnd"/>
      <w:r w:rsidR="00DF7E53" w:rsidRPr="00DF7E53">
        <w:rPr>
          <w:i/>
          <w:iCs/>
          <w:lang w:val="pt-BR"/>
        </w:rPr>
        <w:t xml:space="preserve"> stocks and </w:t>
      </w:r>
      <w:proofErr w:type="spellStart"/>
      <w:r w:rsidR="00DF7E53" w:rsidRPr="00DF7E53">
        <w:rPr>
          <w:i/>
          <w:iCs/>
          <w:lang w:val="pt-BR"/>
        </w:rPr>
        <w:t>change</w:t>
      </w:r>
      <w:proofErr w:type="spellEnd"/>
      <w:r w:rsidR="00DF7E53" w:rsidRPr="00DF7E53">
        <w:rPr>
          <w:i/>
          <w:iCs/>
          <w:lang w:val="pt-BR"/>
        </w:rPr>
        <w:t xml:space="preserve"> in </w:t>
      </w:r>
      <w:proofErr w:type="spellStart"/>
      <w:r w:rsidR="00DF7E53" w:rsidRPr="00DF7E53">
        <w:rPr>
          <w:i/>
          <w:iCs/>
          <w:lang w:val="pt-BR"/>
        </w:rPr>
        <w:t>carbon</w:t>
      </w:r>
      <w:proofErr w:type="spellEnd"/>
      <w:r w:rsidR="00DF7E53" w:rsidRPr="00DF7E53">
        <w:rPr>
          <w:i/>
          <w:iCs/>
          <w:lang w:val="pt-BR"/>
        </w:rPr>
        <w:t xml:space="preserve"> stocks </w:t>
      </w:r>
      <w:proofErr w:type="spellStart"/>
      <w:r w:rsidR="00DF7E53" w:rsidRPr="00DF7E53">
        <w:rPr>
          <w:i/>
          <w:iCs/>
          <w:lang w:val="pt-BR"/>
        </w:rPr>
        <w:t>of</w:t>
      </w:r>
      <w:proofErr w:type="spellEnd"/>
      <w:r w:rsidR="00DF7E53" w:rsidRPr="00DF7E53">
        <w:rPr>
          <w:i/>
          <w:iCs/>
          <w:lang w:val="pt-BR"/>
        </w:rPr>
        <w:t xml:space="preserve"> </w:t>
      </w:r>
      <w:proofErr w:type="spellStart"/>
      <w:r w:rsidR="00DF7E53" w:rsidRPr="00DF7E53">
        <w:rPr>
          <w:i/>
          <w:iCs/>
          <w:lang w:val="pt-BR"/>
        </w:rPr>
        <w:t>trees</w:t>
      </w:r>
      <w:proofErr w:type="spellEnd"/>
      <w:r w:rsidR="00DF7E53" w:rsidRPr="00DF7E53">
        <w:rPr>
          <w:i/>
          <w:iCs/>
          <w:lang w:val="pt-BR"/>
        </w:rPr>
        <w:t xml:space="preserve"> and </w:t>
      </w:r>
      <w:proofErr w:type="spellStart"/>
      <w:r w:rsidR="00DF7E53" w:rsidRPr="00DF7E53">
        <w:rPr>
          <w:i/>
          <w:iCs/>
          <w:lang w:val="pt-BR"/>
        </w:rPr>
        <w:t>shrubs</w:t>
      </w:r>
      <w:proofErr w:type="spellEnd"/>
      <w:r w:rsidR="00DF7E53" w:rsidRPr="00DF7E53">
        <w:rPr>
          <w:i/>
          <w:iCs/>
          <w:lang w:val="pt-BR"/>
        </w:rPr>
        <w:t xml:space="preserve"> in A/R CDM </w:t>
      </w:r>
      <w:proofErr w:type="spellStart"/>
      <w:r w:rsidR="00DF7E53" w:rsidRPr="00DF7E53">
        <w:rPr>
          <w:i/>
          <w:iCs/>
          <w:lang w:val="pt-BR"/>
        </w:rPr>
        <w:t>project</w:t>
      </w:r>
      <w:proofErr w:type="spellEnd"/>
      <w:r w:rsidR="00DF7E53" w:rsidRPr="00DF7E53">
        <w:rPr>
          <w:i/>
          <w:iCs/>
          <w:lang w:val="pt-BR"/>
        </w:rPr>
        <w:t xml:space="preserve"> </w:t>
      </w:r>
      <w:proofErr w:type="spellStart"/>
      <w:r w:rsidR="00DF7E53" w:rsidRPr="00DF7E53">
        <w:rPr>
          <w:i/>
          <w:iCs/>
          <w:lang w:val="pt-BR"/>
        </w:rPr>
        <w:t>activities</w:t>
      </w:r>
      <w:proofErr w:type="spellEnd"/>
      <w:r w:rsidRPr="005A4662">
        <w:rPr>
          <w:lang w:val="pt-BR"/>
        </w:rPr>
        <w:t>”</w:t>
      </w:r>
      <w:r w:rsidRPr="005A4662">
        <w:rPr>
          <w:rFonts w:ascii="Arial,MS Mincho" w:eastAsia="Arial,MS Mincho" w:hAnsi="Arial,MS Mincho" w:cs="Arial,MS Mincho"/>
          <w:lang w:val="pt-BR"/>
        </w:rPr>
        <w:t>.</w:t>
      </w:r>
    </w:p>
    <w:p w14:paraId="13463D83" w14:textId="77777777" w:rsidR="00E64F45" w:rsidRPr="005A4662" w:rsidRDefault="00E64F45" w:rsidP="00E64F45">
      <w:pPr>
        <w:spacing w:after="120"/>
        <w:rPr>
          <w:rFonts w:eastAsia="MS Mincho" w:cs="Arial"/>
          <w:lang w:val="pt-BR"/>
        </w:rPr>
      </w:pPr>
    </w:p>
    <w:tbl>
      <w:tblPr>
        <w:tblW w:w="8760" w:type="dxa"/>
        <w:tblInd w:w="680" w:type="dxa"/>
        <w:tblLook w:val="0600" w:firstRow="0" w:lastRow="0" w:firstColumn="0" w:lastColumn="0" w:noHBand="1" w:noVBand="1"/>
      </w:tblPr>
      <w:tblGrid>
        <w:gridCol w:w="7079"/>
        <w:gridCol w:w="1681"/>
      </w:tblGrid>
      <w:tr w:rsidR="00E64F45" w:rsidRPr="005A4662" w14:paraId="75CAE8F2" w14:textId="77777777" w:rsidTr="00401353">
        <w:trPr>
          <w:cantSplit/>
          <w:trHeight w:val="509"/>
        </w:trPr>
        <w:tc>
          <w:tcPr>
            <w:tcW w:w="7224" w:type="dxa"/>
          </w:tcPr>
          <w:p w14:paraId="08B28EB4" w14:textId="77777777" w:rsidR="00E64F45" w:rsidRPr="005A4662" w:rsidRDefault="00E64F45" w:rsidP="00401353">
            <w:pPr>
              <w:pStyle w:val="SDMMethEquation"/>
              <w:spacing w:before="0" w:after="120" w:line="240" w:lineRule="auto"/>
              <w:rPr>
                <w:lang w:val="pt-BR"/>
              </w:rPr>
            </w:pPr>
            <w:bookmarkStart w:id="13" w:name="_Hlk58239571"/>
            <w:r w:rsidRPr="005A4662">
              <w:rPr>
                <w:noProof/>
                <w:lang w:val="pt-BR"/>
              </w:rPr>
              <w:drawing>
                <wp:inline distT="0" distB="0" distL="0" distR="0" wp14:anchorId="5CD1DE1A" wp14:editId="7A42758A">
                  <wp:extent cx="1647825" cy="447675"/>
                  <wp:effectExtent l="0" t="0" r="0" b="0"/>
                  <wp:docPr id="36" name="Imagem 1163861110" descr="Text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m 1163861110" descr="Texto&#10;&#10;Descrição gerada automaticamente"/>
                          <pic:cNvPicPr/>
                        </pic:nvPicPr>
                        <pic:blipFill>
                          <a:blip r:embed="rId45">
                            <a:extLst>
                              <a:ext uri="{28A0092B-C50C-407E-A947-70E740481C1C}">
                                <a14:useLocalDpi xmlns:a14="http://schemas.microsoft.com/office/drawing/2010/main" val="0"/>
                              </a:ext>
                            </a:extLst>
                          </a:blip>
                          <a:stretch>
                            <a:fillRect/>
                          </a:stretch>
                        </pic:blipFill>
                        <pic:spPr>
                          <a:xfrm>
                            <a:off x="0" y="0"/>
                            <a:ext cx="1647825" cy="447675"/>
                          </a:xfrm>
                          <a:prstGeom prst="rect">
                            <a:avLst/>
                          </a:prstGeom>
                        </pic:spPr>
                      </pic:pic>
                    </a:graphicData>
                  </a:graphic>
                </wp:inline>
              </w:drawing>
            </w:r>
          </w:p>
        </w:tc>
        <w:tc>
          <w:tcPr>
            <w:tcW w:w="1701" w:type="dxa"/>
            <w:vAlign w:val="center"/>
          </w:tcPr>
          <w:p w14:paraId="45194723" w14:textId="77777777" w:rsidR="00E64F45" w:rsidRPr="005A4662" w:rsidRDefault="00E64F45" w:rsidP="00401353">
            <w:pPr>
              <w:pStyle w:val="SDMMethEquationNr"/>
              <w:numPr>
                <w:ilvl w:val="0"/>
                <w:numId w:val="0"/>
              </w:numPr>
              <w:spacing w:before="0" w:after="120" w:line="240" w:lineRule="auto"/>
              <w:rPr>
                <w:sz w:val="22"/>
                <w:lang w:val="pt-BR"/>
              </w:rPr>
            </w:pPr>
            <w:r w:rsidRPr="005A4662">
              <w:rPr>
                <w:sz w:val="22"/>
                <w:lang w:val="pt-BR"/>
              </w:rPr>
              <w:t>Equação 2</w:t>
            </w:r>
          </w:p>
        </w:tc>
      </w:tr>
      <w:bookmarkEnd w:id="13"/>
    </w:tbl>
    <w:p w14:paraId="045786F3" w14:textId="77777777" w:rsidR="00E64F45" w:rsidRPr="005A4662" w:rsidRDefault="00E64F45" w:rsidP="00E64F45">
      <w:pPr>
        <w:pStyle w:val="SDMMethCaptionEquationParametersTable"/>
        <w:spacing w:before="0" w:after="120"/>
        <w:rPr>
          <w:szCs w:val="22"/>
          <w:lang w:val="pt-BR"/>
        </w:rPr>
      </w:pPr>
    </w:p>
    <w:p w14:paraId="2CE0D5A5" w14:textId="77777777" w:rsidR="00E64F45" w:rsidRPr="005A4662" w:rsidRDefault="00E64F45" w:rsidP="00E64F45">
      <w:pPr>
        <w:pStyle w:val="SDMMethCaptionEquationParametersTable"/>
        <w:spacing w:before="0" w:after="120"/>
        <w:ind w:left="0" w:firstLine="0"/>
        <w:rPr>
          <w:szCs w:val="22"/>
          <w:lang w:val="pt-BR"/>
        </w:rPr>
      </w:pPr>
      <w:r w:rsidRPr="005A4662">
        <w:rPr>
          <w:lang w:val="pt-BR"/>
        </w:rPr>
        <w:t>Onde</w:t>
      </w:r>
    </w:p>
    <w:p w14:paraId="4870EBB7" w14:textId="77777777" w:rsidR="00E64F45" w:rsidRPr="005A4662" w:rsidRDefault="00E64F45" w:rsidP="00E64F45">
      <w:pPr>
        <w:pStyle w:val="SDMMethCaptionEquationParametersTable"/>
        <w:spacing w:before="0" w:after="120"/>
        <w:rPr>
          <w:szCs w:val="22"/>
          <w:lang w:val="pt-BR"/>
        </w:rPr>
      </w:pPr>
    </w:p>
    <w:tbl>
      <w:tblPr>
        <w:tblW w:w="8760" w:type="dxa"/>
        <w:tblInd w:w="680" w:type="dxa"/>
        <w:tblCellMar>
          <w:top w:w="85" w:type="dxa"/>
          <w:bottom w:w="28" w:type="dxa"/>
        </w:tblCellMar>
        <w:tblLook w:val="04A0" w:firstRow="1" w:lastRow="0" w:firstColumn="1" w:lastColumn="0" w:noHBand="0" w:noVBand="1"/>
      </w:tblPr>
      <w:tblGrid>
        <w:gridCol w:w="1701"/>
        <w:gridCol w:w="355"/>
        <w:gridCol w:w="6704"/>
      </w:tblGrid>
      <w:tr w:rsidR="00E64F45" w:rsidRPr="00F85732" w14:paraId="5202D254" w14:textId="77777777" w:rsidTr="00401353">
        <w:trPr>
          <w:cantSplit/>
        </w:trPr>
        <w:tc>
          <w:tcPr>
            <w:tcW w:w="1701" w:type="dxa"/>
          </w:tcPr>
          <w:p w14:paraId="2F0F9DFA" w14:textId="77777777" w:rsidR="00E64F45" w:rsidRPr="005A4662" w:rsidRDefault="00E64F45" w:rsidP="00401353">
            <w:pPr>
              <w:pStyle w:val="SDMTableBoxParaNotNumbered"/>
              <w:rPr>
                <w:b/>
                <w:caps/>
                <w:spacing w:val="10"/>
                <w:sz w:val="22"/>
                <w:szCs w:val="22"/>
                <w:lang w:val="pt-BR"/>
              </w:rPr>
            </w:pPr>
            <w:bookmarkStart w:id="14" w:name="_Hlk58240583"/>
            <w:r w:rsidRPr="005A4662">
              <w:rPr>
                <w:noProof/>
                <w:lang w:val="pt-BR"/>
              </w:rPr>
              <w:drawing>
                <wp:inline distT="0" distB="0" distL="0" distR="0" wp14:anchorId="62A43720" wp14:editId="50E3BA8A">
                  <wp:extent cx="542925" cy="190500"/>
                  <wp:effectExtent l="0" t="0" r="0" b="0"/>
                  <wp:docPr id="37" name="Imagem 994113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994113374"/>
                          <pic:cNvPicPr/>
                        </pic:nvPicPr>
                        <pic:blipFill>
                          <a:blip r:embed="rId46">
                            <a:extLst>
                              <a:ext uri="{28A0092B-C50C-407E-A947-70E740481C1C}">
                                <a14:useLocalDpi xmlns:a14="http://schemas.microsoft.com/office/drawing/2010/main" val="0"/>
                              </a:ext>
                            </a:extLst>
                          </a:blip>
                          <a:stretch>
                            <a:fillRect/>
                          </a:stretch>
                        </pic:blipFill>
                        <pic:spPr>
                          <a:xfrm>
                            <a:off x="0" y="0"/>
                            <a:ext cx="542925" cy="190500"/>
                          </a:xfrm>
                          <a:prstGeom prst="rect">
                            <a:avLst/>
                          </a:prstGeom>
                        </pic:spPr>
                      </pic:pic>
                    </a:graphicData>
                  </a:graphic>
                </wp:inline>
              </w:drawing>
            </w:r>
          </w:p>
        </w:tc>
        <w:tc>
          <w:tcPr>
            <w:tcW w:w="345" w:type="dxa"/>
          </w:tcPr>
          <w:p w14:paraId="052C5924" w14:textId="77777777" w:rsidR="00E64F45" w:rsidRPr="005A4662" w:rsidRDefault="00E64F45" w:rsidP="00401353">
            <w:pPr>
              <w:pStyle w:val="SDMTableBoxParaNotNumbered"/>
              <w:rPr>
                <w:caps/>
                <w:sz w:val="22"/>
                <w:szCs w:val="22"/>
                <w:lang w:val="pt-BR"/>
              </w:rPr>
            </w:pPr>
            <w:r w:rsidRPr="005A4662">
              <w:rPr>
                <w:caps/>
                <w:spacing w:val="10"/>
                <w:sz w:val="22"/>
                <w:szCs w:val="22"/>
                <w:lang w:val="pt-BR"/>
              </w:rPr>
              <w:t>=</w:t>
            </w:r>
          </w:p>
        </w:tc>
        <w:tc>
          <w:tcPr>
            <w:tcW w:w="0" w:type="auto"/>
          </w:tcPr>
          <w:p w14:paraId="11645AFA" w14:textId="77777777" w:rsidR="00E64F45" w:rsidRPr="005A4662" w:rsidRDefault="00E64F45" w:rsidP="00401353">
            <w:pPr>
              <w:rPr>
                <w:rFonts w:ascii="Arial,MS Mincho" w:eastAsia="Arial,MS Mincho" w:hAnsi="Arial,MS Mincho" w:cs="Arial,MS Mincho"/>
                <w:lang w:val="pt-BR"/>
              </w:rPr>
            </w:pPr>
            <w:r w:rsidRPr="005A4662">
              <w:rPr>
                <w:lang w:val="pt-BR"/>
              </w:rPr>
              <w:t xml:space="preserve">Remoções líquidas reais dos gases de efeito estufa por sumidouros, no ano </w:t>
            </w:r>
            <w:r w:rsidRPr="005A4662">
              <w:rPr>
                <w:i/>
                <w:iCs/>
                <w:lang w:val="pt-BR"/>
              </w:rPr>
              <w:t>t</w:t>
            </w:r>
            <w:r w:rsidRPr="005A4662">
              <w:rPr>
                <w:lang w:val="pt-BR"/>
              </w:rPr>
              <w:t>; t CO</w:t>
            </w:r>
            <w:r w:rsidRPr="005A4662">
              <w:rPr>
                <w:vertAlign w:val="subscript"/>
                <w:lang w:val="pt-BR"/>
              </w:rPr>
              <w:t>2</w:t>
            </w:r>
            <w:r w:rsidRPr="005A4662">
              <w:rPr>
                <w:lang w:val="pt-BR"/>
              </w:rPr>
              <w:t>-e</w:t>
            </w:r>
          </w:p>
        </w:tc>
      </w:tr>
      <w:tr w:rsidR="00E64F45" w:rsidRPr="00F85732" w14:paraId="193CD8AC" w14:textId="77777777" w:rsidTr="00401353">
        <w:trPr>
          <w:cantSplit/>
        </w:trPr>
        <w:tc>
          <w:tcPr>
            <w:tcW w:w="1701" w:type="dxa"/>
          </w:tcPr>
          <w:p w14:paraId="514BD27B" w14:textId="77777777" w:rsidR="00E64F45" w:rsidRPr="005A4662" w:rsidRDefault="00E64F45" w:rsidP="00401353">
            <w:pPr>
              <w:pStyle w:val="SDMTableBoxParaNotNumbered"/>
              <w:rPr>
                <w:b/>
                <w:caps/>
                <w:spacing w:val="10"/>
                <w:sz w:val="22"/>
                <w:szCs w:val="22"/>
                <w:lang w:val="pt-BR"/>
              </w:rPr>
            </w:pPr>
            <w:r w:rsidRPr="005A4662">
              <w:rPr>
                <w:noProof/>
                <w:lang w:val="pt-BR"/>
              </w:rPr>
              <w:lastRenderedPageBreak/>
              <w:drawing>
                <wp:inline distT="0" distB="0" distL="0" distR="0" wp14:anchorId="4B7819E6" wp14:editId="59865742">
                  <wp:extent cx="276225" cy="190500"/>
                  <wp:effectExtent l="0" t="0" r="0" b="0"/>
                  <wp:docPr id="38" name="Imagem 358732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358732535"/>
                          <pic:cNvPicPr/>
                        </pic:nvPicPr>
                        <pic:blipFill>
                          <a:blip r:embed="rId47">
                            <a:extLst>
                              <a:ext uri="{28A0092B-C50C-407E-A947-70E740481C1C}">
                                <a14:useLocalDpi xmlns:a14="http://schemas.microsoft.com/office/drawing/2010/main" val="0"/>
                              </a:ext>
                            </a:extLst>
                          </a:blip>
                          <a:stretch>
                            <a:fillRect/>
                          </a:stretch>
                        </pic:blipFill>
                        <pic:spPr>
                          <a:xfrm>
                            <a:off x="0" y="0"/>
                            <a:ext cx="276225" cy="190500"/>
                          </a:xfrm>
                          <a:prstGeom prst="rect">
                            <a:avLst/>
                          </a:prstGeom>
                        </pic:spPr>
                      </pic:pic>
                    </a:graphicData>
                  </a:graphic>
                </wp:inline>
              </w:drawing>
            </w:r>
          </w:p>
        </w:tc>
        <w:tc>
          <w:tcPr>
            <w:tcW w:w="345" w:type="dxa"/>
          </w:tcPr>
          <w:p w14:paraId="64D69D16" w14:textId="77777777" w:rsidR="00E64F45" w:rsidRPr="005A4662" w:rsidRDefault="00E64F45" w:rsidP="00401353">
            <w:pPr>
              <w:pStyle w:val="SDMTableBoxParaNotNumbered"/>
              <w:rPr>
                <w:caps/>
                <w:sz w:val="22"/>
                <w:szCs w:val="22"/>
                <w:lang w:val="pt-BR"/>
              </w:rPr>
            </w:pPr>
            <w:r w:rsidRPr="005A4662">
              <w:rPr>
                <w:caps/>
                <w:spacing w:val="10"/>
                <w:sz w:val="22"/>
                <w:szCs w:val="22"/>
                <w:lang w:val="pt-BR"/>
              </w:rPr>
              <w:t>=</w:t>
            </w:r>
          </w:p>
        </w:tc>
        <w:tc>
          <w:tcPr>
            <w:tcW w:w="0" w:type="auto"/>
          </w:tcPr>
          <w:p w14:paraId="18553E1F" w14:textId="77777777" w:rsidR="00E64F45" w:rsidRPr="005A4662" w:rsidRDefault="00E64F45" w:rsidP="00401353">
            <w:pPr>
              <w:rPr>
                <w:rFonts w:ascii="Arial,MS Mincho" w:eastAsia="Arial,MS Mincho" w:hAnsi="Arial,MS Mincho" w:cs="Arial,MS Mincho"/>
                <w:lang w:val="pt-BR"/>
              </w:rPr>
            </w:pPr>
            <w:r w:rsidRPr="005A4662">
              <w:rPr>
                <w:lang w:val="pt-BR"/>
              </w:rPr>
              <w:t xml:space="preserve">Mudança no estoque de carbono no projeto, ocorrendo nos reservatórios de carbono selecionados, no ano </w:t>
            </w:r>
            <w:r w:rsidRPr="005A4662">
              <w:rPr>
                <w:i/>
                <w:iCs/>
                <w:lang w:val="pt-BR"/>
              </w:rPr>
              <w:t>t</w:t>
            </w:r>
            <w:r w:rsidRPr="005A4662">
              <w:rPr>
                <w:lang w:val="pt-BR"/>
              </w:rPr>
              <w:t>; t CO</w:t>
            </w:r>
            <w:r w:rsidRPr="005A4662">
              <w:rPr>
                <w:vertAlign w:val="subscript"/>
                <w:lang w:val="pt-BR"/>
              </w:rPr>
              <w:t>2</w:t>
            </w:r>
            <w:r w:rsidRPr="005A4662">
              <w:rPr>
                <w:lang w:val="pt-BR"/>
              </w:rPr>
              <w:t>-e</w:t>
            </w:r>
          </w:p>
        </w:tc>
      </w:tr>
      <w:tr w:rsidR="00E64F45" w:rsidRPr="00F85732" w14:paraId="0DE00D1D" w14:textId="77777777" w:rsidTr="00401353">
        <w:trPr>
          <w:cantSplit/>
          <w:trHeight w:val="1484"/>
        </w:trPr>
        <w:tc>
          <w:tcPr>
            <w:tcW w:w="1701" w:type="dxa"/>
          </w:tcPr>
          <w:p w14:paraId="4E50F4CF" w14:textId="77777777" w:rsidR="00E64F45" w:rsidRPr="005A4662" w:rsidRDefault="00E64F45" w:rsidP="00401353">
            <w:pPr>
              <w:pStyle w:val="SDMTableBoxParaNotNumbered"/>
              <w:rPr>
                <w:b/>
                <w:caps/>
                <w:spacing w:val="10"/>
                <w:sz w:val="22"/>
                <w:szCs w:val="22"/>
                <w:lang w:val="pt-BR"/>
              </w:rPr>
            </w:pPr>
            <w:r w:rsidRPr="005A4662">
              <w:rPr>
                <w:noProof/>
                <w:lang w:val="pt-BR"/>
              </w:rPr>
              <w:drawing>
                <wp:inline distT="0" distB="0" distL="0" distR="0" wp14:anchorId="11CE5C7D" wp14:editId="34BEF543">
                  <wp:extent cx="371475" cy="190500"/>
                  <wp:effectExtent l="0" t="0" r="0" b="0"/>
                  <wp:docPr id="39" name="Imagem 1947360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947360769"/>
                          <pic:cNvPicPr/>
                        </pic:nvPicPr>
                        <pic:blipFill>
                          <a:blip r:embed="rId48">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p>
        </w:tc>
        <w:tc>
          <w:tcPr>
            <w:tcW w:w="345" w:type="dxa"/>
          </w:tcPr>
          <w:p w14:paraId="12CC7721" w14:textId="77777777" w:rsidR="00E64F45" w:rsidRPr="005A4662" w:rsidRDefault="00E64F45" w:rsidP="00401353">
            <w:pPr>
              <w:pStyle w:val="SDMTableBoxParaNotNumbered"/>
              <w:rPr>
                <w:caps/>
                <w:sz w:val="22"/>
                <w:szCs w:val="22"/>
                <w:lang w:val="pt-BR"/>
              </w:rPr>
            </w:pPr>
            <w:r w:rsidRPr="005A4662">
              <w:rPr>
                <w:caps/>
                <w:spacing w:val="10"/>
                <w:sz w:val="22"/>
                <w:szCs w:val="22"/>
                <w:lang w:val="pt-BR"/>
              </w:rPr>
              <w:t>=</w:t>
            </w:r>
          </w:p>
        </w:tc>
        <w:tc>
          <w:tcPr>
            <w:tcW w:w="0" w:type="auto"/>
          </w:tcPr>
          <w:p w14:paraId="4902DCDE" w14:textId="77777777" w:rsidR="00E64F45" w:rsidRPr="005A4662" w:rsidRDefault="00E64F45" w:rsidP="00401353">
            <w:pPr>
              <w:rPr>
                <w:rFonts w:ascii="Arial,MS Mincho" w:eastAsia="Arial,MS Mincho" w:hAnsi="Arial,MS Mincho" w:cs="Arial,MS Mincho"/>
                <w:lang w:val="pt-BR"/>
              </w:rPr>
            </w:pPr>
            <w:r w:rsidRPr="005A4662">
              <w:rPr>
                <w:lang w:val="pt-BR"/>
              </w:rPr>
              <w:t>Aumento nas emissões de GEE não-CO</w:t>
            </w:r>
            <w:r w:rsidRPr="005A4662">
              <w:rPr>
                <w:vertAlign w:val="subscript"/>
                <w:lang w:val="pt-BR"/>
              </w:rPr>
              <w:t>2</w:t>
            </w:r>
            <w:r w:rsidRPr="005A4662">
              <w:rPr>
                <w:lang w:val="pt-BR"/>
              </w:rPr>
              <w:t xml:space="preserve"> dentro dos limites do projeto como consequência da implementação da atividade de F/R, no ano </w:t>
            </w:r>
            <w:r w:rsidRPr="005A4662">
              <w:rPr>
                <w:i/>
                <w:iCs/>
                <w:lang w:val="pt-BR"/>
              </w:rPr>
              <w:t>t</w:t>
            </w:r>
            <w:r w:rsidRPr="005A4662">
              <w:rPr>
                <w:lang w:val="pt-BR"/>
              </w:rPr>
              <w:t>, conforme calculado na ferramenta “</w:t>
            </w:r>
            <w:proofErr w:type="spellStart"/>
            <w:r w:rsidRPr="005A4662">
              <w:rPr>
                <w:i/>
                <w:iCs/>
                <w:lang w:val="pt-BR"/>
              </w:rPr>
              <w:t>Estimation</w:t>
            </w:r>
            <w:proofErr w:type="spellEnd"/>
            <w:r w:rsidRPr="005A4662">
              <w:rPr>
                <w:i/>
                <w:iCs/>
                <w:lang w:val="pt-BR"/>
              </w:rPr>
              <w:t xml:space="preserve"> </w:t>
            </w:r>
            <w:proofErr w:type="spellStart"/>
            <w:r w:rsidRPr="005A4662">
              <w:rPr>
                <w:i/>
                <w:iCs/>
                <w:lang w:val="pt-BR"/>
              </w:rPr>
              <w:t>of</w:t>
            </w:r>
            <w:proofErr w:type="spellEnd"/>
            <w:r w:rsidRPr="005A4662">
              <w:rPr>
                <w:i/>
                <w:iCs/>
                <w:lang w:val="pt-BR"/>
              </w:rPr>
              <w:t xml:space="preserve"> non-CO2 GHG </w:t>
            </w:r>
            <w:proofErr w:type="spellStart"/>
            <w:r w:rsidRPr="005A4662">
              <w:rPr>
                <w:i/>
                <w:iCs/>
                <w:lang w:val="pt-BR"/>
              </w:rPr>
              <w:t>emissions</w:t>
            </w:r>
            <w:proofErr w:type="spellEnd"/>
            <w:r w:rsidRPr="005A4662">
              <w:rPr>
                <w:i/>
                <w:iCs/>
                <w:lang w:val="pt-BR"/>
              </w:rPr>
              <w:t xml:space="preserve"> </w:t>
            </w:r>
            <w:proofErr w:type="spellStart"/>
            <w:r w:rsidRPr="005A4662">
              <w:rPr>
                <w:i/>
                <w:iCs/>
                <w:lang w:val="pt-BR"/>
              </w:rPr>
              <w:t>resulting</w:t>
            </w:r>
            <w:proofErr w:type="spellEnd"/>
            <w:r w:rsidRPr="005A4662">
              <w:rPr>
                <w:i/>
                <w:iCs/>
                <w:lang w:val="pt-BR"/>
              </w:rPr>
              <w:t xml:space="preserve"> </w:t>
            </w:r>
            <w:proofErr w:type="spellStart"/>
            <w:r w:rsidRPr="005A4662">
              <w:rPr>
                <w:i/>
                <w:iCs/>
                <w:lang w:val="pt-BR"/>
              </w:rPr>
              <w:t>from</w:t>
            </w:r>
            <w:proofErr w:type="spellEnd"/>
            <w:r w:rsidRPr="005A4662">
              <w:rPr>
                <w:i/>
                <w:iCs/>
                <w:lang w:val="pt-BR"/>
              </w:rPr>
              <w:t xml:space="preserve"> </w:t>
            </w:r>
            <w:proofErr w:type="spellStart"/>
            <w:r w:rsidRPr="005A4662">
              <w:rPr>
                <w:i/>
                <w:iCs/>
                <w:lang w:val="pt-BR"/>
              </w:rPr>
              <w:t>burning</w:t>
            </w:r>
            <w:proofErr w:type="spellEnd"/>
            <w:r w:rsidRPr="005A4662">
              <w:rPr>
                <w:i/>
                <w:iCs/>
                <w:lang w:val="pt-BR"/>
              </w:rPr>
              <w:t xml:space="preserve"> </w:t>
            </w:r>
            <w:proofErr w:type="spellStart"/>
            <w:r w:rsidRPr="005A4662">
              <w:rPr>
                <w:i/>
                <w:iCs/>
                <w:lang w:val="pt-BR"/>
              </w:rPr>
              <w:t>of</w:t>
            </w:r>
            <w:proofErr w:type="spellEnd"/>
            <w:r w:rsidRPr="005A4662">
              <w:rPr>
                <w:i/>
                <w:iCs/>
                <w:lang w:val="pt-BR"/>
              </w:rPr>
              <w:t xml:space="preserve"> </w:t>
            </w:r>
            <w:proofErr w:type="spellStart"/>
            <w:r w:rsidRPr="005A4662">
              <w:rPr>
                <w:i/>
                <w:iCs/>
                <w:lang w:val="pt-BR"/>
              </w:rPr>
              <w:t>biomass</w:t>
            </w:r>
            <w:proofErr w:type="spellEnd"/>
            <w:r w:rsidRPr="005A4662">
              <w:rPr>
                <w:i/>
                <w:iCs/>
                <w:lang w:val="pt-BR"/>
              </w:rPr>
              <w:t xml:space="preserve"> </w:t>
            </w:r>
            <w:proofErr w:type="spellStart"/>
            <w:r w:rsidRPr="005A4662">
              <w:rPr>
                <w:i/>
                <w:iCs/>
                <w:lang w:val="pt-BR"/>
              </w:rPr>
              <w:t>attributable</w:t>
            </w:r>
            <w:proofErr w:type="spellEnd"/>
            <w:r w:rsidRPr="005A4662">
              <w:rPr>
                <w:i/>
                <w:iCs/>
                <w:lang w:val="pt-BR"/>
              </w:rPr>
              <w:t xml:space="preserve"> </w:t>
            </w:r>
            <w:proofErr w:type="spellStart"/>
            <w:r w:rsidRPr="005A4662">
              <w:rPr>
                <w:i/>
                <w:iCs/>
                <w:lang w:val="pt-BR"/>
              </w:rPr>
              <w:t>to</w:t>
            </w:r>
            <w:proofErr w:type="spellEnd"/>
            <w:r w:rsidRPr="005A4662">
              <w:rPr>
                <w:i/>
                <w:iCs/>
                <w:lang w:val="pt-BR"/>
              </w:rPr>
              <w:t xml:space="preserve"> </w:t>
            </w:r>
            <w:proofErr w:type="spellStart"/>
            <w:r w:rsidRPr="005A4662">
              <w:rPr>
                <w:i/>
                <w:iCs/>
                <w:lang w:val="pt-BR"/>
              </w:rPr>
              <w:t>an</w:t>
            </w:r>
            <w:proofErr w:type="spellEnd"/>
            <w:r w:rsidRPr="005A4662">
              <w:rPr>
                <w:i/>
                <w:iCs/>
                <w:lang w:val="pt-BR"/>
              </w:rPr>
              <w:t xml:space="preserve"> A/R CDM </w:t>
            </w:r>
            <w:proofErr w:type="spellStart"/>
            <w:r w:rsidRPr="005A4662">
              <w:rPr>
                <w:i/>
                <w:iCs/>
                <w:lang w:val="pt-BR"/>
              </w:rPr>
              <w:t>project</w:t>
            </w:r>
            <w:proofErr w:type="spellEnd"/>
            <w:r w:rsidRPr="005A4662">
              <w:rPr>
                <w:i/>
                <w:iCs/>
                <w:lang w:val="pt-BR"/>
              </w:rPr>
              <w:t xml:space="preserve"> </w:t>
            </w:r>
            <w:proofErr w:type="spellStart"/>
            <w:r w:rsidRPr="005A4662">
              <w:rPr>
                <w:i/>
                <w:iCs/>
                <w:lang w:val="pt-BR"/>
              </w:rPr>
              <w:t>activity</w:t>
            </w:r>
            <w:proofErr w:type="spellEnd"/>
            <w:r w:rsidRPr="005A4662">
              <w:rPr>
                <w:lang w:val="pt-BR"/>
              </w:rPr>
              <w:t>”; t CO</w:t>
            </w:r>
            <w:r w:rsidRPr="005A4662">
              <w:rPr>
                <w:vertAlign w:val="subscript"/>
                <w:lang w:val="pt-BR"/>
              </w:rPr>
              <w:t>2</w:t>
            </w:r>
            <w:r w:rsidRPr="005A4662">
              <w:rPr>
                <w:lang w:val="pt-BR"/>
              </w:rPr>
              <w:t>-e</w:t>
            </w:r>
          </w:p>
        </w:tc>
      </w:tr>
      <w:bookmarkEnd w:id="14"/>
    </w:tbl>
    <w:p w14:paraId="6763CA8E" w14:textId="77777777" w:rsidR="00E64F45" w:rsidRPr="005A4662" w:rsidRDefault="00E64F45" w:rsidP="00E64F45">
      <w:pPr>
        <w:spacing w:after="120"/>
        <w:rPr>
          <w:rFonts w:eastAsia="MS Mincho" w:cs="Arial"/>
          <w:highlight w:val="darkCyan"/>
          <w:lang w:val="pt-BR"/>
        </w:rPr>
      </w:pPr>
    </w:p>
    <w:p w14:paraId="7A5E8C30" w14:textId="77777777" w:rsidR="00E64F45" w:rsidRPr="005A4662" w:rsidRDefault="00E64F45" w:rsidP="00E64F45">
      <w:pPr>
        <w:pStyle w:val="PargrafodaLista"/>
        <w:numPr>
          <w:ilvl w:val="4"/>
          <w:numId w:val="24"/>
        </w:numPr>
        <w:tabs>
          <w:tab w:val="clear" w:pos="1644"/>
          <w:tab w:val="num" w:pos="993"/>
        </w:tabs>
        <w:spacing w:after="120"/>
        <w:ind w:left="993" w:hanging="426"/>
        <w:rPr>
          <w:rFonts w:eastAsia="Arial,MS Mincho" w:cs="Arial"/>
          <w:b/>
          <w:bCs/>
          <w:lang w:val="pt-BR"/>
        </w:rPr>
      </w:pPr>
      <w:r w:rsidRPr="005A4662">
        <w:rPr>
          <w:rFonts w:cs="Arial"/>
          <w:b/>
          <w:bCs/>
          <w:lang w:val="pt-BR"/>
        </w:rPr>
        <w:t xml:space="preserve">Mudança no estoque de carbono no projeto, ocorrendo nos reservatórios de carbono selecionados, no ano </w:t>
      </w:r>
      <w:r w:rsidRPr="005A4662">
        <w:rPr>
          <w:rFonts w:cs="Arial"/>
          <w:b/>
          <w:bCs/>
          <w:i/>
          <w:iCs/>
          <w:lang w:val="pt-BR"/>
        </w:rPr>
        <w:t>t.</w:t>
      </w:r>
    </w:p>
    <w:p w14:paraId="18350F24" w14:textId="77777777" w:rsidR="00E64F45" w:rsidRPr="005A4662" w:rsidRDefault="00E64F45" w:rsidP="00E64F45">
      <w:pPr>
        <w:spacing w:after="120"/>
        <w:rPr>
          <w:rFonts w:eastAsia="MS Mincho" w:cs="Arial"/>
          <w:lang w:val="pt-BR"/>
        </w:rPr>
      </w:pPr>
      <w:bookmarkStart w:id="15" w:name="_Hlk58240765"/>
    </w:p>
    <w:tbl>
      <w:tblPr>
        <w:tblW w:w="9356" w:type="dxa"/>
        <w:tblInd w:w="250" w:type="dxa"/>
        <w:tblLook w:val="0600" w:firstRow="0" w:lastRow="0" w:firstColumn="0" w:lastColumn="0" w:noHBand="1" w:noVBand="1"/>
      </w:tblPr>
      <w:tblGrid>
        <w:gridCol w:w="8080"/>
        <w:gridCol w:w="1276"/>
      </w:tblGrid>
      <w:tr w:rsidR="00E64F45" w:rsidRPr="005A4662" w14:paraId="60474DBF" w14:textId="77777777" w:rsidTr="00401353">
        <w:trPr>
          <w:cantSplit/>
        </w:trPr>
        <w:tc>
          <w:tcPr>
            <w:tcW w:w="8080" w:type="dxa"/>
          </w:tcPr>
          <w:p w14:paraId="46929BBD" w14:textId="77777777" w:rsidR="00E64F45" w:rsidRPr="005A4662" w:rsidRDefault="00E64F45" w:rsidP="00401353">
            <w:pPr>
              <w:pStyle w:val="SDMMethEquation"/>
              <w:spacing w:before="0" w:after="120" w:line="240" w:lineRule="auto"/>
              <w:rPr>
                <w:lang w:val="pt-BR"/>
              </w:rPr>
            </w:pPr>
            <w:r w:rsidRPr="005A4662">
              <w:rPr>
                <w:noProof/>
                <w:lang w:val="pt-BR"/>
              </w:rPr>
              <w:drawing>
                <wp:inline distT="0" distB="0" distL="0" distR="0" wp14:anchorId="1CD3DA9E" wp14:editId="0676999F">
                  <wp:extent cx="4829175" cy="447675"/>
                  <wp:effectExtent l="0" t="0" r="0" b="0"/>
                  <wp:docPr id="40" name="Imagem 1050489541" descr="Uma imagem contendo Diagrama&#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m 1050489541" descr="Uma imagem contendo Diagrama&#10;&#10;Descrição gerada automaticamente"/>
                          <pic:cNvPicPr/>
                        </pic:nvPicPr>
                        <pic:blipFill>
                          <a:blip r:embed="rId49">
                            <a:extLst>
                              <a:ext uri="{28A0092B-C50C-407E-A947-70E740481C1C}">
                                <a14:useLocalDpi xmlns:a14="http://schemas.microsoft.com/office/drawing/2010/main" val="0"/>
                              </a:ext>
                            </a:extLst>
                          </a:blip>
                          <a:stretch>
                            <a:fillRect/>
                          </a:stretch>
                        </pic:blipFill>
                        <pic:spPr>
                          <a:xfrm>
                            <a:off x="0" y="0"/>
                            <a:ext cx="4829175" cy="447675"/>
                          </a:xfrm>
                          <a:prstGeom prst="rect">
                            <a:avLst/>
                          </a:prstGeom>
                        </pic:spPr>
                      </pic:pic>
                    </a:graphicData>
                  </a:graphic>
                </wp:inline>
              </w:drawing>
            </w:r>
          </w:p>
        </w:tc>
        <w:tc>
          <w:tcPr>
            <w:tcW w:w="1276" w:type="dxa"/>
          </w:tcPr>
          <w:p w14:paraId="016D7C54" w14:textId="77777777" w:rsidR="00E64F45" w:rsidRPr="005A4662" w:rsidRDefault="00E64F45" w:rsidP="00401353">
            <w:pPr>
              <w:pStyle w:val="SDMMethEquationNr"/>
              <w:numPr>
                <w:ilvl w:val="0"/>
                <w:numId w:val="0"/>
              </w:numPr>
              <w:spacing w:before="0" w:after="120" w:line="240" w:lineRule="auto"/>
              <w:rPr>
                <w:sz w:val="22"/>
                <w:lang w:val="pt-BR"/>
              </w:rPr>
            </w:pPr>
            <w:r w:rsidRPr="005A4662">
              <w:rPr>
                <w:sz w:val="22"/>
                <w:lang w:val="pt-BR"/>
              </w:rPr>
              <w:t>Equação 3</w:t>
            </w:r>
          </w:p>
        </w:tc>
      </w:tr>
    </w:tbl>
    <w:p w14:paraId="2A7E912D" w14:textId="77777777" w:rsidR="00E64F45" w:rsidRPr="005A4662" w:rsidRDefault="00E64F45" w:rsidP="00E64F45">
      <w:pPr>
        <w:pStyle w:val="SDMMethCaptionEquationParametersTable"/>
        <w:spacing w:before="0" w:after="120"/>
        <w:ind w:left="0" w:firstLine="0"/>
        <w:rPr>
          <w:lang w:val="pt-BR"/>
        </w:rPr>
      </w:pPr>
    </w:p>
    <w:p w14:paraId="549422CB" w14:textId="77777777" w:rsidR="00E64F45" w:rsidRPr="005A4662" w:rsidRDefault="00E64F45" w:rsidP="00E64F45">
      <w:pPr>
        <w:pStyle w:val="SDMMethCaptionEquationParametersTable"/>
        <w:spacing w:before="0" w:after="120"/>
        <w:ind w:left="0" w:firstLine="0"/>
        <w:rPr>
          <w:szCs w:val="22"/>
          <w:lang w:val="pt-BR"/>
        </w:rPr>
      </w:pPr>
      <w:r w:rsidRPr="005A4662">
        <w:rPr>
          <w:lang w:val="pt-BR"/>
        </w:rPr>
        <w:t>Onde</w:t>
      </w:r>
    </w:p>
    <w:p w14:paraId="5207AF78" w14:textId="77777777" w:rsidR="00E64F45" w:rsidRPr="005A4662" w:rsidRDefault="00E64F45" w:rsidP="00E64F45">
      <w:pPr>
        <w:pStyle w:val="SDMMethCaptionEquationParametersTable"/>
        <w:spacing w:before="0" w:after="120"/>
        <w:rPr>
          <w:szCs w:val="22"/>
          <w:lang w:val="pt-BR"/>
        </w:rPr>
      </w:pPr>
    </w:p>
    <w:tbl>
      <w:tblPr>
        <w:tblW w:w="8760" w:type="dxa"/>
        <w:tblInd w:w="680" w:type="dxa"/>
        <w:tblCellMar>
          <w:top w:w="85" w:type="dxa"/>
          <w:bottom w:w="28" w:type="dxa"/>
        </w:tblCellMar>
        <w:tblLook w:val="04A0" w:firstRow="1" w:lastRow="0" w:firstColumn="1" w:lastColumn="0" w:noHBand="0" w:noVBand="1"/>
      </w:tblPr>
      <w:tblGrid>
        <w:gridCol w:w="1701"/>
        <w:gridCol w:w="355"/>
        <w:gridCol w:w="6704"/>
      </w:tblGrid>
      <w:tr w:rsidR="00E64F45" w:rsidRPr="00F85732" w14:paraId="74B54C62" w14:textId="77777777" w:rsidTr="00401353">
        <w:trPr>
          <w:cantSplit/>
        </w:trPr>
        <w:tc>
          <w:tcPr>
            <w:tcW w:w="1701" w:type="dxa"/>
          </w:tcPr>
          <w:p w14:paraId="0BE373C0" w14:textId="77777777" w:rsidR="00E64F45" w:rsidRPr="005A4662" w:rsidRDefault="00E64F45" w:rsidP="00401353">
            <w:pPr>
              <w:pStyle w:val="SDMTableBoxParaNotNumbered"/>
              <w:rPr>
                <w:b/>
                <w:caps/>
                <w:spacing w:val="10"/>
                <w:sz w:val="22"/>
                <w:szCs w:val="22"/>
                <w:lang w:val="pt-BR"/>
              </w:rPr>
            </w:pPr>
            <w:r w:rsidRPr="005A4662">
              <w:rPr>
                <w:noProof/>
                <w:lang w:val="pt-BR"/>
              </w:rPr>
              <w:drawing>
                <wp:inline distT="0" distB="0" distL="0" distR="0" wp14:anchorId="0EF02169" wp14:editId="2D3E78E9">
                  <wp:extent cx="276225" cy="190500"/>
                  <wp:effectExtent l="0" t="0" r="0" b="0"/>
                  <wp:docPr id="736450186" name="Imagem 4573989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457398920"/>
                          <pic:cNvPicPr/>
                        </pic:nvPicPr>
                        <pic:blipFill>
                          <a:blip r:embed="rId47">
                            <a:extLst>
                              <a:ext uri="{28A0092B-C50C-407E-A947-70E740481C1C}">
                                <a14:useLocalDpi xmlns:a14="http://schemas.microsoft.com/office/drawing/2010/main" val="0"/>
                              </a:ext>
                            </a:extLst>
                          </a:blip>
                          <a:stretch>
                            <a:fillRect/>
                          </a:stretch>
                        </pic:blipFill>
                        <pic:spPr>
                          <a:xfrm>
                            <a:off x="0" y="0"/>
                            <a:ext cx="276225" cy="190500"/>
                          </a:xfrm>
                          <a:prstGeom prst="rect">
                            <a:avLst/>
                          </a:prstGeom>
                        </pic:spPr>
                      </pic:pic>
                    </a:graphicData>
                  </a:graphic>
                </wp:inline>
              </w:drawing>
            </w:r>
          </w:p>
        </w:tc>
        <w:tc>
          <w:tcPr>
            <w:tcW w:w="345" w:type="dxa"/>
          </w:tcPr>
          <w:p w14:paraId="2FDC4878" w14:textId="77777777" w:rsidR="00E64F45" w:rsidRPr="005A4662" w:rsidRDefault="00E64F45" w:rsidP="00401353">
            <w:pPr>
              <w:pStyle w:val="SDMTableBoxParaNotNumbered"/>
              <w:rPr>
                <w:caps/>
                <w:sz w:val="22"/>
                <w:szCs w:val="22"/>
                <w:lang w:val="pt-BR"/>
              </w:rPr>
            </w:pPr>
            <w:r w:rsidRPr="005A4662">
              <w:rPr>
                <w:caps/>
                <w:spacing w:val="10"/>
                <w:sz w:val="22"/>
                <w:szCs w:val="22"/>
                <w:lang w:val="pt-BR"/>
              </w:rPr>
              <w:t>=</w:t>
            </w:r>
          </w:p>
        </w:tc>
        <w:tc>
          <w:tcPr>
            <w:tcW w:w="0" w:type="auto"/>
          </w:tcPr>
          <w:p w14:paraId="30D4F484" w14:textId="77777777" w:rsidR="00E64F45" w:rsidRPr="005A4662" w:rsidRDefault="00E64F45"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 xml:space="preserve">Mudança no estoque de carbono no projeto, ocorrendo nos reservatórios de carbono selecionados, no ano </w:t>
            </w:r>
            <w:r w:rsidRPr="005A4662">
              <w:rPr>
                <w:i/>
                <w:iCs/>
                <w:sz w:val="22"/>
                <w:szCs w:val="22"/>
                <w:lang w:val="pt-BR"/>
              </w:rPr>
              <w:t>t</w:t>
            </w:r>
            <w:r w:rsidRPr="005A4662">
              <w:rPr>
                <w:sz w:val="22"/>
                <w:szCs w:val="22"/>
                <w:lang w:val="pt-BR"/>
              </w:rPr>
              <w:t>; t CO</w:t>
            </w:r>
            <w:r w:rsidRPr="005A4662">
              <w:rPr>
                <w:sz w:val="22"/>
                <w:szCs w:val="22"/>
                <w:vertAlign w:val="subscript"/>
                <w:lang w:val="pt-BR"/>
              </w:rPr>
              <w:t>2</w:t>
            </w:r>
            <w:r w:rsidRPr="005A4662">
              <w:rPr>
                <w:sz w:val="22"/>
                <w:szCs w:val="22"/>
                <w:lang w:val="pt-BR"/>
              </w:rPr>
              <w:t>-e</w:t>
            </w:r>
          </w:p>
        </w:tc>
      </w:tr>
      <w:tr w:rsidR="00E64F45" w:rsidRPr="00F85732" w14:paraId="221DD2AF" w14:textId="77777777" w:rsidTr="00401353">
        <w:trPr>
          <w:cantSplit/>
        </w:trPr>
        <w:tc>
          <w:tcPr>
            <w:tcW w:w="1701" w:type="dxa"/>
          </w:tcPr>
          <w:p w14:paraId="6A404309" w14:textId="77777777" w:rsidR="00E64F45" w:rsidRPr="005A4662" w:rsidRDefault="00E64F45" w:rsidP="00401353">
            <w:pPr>
              <w:pStyle w:val="SDMTableBoxParaNotNumbered"/>
              <w:rPr>
                <w:b/>
                <w:caps/>
                <w:spacing w:val="10"/>
                <w:sz w:val="22"/>
                <w:szCs w:val="22"/>
                <w:lang w:val="pt-BR"/>
              </w:rPr>
            </w:pPr>
            <w:r w:rsidRPr="005A4662">
              <w:rPr>
                <w:noProof/>
                <w:lang w:val="pt-BR"/>
              </w:rPr>
              <w:drawing>
                <wp:inline distT="0" distB="0" distL="0" distR="0" wp14:anchorId="50B14C39" wp14:editId="3CC60EC8">
                  <wp:extent cx="723900" cy="190500"/>
                  <wp:effectExtent l="0" t="0" r="0" b="0"/>
                  <wp:docPr id="736450187" name="Imagem 20157759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015775994"/>
                          <pic:cNvPicPr/>
                        </pic:nvPicPr>
                        <pic:blipFill>
                          <a:blip r:embed="rId50">
                            <a:extLst>
                              <a:ext uri="{28A0092B-C50C-407E-A947-70E740481C1C}">
                                <a14:useLocalDpi xmlns:a14="http://schemas.microsoft.com/office/drawing/2010/main" val="0"/>
                              </a:ext>
                            </a:extLst>
                          </a:blip>
                          <a:stretch>
                            <a:fillRect/>
                          </a:stretch>
                        </pic:blipFill>
                        <pic:spPr>
                          <a:xfrm>
                            <a:off x="0" y="0"/>
                            <a:ext cx="723900" cy="190500"/>
                          </a:xfrm>
                          <a:prstGeom prst="rect">
                            <a:avLst/>
                          </a:prstGeom>
                        </pic:spPr>
                      </pic:pic>
                    </a:graphicData>
                  </a:graphic>
                </wp:inline>
              </w:drawing>
            </w:r>
          </w:p>
        </w:tc>
        <w:tc>
          <w:tcPr>
            <w:tcW w:w="345" w:type="dxa"/>
          </w:tcPr>
          <w:p w14:paraId="3E589ECA" w14:textId="77777777" w:rsidR="00E64F45" w:rsidRPr="005A4662" w:rsidRDefault="00E64F45" w:rsidP="00401353">
            <w:pPr>
              <w:pStyle w:val="SDMTableBoxParaNotNumbered"/>
              <w:rPr>
                <w:caps/>
                <w:sz w:val="22"/>
                <w:szCs w:val="22"/>
                <w:lang w:val="pt-BR"/>
              </w:rPr>
            </w:pPr>
            <w:r w:rsidRPr="005A4662">
              <w:rPr>
                <w:caps/>
                <w:spacing w:val="10"/>
                <w:sz w:val="22"/>
                <w:szCs w:val="22"/>
                <w:lang w:val="pt-BR"/>
              </w:rPr>
              <w:t>=</w:t>
            </w:r>
          </w:p>
        </w:tc>
        <w:tc>
          <w:tcPr>
            <w:tcW w:w="0" w:type="auto"/>
          </w:tcPr>
          <w:p w14:paraId="68D08226" w14:textId="77777777" w:rsidR="00E64F45" w:rsidRPr="005A4662" w:rsidRDefault="00E64F45"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Mudança no estoque de carbono na biomassa das árvores no projeto no ano </w:t>
            </w:r>
            <w:r w:rsidRPr="005A4662">
              <w:rPr>
                <w:i/>
                <w:iCs/>
                <w:sz w:val="22"/>
                <w:szCs w:val="22"/>
                <w:lang w:val="pt-BR"/>
              </w:rPr>
              <w:t>t</w:t>
            </w:r>
            <w:r w:rsidRPr="005A4662">
              <w:rPr>
                <w:sz w:val="22"/>
                <w:szCs w:val="22"/>
                <w:lang w:val="pt-BR"/>
              </w:rPr>
              <w:t>, conforme estimado na ferramenta “</w:t>
            </w:r>
            <w:proofErr w:type="spellStart"/>
            <w:r w:rsidRPr="005A4662">
              <w:rPr>
                <w:i/>
                <w:iCs/>
                <w:sz w:val="22"/>
                <w:szCs w:val="22"/>
                <w:lang w:val="pt-BR"/>
              </w:rPr>
              <w:t>Estimation</w:t>
            </w:r>
            <w:proofErr w:type="spellEnd"/>
            <w:r w:rsidRPr="005A4662">
              <w:rPr>
                <w:i/>
                <w:iCs/>
                <w:sz w:val="22"/>
                <w:szCs w:val="22"/>
                <w:lang w:val="pt-BR"/>
              </w:rPr>
              <w:t xml:space="preserve"> </w:t>
            </w:r>
            <w:proofErr w:type="spellStart"/>
            <w:r w:rsidRPr="005A4662">
              <w:rPr>
                <w:i/>
                <w:iCs/>
                <w:sz w:val="22"/>
                <w:szCs w:val="22"/>
                <w:lang w:val="pt-BR"/>
              </w:rPr>
              <w:t>of</w:t>
            </w:r>
            <w:proofErr w:type="spellEnd"/>
            <w:r w:rsidRPr="005A4662">
              <w:rPr>
                <w:i/>
                <w:iCs/>
                <w:sz w:val="22"/>
                <w:szCs w:val="22"/>
                <w:lang w:val="pt-BR"/>
              </w:rPr>
              <w:t xml:space="preserve"> </w:t>
            </w:r>
            <w:proofErr w:type="spellStart"/>
            <w:r w:rsidRPr="005A4662">
              <w:rPr>
                <w:i/>
                <w:iCs/>
                <w:sz w:val="22"/>
                <w:szCs w:val="22"/>
                <w:lang w:val="pt-BR"/>
              </w:rPr>
              <w:t>carbon</w:t>
            </w:r>
            <w:proofErr w:type="spellEnd"/>
            <w:r w:rsidRPr="005A4662">
              <w:rPr>
                <w:i/>
                <w:iCs/>
                <w:sz w:val="22"/>
                <w:szCs w:val="22"/>
                <w:lang w:val="pt-BR"/>
              </w:rPr>
              <w:t xml:space="preserve"> stocks and </w:t>
            </w:r>
            <w:proofErr w:type="spellStart"/>
            <w:r w:rsidRPr="005A4662">
              <w:rPr>
                <w:i/>
                <w:iCs/>
                <w:sz w:val="22"/>
                <w:szCs w:val="22"/>
                <w:lang w:val="pt-BR"/>
              </w:rPr>
              <w:t>change</w:t>
            </w:r>
            <w:proofErr w:type="spellEnd"/>
            <w:r w:rsidRPr="005A4662">
              <w:rPr>
                <w:i/>
                <w:iCs/>
                <w:sz w:val="22"/>
                <w:szCs w:val="22"/>
                <w:lang w:val="pt-BR"/>
              </w:rPr>
              <w:t xml:space="preserve"> in </w:t>
            </w:r>
            <w:proofErr w:type="spellStart"/>
            <w:r w:rsidRPr="005A4662">
              <w:rPr>
                <w:i/>
                <w:iCs/>
                <w:sz w:val="22"/>
                <w:szCs w:val="22"/>
                <w:lang w:val="pt-BR"/>
              </w:rPr>
              <w:t>carbon</w:t>
            </w:r>
            <w:proofErr w:type="spellEnd"/>
            <w:r w:rsidRPr="005A4662">
              <w:rPr>
                <w:i/>
                <w:iCs/>
                <w:sz w:val="22"/>
                <w:szCs w:val="22"/>
                <w:lang w:val="pt-BR"/>
              </w:rPr>
              <w:t xml:space="preserve"> stocks </w:t>
            </w:r>
            <w:proofErr w:type="spellStart"/>
            <w:r w:rsidRPr="005A4662">
              <w:rPr>
                <w:i/>
                <w:iCs/>
                <w:sz w:val="22"/>
                <w:szCs w:val="22"/>
                <w:lang w:val="pt-BR"/>
              </w:rPr>
              <w:t>of</w:t>
            </w:r>
            <w:proofErr w:type="spellEnd"/>
            <w:r w:rsidRPr="005A4662">
              <w:rPr>
                <w:i/>
                <w:iCs/>
                <w:sz w:val="22"/>
                <w:szCs w:val="22"/>
                <w:lang w:val="pt-BR"/>
              </w:rPr>
              <w:t xml:space="preserve"> </w:t>
            </w:r>
            <w:proofErr w:type="spellStart"/>
            <w:r w:rsidRPr="005A4662">
              <w:rPr>
                <w:i/>
                <w:iCs/>
                <w:sz w:val="22"/>
                <w:szCs w:val="22"/>
                <w:lang w:val="pt-BR"/>
              </w:rPr>
              <w:t>trees</w:t>
            </w:r>
            <w:proofErr w:type="spellEnd"/>
            <w:r w:rsidRPr="005A4662">
              <w:rPr>
                <w:i/>
                <w:iCs/>
                <w:sz w:val="22"/>
                <w:szCs w:val="22"/>
                <w:lang w:val="pt-BR"/>
              </w:rPr>
              <w:t xml:space="preserve"> and </w:t>
            </w:r>
            <w:proofErr w:type="spellStart"/>
            <w:r w:rsidRPr="005A4662">
              <w:rPr>
                <w:i/>
                <w:iCs/>
                <w:sz w:val="22"/>
                <w:szCs w:val="22"/>
                <w:lang w:val="pt-BR"/>
              </w:rPr>
              <w:t>shrubs</w:t>
            </w:r>
            <w:proofErr w:type="spellEnd"/>
            <w:r w:rsidRPr="005A4662">
              <w:rPr>
                <w:i/>
                <w:iCs/>
                <w:sz w:val="22"/>
                <w:szCs w:val="22"/>
                <w:lang w:val="pt-BR"/>
              </w:rPr>
              <w:t xml:space="preserve"> in A/R CDM </w:t>
            </w:r>
            <w:proofErr w:type="spellStart"/>
            <w:r w:rsidRPr="005A4662">
              <w:rPr>
                <w:i/>
                <w:iCs/>
                <w:sz w:val="22"/>
                <w:szCs w:val="22"/>
                <w:lang w:val="pt-BR"/>
              </w:rPr>
              <w:t>project</w:t>
            </w:r>
            <w:proofErr w:type="spellEnd"/>
            <w:r w:rsidRPr="005A4662">
              <w:rPr>
                <w:i/>
                <w:iCs/>
                <w:sz w:val="22"/>
                <w:szCs w:val="22"/>
                <w:lang w:val="pt-BR"/>
              </w:rPr>
              <w:t xml:space="preserve"> </w:t>
            </w:r>
            <w:proofErr w:type="spellStart"/>
            <w:r w:rsidRPr="005A4662">
              <w:rPr>
                <w:i/>
                <w:iCs/>
                <w:sz w:val="22"/>
                <w:szCs w:val="22"/>
                <w:lang w:val="pt-BR"/>
              </w:rPr>
              <w:t>activities</w:t>
            </w:r>
            <w:proofErr w:type="spellEnd"/>
            <w:r w:rsidRPr="005A4662">
              <w:rPr>
                <w:sz w:val="22"/>
                <w:szCs w:val="22"/>
                <w:lang w:val="pt-BR"/>
              </w:rPr>
              <w:t>”; t CO</w:t>
            </w:r>
            <w:r w:rsidRPr="005A4662">
              <w:rPr>
                <w:sz w:val="22"/>
                <w:szCs w:val="22"/>
                <w:vertAlign w:val="subscript"/>
                <w:lang w:val="pt-BR"/>
              </w:rPr>
              <w:t>2</w:t>
            </w:r>
            <w:r w:rsidRPr="005A4662">
              <w:rPr>
                <w:sz w:val="22"/>
                <w:szCs w:val="22"/>
                <w:lang w:val="pt-BR"/>
              </w:rPr>
              <w:t>-e</w:t>
            </w:r>
          </w:p>
        </w:tc>
      </w:tr>
      <w:tr w:rsidR="00E64F45" w:rsidRPr="00F85732" w14:paraId="759D4F7A" w14:textId="77777777" w:rsidTr="00401353">
        <w:trPr>
          <w:cantSplit/>
        </w:trPr>
        <w:tc>
          <w:tcPr>
            <w:tcW w:w="1701" w:type="dxa"/>
          </w:tcPr>
          <w:p w14:paraId="6D28461C" w14:textId="77777777" w:rsidR="00E64F45" w:rsidRPr="005A4662" w:rsidRDefault="00E64F45" w:rsidP="00401353">
            <w:pPr>
              <w:pStyle w:val="SDMTableBoxParaNotNumbered"/>
              <w:rPr>
                <w:b/>
                <w:caps/>
                <w:spacing w:val="10"/>
                <w:sz w:val="22"/>
                <w:szCs w:val="22"/>
                <w:lang w:val="pt-BR"/>
              </w:rPr>
            </w:pPr>
            <w:r w:rsidRPr="005A4662">
              <w:rPr>
                <w:noProof/>
                <w:lang w:val="pt-BR"/>
              </w:rPr>
              <w:drawing>
                <wp:inline distT="0" distB="0" distL="0" distR="0" wp14:anchorId="1531F3F6" wp14:editId="3868EE06">
                  <wp:extent cx="819150" cy="190500"/>
                  <wp:effectExtent l="0" t="0" r="0" b="0"/>
                  <wp:docPr id="736450188" name="Imagem 256904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56904559"/>
                          <pic:cNvPicPr/>
                        </pic:nvPicPr>
                        <pic:blipFill>
                          <a:blip r:embed="rId51">
                            <a:extLst>
                              <a:ext uri="{28A0092B-C50C-407E-A947-70E740481C1C}">
                                <a14:useLocalDpi xmlns:a14="http://schemas.microsoft.com/office/drawing/2010/main" val="0"/>
                              </a:ext>
                            </a:extLst>
                          </a:blip>
                          <a:stretch>
                            <a:fillRect/>
                          </a:stretch>
                        </pic:blipFill>
                        <pic:spPr>
                          <a:xfrm>
                            <a:off x="0" y="0"/>
                            <a:ext cx="819150" cy="190500"/>
                          </a:xfrm>
                          <a:prstGeom prst="rect">
                            <a:avLst/>
                          </a:prstGeom>
                        </pic:spPr>
                      </pic:pic>
                    </a:graphicData>
                  </a:graphic>
                </wp:inline>
              </w:drawing>
            </w:r>
          </w:p>
        </w:tc>
        <w:tc>
          <w:tcPr>
            <w:tcW w:w="345" w:type="dxa"/>
          </w:tcPr>
          <w:p w14:paraId="3D168567" w14:textId="77777777" w:rsidR="00E64F45" w:rsidRPr="005A4662" w:rsidRDefault="00E64F45" w:rsidP="00401353">
            <w:pPr>
              <w:pStyle w:val="SDMTableBoxParaNotNumbered"/>
              <w:rPr>
                <w:caps/>
                <w:sz w:val="22"/>
                <w:szCs w:val="22"/>
                <w:lang w:val="pt-BR"/>
              </w:rPr>
            </w:pPr>
            <w:r w:rsidRPr="005A4662">
              <w:rPr>
                <w:caps/>
                <w:spacing w:val="10"/>
                <w:sz w:val="22"/>
                <w:szCs w:val="22"/>
                <w:lang w:val="pt-BR"/>
              </w:rPr>
              <w:t>=</w:t>
            </w:r>
          </w:p>
        </w:tc>
        <w:tc>
          <w:tcPr>
            <w:tcW w:w="0" w:type="auto"/>
          </w:tcPr>
          <w:p w14:paraId="2408832E" w14:textId="77777777" w:rsidR="00E64F45" w:rsidRPr="005A4662" w:rsidRDefault="00E64F45"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Mudança no estoque de carbono na biomassa dos arbustos no projeto no ano </w:t>
            </w:r>
            <w:r w:rsidRPr="005A4662">
              <w:rPr>
                <w:i/>
                <w:iCs/>
                <w:sz w:val="22"/>
                <w:szCs w:val="22"/>
                <w:lang w:val="pt-BR"/>
              </w:rPr>
              <w:t>t</w:t>
            </w:r>
            <w:r w:rsidRPr="005A4662">
              <w:rPr>
                <w:sz w:val="22"/>
                <w:szCs w:val="22"/>
                <w:lang w:val="pt-BR"/>
              </w:rPr>
              <w:t>, conforme estimado na ferramenta “</w:t>
            </w:r>
            <w:proofErr w:type="spellStart"/>
            <w:r w:rsidRPr="005A4662">
              <w:rPr>
                <w:i/>
                <w:iCs/>
                <w:sz w:val="22"/>
                <w:szCs w:val="22"/>
                <w:lang w:val="pt-BR"/>
              </w:rPr>
              <w:t>Estimation</w:t>
            </w:r>
            <w:proofErr w:type="spellEnd"/>
            <w:r w:rsidRPr="005A4662">
              <w:rPr>
                <w:i/>
                <w:iCs/>
                <w:sz w:val="22"/>
                <w:szCs w:val="22"/>
                <w:lang w:val="pt-BR"/>
              </w:rPr>
              <w:t xml:space="preserve"> </w:t>
            </w:r>
            <w:proofErr w:type="spellStart"/>
            <w:r w:rsidRPr="005A4662">
              <w:rPr>
                <w:i/>
                <w:iCs/>
                <w:sz w:val="22"/>
                <w:szCs w:val="22"/>
                <w:lang w:val="pt-BR"/>
              </w:rPr>
              <w:t>of</w:t>
            </w:r>
            <w:proofErr w:type="spellEnd"/>
            <w:r w:rsidRPr="005A4662">
              <w:rPr>
                <w:i/>
                <w:iCs/>
                <w:sz w:val="22"/>
                <w:szCs w:val="22"/>
                <w:lang w:val="pt-BR"/>
              </w:rPr>
              <w:t xml:space="preserve"> </w:t>
            </w:r>
            <w:proofErr w:type="spellStart"/>
            <w:r w:rsidRPr="005A4662">
              <w:rPr>
                <w:i/>
                <w:iCs/>
                <w:sz w:val="22"/>
                <w:szCs w:val="22"/>
                <w:lang w:val="pt-BR"/>
              </w:rPr>
              <w:t>carbon</w:t>
            </w:r>
            <w:proofErr w:type="spellEnd"/>
            <w:r w:rsidRPr="005A4662">
              <w:rPr>
                <w:i/>
                <w:iCs/>
                <w:sz w:val="22"/>
                <w:szCs w:val="22"/>
                <w:lang w:val="pt-BR"/>
              </w:rPr>
              <w:t xml:space="preserve"> stocks and </w:t>
            </w:r>
            <w:proofErr w:type="spellStart"/>
            <w:r w:rsidRPr="005A4662">
              <w:rPr>
                <w:i/>
                <w:iCs/>
                <w:sz w:val="22"/>
                <w:szCs w:val="22"/>
                <w:lang w:val="pt-BR"/>
              </w:rPr>
              <w:t>change</w:t>
            </w:r>
            <w:proofErr w:type="spellEnd"/>
            <w:r w:rsidRPr="005A4662">
              <w:rPr>
                <w:i/>
                <w:iCs/>
                <w:sz w:val="22"/>
                <w:szCs w:val="22"/>
                <w:lang w:val="pt-BR"/>
              </w:rPr>
              <w:t xml:space="preserve"> in </w:t>
            </w:r>
            <w:proofErr w:type="spellStart"/>
            <w:r w:rsidRPr="005A4662">
              <w:rPr>
                <w:i/>
                <w:iCs/>
                <w:sz w:val="22"/>
                <w:szCs w:val="22"/>
                <w:lang w:val="pt-BR"/>
              </w:rPr>
              <w:t>carbon</w:t>
            </w:r>
            <w:proofErr w:type="spellEnd"/>
            <w:r w:rsidRPr="005A4662">
              <w:rPr>
                <w:i/>
                <w:iCs/>
                <w:sz w:val="22"/>
                <w:szCs w:val="22"/>
                <w:lang w:val="pt-BR"/>
              </w:rPr>
              <w:t xml:space="preserve"> stocks </w:t>
            </w:r>
            <w:proofErr w:type="spellStart"/>
            <w:r w:rsidRPr="005A4662">
              <w:rPr>
                <w:i/>
                <w:iCs/>
                <w:sz w:val="22"/>
                <w:szCs w:val="22"/>
                <w:lang w:val="pt-BR"/>
              </w:rPr>
              <w:t>of</w:t>
            </w:r>
            <w:proofErr w:type="spellEnd"/>
            <w:r w:rsidRPr="005A4662">
              <w:rPr>
                <w:i/>
                <w:iCs/>
                <w:sz w:val="22"/>
                <w:szCs w:val="22"/>
                <w:lang w:val="pt-BR"/>
              </w:rPr>
              <w:t xml:space="preserve"> </w:t>
            </w:r>
            <w:proofErr w:type="spellStart"/>
            <w:r w:rsidRPr="005A4662">
              <w:rPr>
                <w:i/>
                <w:iCs/>
                <w:sz w:val="22"/>
                <w:szCs w:val="22"/>
                <w:lang w:val="pt-BR"/>
              </w:rPr>
              <w:t>trees</w:t>
            </w:r>
            <w:proofErr w:type="spellEnd"/>
            <w:r w:rsidRPr="005A4662">
              <w:rPr>
                <w:i/>
                <w:iCs/>
                <w:sz w:val="22"/>
                <w:szCs w:val="22"/>
                <w:lang w:val="pt-BR"/>
              </w:rPr>
              <w:t xml:space="preserve"> and </w:t>
            </w:r>
            <w:proofErr w:type="spellStart"/>
            <w:r w:rsidRPr="005A4662">
              <w:rPr>
                <w:i/>
                <w:iCs/>
                <w:sz w:val="22"/>
                <w:szCs w:val="22"/>
                <w:lang w:val="pt-BR"/>
              </w:rPr>
              <w:t>shrubs</w:t>
            </w:r>
            <w:proofErr w:type="spellEnd"/>
            <w:r w:rsidRPr="005A4662">
              <w:rPr>
                <w:i/>
                <w:iCs/>
                <w:sz w:val="22"/>
                <w:szCs w:val="22"/>
                <w:lang w:val="pt-BR"/>
              </w:rPr>
              <w:t xml:space="preserve"> in A/R CDM </w:t>
            </w:r>
            <w:proofErr w:type="spellStart"/>
            <w:r w:rsidRPr="005A4662">
              <w:rPr>
                <w:i/>
                <w:iCs/>
                <w:sz w:val="22"/>
                <w:szCs w:val="22"/>
                <w:lang w:val="pt-BR"/>
              </w:rPr>
              <w:t>project</w:t>
            </w:r>
            <w:proofErr w:type="spellEnd"/>
            <w:r w:rsidRPr="005A4662">
              <w:rPr>
                <w:i/>
                <w:iCs/>
                <w:sz w:val="22"/>
                <w:szCs w:val="22"/>
                <w:lang w:val="pt-BR"/>
              </w:rPr>
              <w:t xml:space="preserve"> </w:t>
            </w:r>
            <w:proofErr w:type="spellStart"/>
            <w:r w:rsidRPr="005A4662">
              <w:rPr>
                <w:i/>
                <w:iCs/>
                <w:sz w:val="22"/>
                <w:szCs w:val="22"/>
                <w:lang w:val="pt-BR"/>
              </w:rPr>
              <w:t>activities</w:t>
            </w:r>
            <w:proofErr w:type="spellEnd"/>
            <w:r w:rsidRPr="005A4662">
              <w:rPr>
                <w:sz w:val="22"/>
                <w:szCs w:val="22"/>
                <w:lang w:val="pt-BR"/>
              </w:rPr>
              <w:t>”; t CO</w:t>
            </w:r>
            <w:r w:rsidRPr="005A4662">
              <w:rPr>
                <w:sz w:val="22"/>
                <w:szCs w:val="22"/>
                <w:vertAlign w:val="subscript"/>
                <w:lang w:val="pt-BR"/>
              </w:rPr>
              <w:t>2</w:t>
            </w:r>
            <w:r w:rsidRPr="005A4662">
              <w:rPr>
                <w:sz w:val="22"/>
                <w:szCs w:val="22"/>
                <w:lang w:val="pt-BR"/>
              </w:rPr>
              <w:t>-e</w:t>
            </w:r>
          </w:p>
        </w:tc>
      </w:tr>
      <w:tr w:rsidR="00E64F45" w:rsidRPr="00F85732" w14:paraId="78B526CF" w14:textId="77777777" w:rsidTr="00401353">
        <w:trPr>
          <w:cantSplit/>
        </w:trPr>
        <w:tc>
          <w:tcPr>
            <w:tcW w:w="1701" w:type="dxa"/>
          </w:tcPr>
          <w:p w14:paraId="2EFEFE5F" w14:textId="77777777" w:rsidR="00E64F45" w:rsidRPr="005A4662" w:rsidRDefault="00E64F45" w:rsidP="00401353">
            <w:pPr>
              <w:pStyle w:val="SDMTableBoxParaNotNumbered"/>
              <w:rPr>
                <w:b/>
                <w:caps/>
                <w:spacing w:val="10"/>
                <w:sz w:val="22"/>
                <w:szCs w:val="22"/>
                <w:lang w:val="pt-BR"/>
              </w:rPr>
            </w:pPr>
            <w:r w:rsidRPr="005A4662">
              <w:rPr>
                <w:noProof/>
                <w:lang w:val="pt-BR"/>
              </w:rPr>
              <w:drawing>
                <wp:inline distT="0" distB="0" distL="0" distR="0" wp14:anchorId="2C8024DD" wp14:editId="4B12ED1B">
                  <wp:extent cx="638175" cy="190500"/>
                  <wp:effectExtent l="0" t="0" r="0" b="0"/>
                  <wp:docPr id="736450190" name="Imagem 1181067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181067704"/>
                          <pic:cNvPicPr/>
                        </pic:nvPicPr>
                        <pic:blipFill>
                          <a:blip r:embed="rId52">
                            <a:extLst>
                              <a:ext uri="{28A0092B-C50C-407E-A947-70E740481C1C}">
                                <a14:useLocalDpi xmlns:a14="http://schemas.microsoft.com/office/drawing/2010/main" val="0"/>
                              </a:ext>
                            </a:extLst>
                          </a:blip>
                          <a:stretch>
                            <a:fillRect/>
                          </a:stretch>
                        </pic:blipFill>
                        <pic:spPr>
                          <a:xfrm>
                            <a:off x="0" y="0"/>
                            <a:ext cx="638175" cy="190500"/>
                          </a:xfrm>
                          <a:prstGeom prst="rect">
                            <a:avLst/>
                          </a:prstGeom>
                        </pic:spPr>
                      </pic:pic>
                    </a:graphicData>
                  </a:graphic>
                </wp:inline>
              </w:drawing>
            </w:r>
          </w:p>
        </w:tc>
        <w:tc>
          <w:tcPr>
            <w:tcW w:w="345" w:type="dxa"/>
          </w:tcPr>
          <w:p w14:paraId="07715084" w14:textId="77777777" w:rsidR="00E64F45" w:rsidRPr="005A4662" w:rsidRDefault="00E64F45" w:rsidP="00401353">
            <w:pPr>
              <w:pStyle w:val="SDMTableBoxParaNotNumbered"/>
              <w:rPr>
                <w:caps/>
                <w:sz w:val="22"/>
                <w:szCs w:val="22"/>
                <w:lang w:val="pt-BR"/>
              </w:rPr>
            </w:pPr>
            <w:r w:rsidRPr="005A4662">
              <w:rPr>
                <w:caps/>
                <w:spacing w:val="10"/>
                <w:sz w:val="22"/>
                <w:szCs w:val="22"/>
                <w:lang w:val="pt-BR"/>
              </w:rPr>
              <w:t>=</w:t>
            </w:r>
          </w:p>
        </w:tc>
        <w:tc>
          <w:tcPr>
            <w:tcW w:w="0" w:type="auto"/>
          </w:tcPr>
          <w:p w14:paraId="212A8ECE" w14:textId="77777777" w:rsidR="00E64F45" w:rsidRPr="005A4662" w:rsidRDefault="00E64F45"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Mudança no estoque de carbono na biomassa de madeira morta no projeto no ano</w:t>
            </w:r>
            <w:r w:rsidRPr="005A4662">
              <w:rPr>
                <w:i/>
                <w:iCs/>
                <w:sz w:val="22"/>
                <w:szCs w:val="22"/>
                <w:lang w:val="pt-BR"/>
              </w:rPr>
              <w:t> t</w:t>
            </w:r>
            <w:r w:rsidRPr="005A4662">
              <w:rPr>
                <w:sz w:val="22"/>
                <w:szCs w:val="22"/>
                <w:lang w:val="pt-BR"/>
              </w:rPr>
              <w:t>, conforme estimado na ferramenta “</w:t>
            </w:r>
            <w:proofErr w:type="spellStart"/>
            <w:r w:rsidRPr="005A4662">
              <w:rPr>
                <w:i/>
                <w:iCs/>
                <w:sz w:val="22"/>
                <w:szCs w:val="22"/>
                <w:lang w:val="pt-BR"/>
              </w:rPr>
              <w:t>Estimation</w:t>
            </w:r>
            <w:proofErr w:type="spellEnd"/>
            <w:r w:rsidRPr="005A4662">
              <w:rPr>
                <w:i/>
                <w:iCs/>
                <w:sz w:val="22"/>
                <w:szCs w:val="22"/>
                <w:lang w:val="pt-BR"/>
              </w:rPr>
              <w:t xml:space="preserve"> </w:t>
            </w:r>
            <w:proofErr w:type="spellStart"/>
            <w:r w:rsidRPr="005A4662">
              <w:rPr>
                <w:i/>
                <w:iCs/>
                <w:sz w:val="22"/>
                <w:szCs w:val="22"/>
                <w:lang w:val="pt-BR"/>
              </w:rPr>
              <w:t>of</w:t>
            </w:r>
            <w:proofErr w:type="spellEnd"/>
            <w:r w:rsidRPr="005A4662">
              <w:rPr>
                <w:i/>
                <w:iCs/>
                <w:sz w:val="22"/>
                <w:szCs w:val="22"/>
                <w:lang w:val="pt-BR"/>
              </w:rPr>
              <w:t xml:space="preserve"> </w:t>
            </w:r>
            <w:proofErr w:type="spellStart"/>
            <w:r w:rsidRPr="005A4662">
              <w:rPr>
                <w:i/>
                <w:iCs/>
                <w:sz w:val="22"/>
                <w:szCs w:val="22"/>
                <w:lang w:val="pt-BR"/>
              </w:rPr>
              <w:t>carbon</w:t>
            </w:r>
            <w:proofErr w:type="spellEnd"/>
            <w:r w:rsidRPr="005A4662">
              <w:rPr>
                <w:i/>
                <w:iCs/>
                <w:sz w:val="22"/>
                <w:szCs w:val="22"/>
                <w:lang w:val="pt-BR"/>
              </w:rPr>
              <w:t xml:space="preserve"> stocks and </w:t>
            </w:r>
            <w:proofErr w:type="spellStart"/>
            <w:r w:rsidRPr="005A4662">
              <w:rPr>
                <w:i/>
                <w:iCs/>
                <w:sz w:val="22"/>
                <w:szCs w:val="22"/>
                <w:lang w:val="pt-BR"/>
              </w:rPr>
              <w:t>change</w:t>
            </w:r>
            <w:proofErr w:type="spellEnd"/>
            <w:r w:rsidRPr="005A4662">
              <w:rPr>
                <w:i/>
                <w:iCs/>
                <w:sz w:val="22"/>
                <w:szCs w:val="22"/>
                <w:lang w:val="pt-BR"/>
              </w:rPr>
              <w:t xml:space="preserve"> in </w:t>
            </w:r>
            <w:proofErr w:type="spellStart"/>
            <w:r w:rsidRPr="005A4662">
              <w:rPr>
                <w:i/>
                <w:iCs/>
                <w:sz w:val="22"/>
                <w:szCs w:val="22"/>
                <w:lang w:val="pt-BR"/>
              </w:rPr>
              <w:t>carbon</w:t>
            </w:r>
            <w:proofErr w:type="spellEnd"/>
            <w:r w:rsidRPr="005A4662">
              <w:rPr>
                <w:i/>
                <w:iCs/>
                <w:sz w:val="22"/>
                <w:szCs w:val="22"/>
                <w:lang w:val="pt-BR"/>
              </w:rPr>
              <w:t xml:space="preserve"> stocks in </w:t>
            </w:r>
            <w:proofErr w:type="spellStart"/>
            <w:r w:rsidRPr="005A4662">
              <w:rPr>
                <w:i/>
                <w:iCs/>
                <w:sz w:val="22"/>
                <w:szCs w:val="22"/>
                <w:lang w:val="pt-BR"/>
              </w:rPr>
              <w:t>dead</w:t>
            </w:r>
            <w:proofErr w:type="spellEnd"/>
            <w:r w:rsidRPr="005A4662">
              <w:rPr>
                <w:i/>
                <w:iCs/>
                <w:sz w:val="22"/>
                <w:szCs w:val="22"/>
                <w:lang w:val="pt-BR"/>
              </w:rPr>
              <w:t xml:space="preserve"> </w:t>
            </w:r>
            <w:proofErr w:type="spellStart"/>
            <w:r w:rsidRPr="005A4662">
              <w:rPr>
                <w:i/>
                <w:iCs/>
                <w:sz w:val="22"/>
                <w:szCs w:val="22"/>
                <w:lang w:val="pt-BR"/>
              </w:rPr>
              <w:t>wood</w:t>
            </w:r>
            <w:proofErr w:type="spellEnd"/>
            <w:r w:rsidRPr="005A4662">
              <w:rPr>
                <w:i/>
                <w:iCs/>
                <w:sz w:val="22"/>
                <w:szCs w:val="22"/>
                <w:lang w:val="pt-BR"/>
              </w:rPr>
              <w:t xml:space="preserve"> and </w:t>
            </w:r>
            <w:proofErr w:type="spellStart"/>
            <w:r w:rsidRPr="005A4662">
              <w:rPr>
                <w:i/>
                <w:iCs/>
                <w:sz w:val="22"/>
                <w:szCs w:val="22"/>
                <w:lang w:val="pt-BR"/>
              </w:rPr>
              <w:t>litter</w:t>
            </w:r>
            <w:proofErr w:type="spellEnd"/>
            <w:r w:rsidRPr="005A4662">
              <w:rPr>
                <w:i/>
                <w:iCs/>
                <w:sz w:val="22"/>
                <w:szCs w:val="22"/>
                <w:lang w:val="pt-BR"/>
              </w:rPr>
              <w:t xml:space="preserve"> in A/R CDM </w:t>
            </w:r>
            <w:proofErr w:type="spellStart"/>
            <w:r w:rsidRPr="005A4662">
              <w:rPr>
                <w:i/>
                <w:iCs/>
                <w:sz w:val="22"/>
                <w:szCs w:val="22"/>
                <w:lang w:val="pt-BR"/>
              </w:rPr>
              <w:t>project</w:t>
            </w:r>
            <w:proofErr w:type="spellEnd"/>
            <w:r w:rsidRPr="005A4662">
              <w:rPr>
                <w:i/>
                <w:iCs/>
                <w:sz w:val="22"/>
                <w:szCs w:val="22"/>
                <w:lang w:val="pt-BR"/>
              </w:rPr>
              <w:t xml:space="preserve"> </w:t>
            </w:r>
            <w:proofErr w:type="spellStart"/>
            <w:r w:rsidRPr="005A4662">
              <w:rPr>
                <w:i/>
                <w:iCs/>
                <w:sz w:val="22"/>
                <w:szCs w:val="22"/>
                <w:lang w:val="pt-BR"/>
              </w:rPr>
              <w:t>activities</w:t>
            </w:r>
            <w:proofErr w:type="spellEnd"/>
            <w:r w:rsidRPr="005A4662">
              <w:rPr>
                <w:sz w:val="22"/>
                <w:szCs w:val="22"/>
                <w:lang w:val="pt-BR"/>
              </w:rPr>
              <w:t>”; t CO</w:t>
            </w:r>
            <w:r w:rsidRPr="005A4662">
              <w:rPr>
                <w:sz w:val="22"/>
                <w:szCs w:val="22"/>
                <w:vertAlign w:val="subscript"/>
                <w:lang w:val="pt-BR"/>
              </w:rPr>
              <w:t>2</w:t>
            </w:r>
            <w:r w:rsidRPr="005A4662">
              <w:rPr>
                <w:sz w:val="22"/>
                <w:szCs w:val="22"/>
                <w:lang w:val="pt-BR"/>
              </w:rPr>
              <w:t>-e</w:t>
            </w:r>
          </w:p>
        </w:tc>
      </w:tr>
      <w:tr w:rsidR="00E64F45" w:rsidRPr="00F85732" w14:paraId="196E686A" w14:textId="77777777" w:rsidTr="00401353">
        <w:trPr>
          <w:cantSplit/>
        </w:trPr>
        <w:tc>
          <w:tcPr>
            <w:tcW w:w="1701" w:type="dxa"/>
          </w:tcPr>
          <w:p w14:paraId="589ED952" w14:textId="77777777" w:rsidR="00E64F45" w:rsidRPr="005A4662" w:rsidRDefault="00E64F45" w:rsidP="00401353">
            <w:pPr>
              <w:pStyle w:val="SDMTableBoxParaNotNumbered"/>
              <w:rPr>
                <w:b/>
                <w:caps/>
                <w:spacing w:val="10"/>
                <w:sz w:val="22"/>
                <w:szCs w:val="22"/>
                <w:lang w:val="pt-BR"/>
              </w:rPr>
            </w:pPr>
            <w:r w:rsidRPr="005A4662">
              <w:rPr>
                <w:noProof/>
                <w:lang w:val="pt-BR"/>
              </w:rPr>
              <w:drawing>
                <wp:inline distT="0" distB="0" distL="0" distR="0" wp14:anchorId="301EEED7" wp14:editId="2DBD7344">
                  <wp:extent cx="542925" cy="190500"/>
                  <wp:effectExtent l="0" t="0" r="0" b="0"/>
                  <wp:docPr id="736450192" name="Imagem 12528980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252898090"/>
                          <pic:cNvPicPr/>
                        </pic:nvPicPr>
                        <pic:blipFill>
                          <a:blip r:embed="rId53">
                            <a:extLst>
                              <a:ext uri="{28A0092B-C50C-407E-A947-70E740481C1C}">
                                <a14:useLocalDpi xmlns:a14="http://schemas.microsoft.com/office/drawing/2010/main" val="0"/>
                              </a:ext>
                            </a:extLst>
                          </a:blip>
                          <a:stretch>
                            <a:fillRect/>
                          </a:stretch>
                        </pic:blipFill>
                        <pic:spPr>
                          <a:xfrm>
                            <a:off x="0" y="0"/>
                            <a:ext cx="542925" cy="190500"/>
                          </a:xfrm>
                          <a:prstGeom prst="rect">
                            <a:avLst/>
                          </a:prstGeom>
                        </pic:spPr>
                      </pic:pic>
                    </a:graphicData>
                  </a:graphic>
                </wp:inline>
              </w:drawing>
            </w:r>
          </w:p>
        </w:tc>
        <w:tc>
          <w:tcPr>
            <w:tcW w:w="345" w:type="dxa"/>
          </w:tcPr>
          <w:p w14:paraId="6103FE05" w14:textId="77777777" w:rsidR="00E64F45" w:rsidRPr="005A4662" w:rsidRDefault="00E64F45" w:rsidP="00401353">
            <w:pPr>
              <w:pStyle w:val="SDMTableBoxParaNotNumbered"/>
              <w:rPr>
                <w:caps/>
                <w:sz w:val="22"/>
                <w:szCs w:val="22"/>
                <w:lang w:val="pt-BR"/>
              </w:rPr>
            </w:pPr>
            <w:r w:rsidRPr="005A4662">
              <w:rPr>
                <w:caps/>
                <w:spacing w:val="10"/>
                <w:sz w:val="22"/>
                <w:szCs w:val="22"/>
                <w:lang w:val="pt-BR"/>
              </w:rPr>
              <w:t>=</w:t>
            </w:r>
          </w:p>
        </w:tc>
        <w:tc>
          <w:tcPr>
            <w:tcW w:w="0" w:type="auto"/>
          </w:tcPr>
          <w:p w14:paraId="713500D9" w14:textId="77777777" w:rsidR="00E64F45" w:rsidRPr="005A4662" w:rsidRDefault="00E64F45"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Mudança no estoque de carbono na biomassa de serapilheira no projeto no ano </w:t>
            </w:r>
            <w:r w:rsidRPr="005A4662">
              <w:rPr>
                <w:i/>
                <w:iCs/>
                <w:sz w:val="22"/>
                <w:szCs w:val="22"/>
                <w:lang w:val="pt-BR"/>
              </w:rPr>
              <w:t>t</w:t>
            </w:r>
            <w:r w:rsidRPr="005A4662">
              <w:rPr>
                <w:sz w:val="22"/>
                <w:szCs w:val="22"/>
                <w:lang w:val="pt-BR"/>
              </w:rPr>
              <w:t>, conforme estimado na ferramenta “</w:t>
            </w:r>
            <w:proofErr w:type="spellStart"/>
            <w:r w:rsidRPr="005A4662">
              <w:rPr>
                <w:i/>
                <w:iCs/>
                <w:sz w:val="22"/>
                <w:szCs w:val="22"/>
                <w:lang w:val="pt-BR"/>
              </w:rPr>
              <w:t>Estimation</w:t>
            </w:r>
            <w:proofErr w:type="spellEnd"/>
            <w:r w:rsidRPr="005A4662">
              <w:rPr>
                <w:i/>
                <w:iCs/>
                <w:sz w:val="22"/>
                <w:szCs w:val="22"/>
                <w:lang w:val="pt-BR"/>
              </w:rPr>
              <w:t xml:space="preserve"> </w:t>
            </w:r>
            <w:proofErr w:type="spellStart"/>
            <w:r w:rsidRPr="005A4662">
              <w:rPr>
                <w:i/>
                <w:iCs/>
                <w:sz w:val="22"/>
                <w:szCs w:val="22"/>
                <w:lang w:val="pt-BR"/>
              </w:rPr>
              <w:t>of</w:t>
            </w:r>
            <w:proofErr w:type="spellEnd"/>
            <w:r w:rsidRPr="005A4662">
              <w:rPr>
                <w:i/>
                <w:iCs/>
                <w:sz w:val="22"/>
                <w:szCs w:val="22"/>
                <w:lang w:val="pt-BR"/>
              </w:rPr>
              <w:t xml:space="preserve"> </w:t>
            </w:r>
            <w:proofErr w:type="spellStart"/>
            <w:r w:rsidRPr="005A4662">
              <w:rPr>
                <w:i/>
                <w:iCs/>
                <w:sz w:val="22"/>
                <w:szCs w:val="22"/>
                <w:lang w:val="pt-BR"/>
              </w:rPr>
              <w:t>carbon</w:t>
            </w:r>
            <w:proofErr w:type="spellEnd"/>
            <w:r w:rsidRPr="005A4662">
              <w:rPr>
                <w:i/>
                <w:iCs/>
                <w:sz w:val="22"/>
                <w:szCs w:val="22"/>
                <w:lang w:val="pt-BR"/>
              </w:rPr>
              <w:t xml:space="preserve"> stocks and </w:t>
            </w:r>
            <w:proofErr w:type="spellStart"/>
            <w:r w:rsidRPr="005A4662">
              <w:rPr>
                <w:i/>
                <w:iCs/>
                <w:sz w:val="22"/>
                <w:szCs w:val="22"/>
                <w:lang w:val="pt-BR"/>
              </w:rPr>
              <w:t>change</w:t>
            </w:r>
            <w:proofErr w:type="spellEnd"/>
            <w:r w:rsidRPr="005A4662">
              <w:rPr>
                <w:i/>
                <w:iCs/>
                <w:sz w:val="22"/>
                <w:szCs w:val="22"/>
                <w:lang w:val="pt-BR"/>
              </w:rPr>
              <w:t xml:space="preserve"> in </w:t>
            </w:r>
            <w:proofErr w:type="spellStart"/>
            <w:r w:rsidRPr="005A4662">
              <w:rPr>
                <w:i/>
                <w:iCs/>
                <w:sz w:val="22"/>
                <w:szCs w:val="22"/>
                <w:lang w:val="pt-BR"/>
              </w:rPr>
              <w:t>carbon</w:t>
            </w:r>
            <w:proofErr w:type="spellEnd"/>
            <w:r w:rsidRPr="005A4662">
              <w:rPr>
                <w:i/>
                <w:iCs/>
                <w:sz w:val="22"/>
                <w:szCs w:val="22"/>
                <w:lang w:val="pt-BR"/>
              </w:rPr>
              <w:t xml:space="preserve"> stocks in </w:t>
            </w:r>
            <w:proofErr w:type="spellStart"/>
            <w:r w:rsidRPr="005A4662">
              <w:rPr>
                <w:i/>
                <w:iCs/>
                <w:sz w:val="22"/>
                <w:szCs w:val="22"/>
                <w:lang w:val="pt-BR"/>
              </w:rPr>
              <w:t>dead</w:t>
            </w:r>
            <w:proofErr w:type="spellEnd"/>
            <w:r w:rsidRPr="005A4662">
              <w:rPr>
                <w:i/>
                <w:iCs/>
                <w:sz w:val="22"/>
                <w:szCs w:val="22"/>
                <w:lang w:val="pt-BR"/>
              </w:rPr>
              <w:t xml:space="preserve"> </w:t>
            </w:r>
            <w:proofErr w:type="spellStart"/>
            <w:r w:rsidRPr="005A4662">
              <w:rPr>
                <w:i/>
                <w:iCs/>
                <w:sz w:val="22"/>
                <w:szCs w:val="22"/>
                <w:lang w:val="pt-BR"/>
              </w:rPr>
              <w:t>wood</w:t>
            </w:r>
            <w:proofErr w:type="spellEnd"/>
            <w:r w:rsidRPr="005A4662">
              <w:rPr>
                <w:i/>
                <w:iCs/>
                <w:sz w:val="22"/>
                <w:szCs w:val="22"/>
                <w:lang w:val="pt-BR"/>
              </w:rPr>
              <w:t xml:space="preserve"> and </w:t>
            </w:r>
            <w:proofErr w:type="spellStart"/>
            <w:r w:rsidRPr="005A4662">
              <w:rPr>
                <w:i/>
                <w:iCs/>
                <w:sz w:val="22"/>
                <w:szCs w:val="22"/>
                <w:lang w:val="pt-BR"/>
              </w:rPr>
              <w:t>litter</w:t>
            </w:r>
            <w:proofErr w:type="spellEnd"/>
            <w:r w:rsidRPr="005A4662">
              <w:rPr>
                <w:i/>
                <w:iCs/>
                <w:sz w:val="22"/>
                <w:szCs w:val="22"/>
                <w:lang w:val="pt-BR"/>
              </w:rPr>
              <w:t xml:space="preserve"> in A/R CDM </w:t>
            </w:r>
            <w:proofErr w:type="spellStart"/>
            <w:r w:rsidRPr="005A4662">
              <w:rPr>
                <w:i/>
                <w:iCs/>
                <w:sz w:val="22"/>
                <w:szCs w:val="22"/>
                <w:lang w:val="pt-BR"/>
              </w:rPr>
              <w:t>project</w:t>
            </w:r>
            <w:proofErr w:type="spellEnd"/>
            <w:r w:rsidRPr="005A4662">
              <w:rPr>
                <w:i/>
                <w:iCs/>
                <w:sz w:val="22"/>
                <w:szCs w:val="22"/>
                <w:lang w:val="pt-BR"/>
              </w:rPr>
              <w:t xml:space="preserve"> </w:t>
            </w:r>
            <w:proofErr w:type="spellStart"/>
            <w:r w:rsidRPr="005A4662">
              <w:rPr>
                <w:i/>
                <w:iCs/>
                <w:sz w:val="22"/>
                <w:szCs w:val="22"/>
                <w:lang w:val="pt-BR"/>
              </w:rPr>
              <w:t>activities</w:t>
            </w:r>
            <w:proofErr w:type="spellEnd"/>
            <w:r w:rsidRPr="005A4662">
              <w:rPr>
                <w:sz w:val="22"/>
                <w:szCs w:val="22"/>
                <w:lang w:val="pt-BR"/>
              </w:rPr>
              <w:t>”; t CO</w:t>
            </w:r>
            <w:r w:rsidRPr="005A4662">
              <w:rPr>
                <w:sz w:val="22"/>
                <w:szCs w:val="22"/>
                <w:vertAlign w:val="subscript"/>
                <w:lang w:val="pt-BR"/>
              </w:rPr>
              <w:t>2</w:t>
            </w:r>
            <w:r w:rsidRPr="005A4662">
              <w:rPr>
                <w:sz w:val="22"/>
                <w:szCs w:val="22"/>
                <w:lang w:val="pt-BR"/>
              </w:rPr>
              <w:t>-e</w:t>
            </w:r>
          </w:p>
        </w:tc>
      </w:tr>
      <w:tr w:rsidR="00E64F45" w:rsidRPr="00F85732" w14:paraId="78007B4A" w14:textId="77777777" w:rsidTr="00401353">
        <w:trPr>
          <w:cantSplit/>
          <w:trHeight w:val="1258"/>
        </w:trPr>
        <w:tc>
          <w:tcPr>
            <w:tcW w:w="1701" w:type="dxa"/>
          </w:tcPr>
          <w:p w14:paraId="3BA86D6B" w14:textId="77777777" w:rsidR="00E64F45" w:rsidRPr="005A4662" w:rsidRDefault="00E64F45" w:rsidP="00401353">
            <w:pPr>
              <w:pStyle w:val="SDMTableBoxParaNotNumbered"/>
              <w:rPr>
                <w:b/>
                <w:caps/>
                <w:spacing w:val="10"/>
                <w:sz w:val="22"/>
                <w:szCs w:val="22"/>
                <w:lang w:val="pt-BR"/>
              </w:rPr>
            </w:pPr>
            <w:r w:rsidRPr="005A4662">
              <w:rPr>
                <w:noProof/>
                <w:lang w:val="pt-BR"/>
              </w:rPr>
              <w:drawing>
                <wp:inline distT="0" distB="0" distL="0" distR="0" wp14:anchorId="57FBC447" wp14:editId="70A5CA0E">
                  <wp:extent cx="466725" cy="190500"/>
                  <wp:effectExtent l="0" t="0" r="0" b="0"/>
                  <wp:docPr id="736450193" name="Imagem 646919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646919007"/>
                          <pic:cNvPicPr/>
                        </pic:nvPicPr>
                        <pic:blipFill>
                          <a:blip r:embed="rId54">
                            <a:extLst>
                              <a:ext uri="{28A0092B-C50C-407E-A947-70E740481C1C}">
                                <a14:useLocalDpi xmlns:a14="http://schemas.microsoft.com/office/drawing/2010/main" val="0"/>
                              </a:ext>
                            </a:extLst>
                          </a:blip>
                          <a:stretch>
                            <a:fillRect/>
                          </a:stretch>
                        </pic:blipFill>
                        <pic:spPr>
                          <a:xfrm>
                            <a:off x="0" y="0"/>
                            <a:ext cx="466725" cy="190500"/>
                          </a:xfrm>
                          <a:prstGeom prst="rect">
                            <a:avLst/>
                          </a:prstGeom>
                        </pic:spPr>
                      </pic:pic>
                    </a:graphicData>
                  </a:graphic>
                </wp:inline>
              </w:drawing>
            </w:r>
          </w:p>
        </w:tc>
        <w:tc>
          <w:tcPr>
            <w:tcW w:w="345" w:type="dxa"/>
          </w:tcPr>
          <w:p w14:paraId="477A8394" w14:textId="77777777" w:rsidR="00E64F45" w:rsidRPr="005A4662" w:rsidRDefault="00E64F45" w:rsidP="00401353">
            <w:pPr>
              <w:pStyle w:val="SDMTableBoxParaNotNumbered"/>
              <w:rPr>
                <w:caps/>
                <w:sz w:val="22"/>
                <w:szCs w:val="22"/>
                <w:lang w:val="pt-BR"/>
              </w:rPr>
            </w:pPr>
            <w:r w:rsidRPr="005A4662">
              <w:rPr>
                <w:caps/>
                <w:spacing w:val="10"/>
                <w:sz w:val="22"/>
                <w:szCs w:val="22"/>
                <w:lang w:val="pt-BR"/>
              </w:rPr>
              <w:t>=</w:t>
            </w:r>
          </w:p>
        </w:tc>
        <w:tc>
          <w:tcPr>
            <w:tcW w:w="0" w:type="auto"/>
          </w:tcPr>
          <w:p w14:paraId="42169936" w14:textId="77777777" w:rsidR="00E64F45" w:rsidRPr="005A4662" w:rsidRDefault="00E64F45"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Mudança no estoque de carbono orgânico no solo no projeto no ano </w:t>
            </w:r>
            <w:r w:rsidRPr="005A4662">
              <w:rPr>
                <w:i/>
                <w:iCs/>
                <w:sz w:val="22"/>
                <w:szCs w:val="22"/>
                <w:lang w:val="pt-BR"/>
              </w:rPr>
              <w:t>t</w:t>
            </w:r>
            <w:r w:rsidRPr="005A4662">
              <w:rPr>
                <w:sz w:val="22"/>
                <w:szCs w:val="22"/>
                <w:lang w:val="pt-BR"/>
              </w:rPr>
              <w:t>, conforme estimado na ferramenta “</w:t>
            </w:r>
            <w:r w:rsidRPr="005A4662">
              <w:rPr>
                <w:i/>
                <w:iCs/>
                <w:sz w:val="22"/>
                <w:szCs w:val="22"/>
                <w:lang w:val="pt-BR"/>
              </w:rPr>
              <w:t xml:space="preserve">Tool for </w:t>
            </w:r>
            <w:proofErr w:type="spellStart"/>
            <w:r w:rsidRPr="005A4662">
              <w:rPr>
                <w:i/>
                <w:iCs/>
                <w:sz w:val="22"/>
                <w:szCs w:val="22"/>
                <w:lang w:val="pt-BR"/>
              </w:rPr>
              <w:t>estimation</w:t>
            </w:r>
            <w:proofErr w:type="spellEnd"/>
            <w:r w:rsidRPr="005A4662">
              <w:rPr>
                <w:i/>
                <w:iCs/>
                <w:sz w:val="22"/>
                <w:szCs w:val="22"/>
                <w:lang w:val="pt-BR"/>
              </w:rPr>
              <w:t xml:space="preserve"> </w:t>
            </w:r>
            <w:proofErr w:type="spellStart"/>
            <w:r w:rsidRPr="005A4662">
              <w:rPr>
                <w:i/>
                <w:iCs/>
                <w:sz w:val="22"/>
                <w:szCs w:val="22"/>
                <w:lang w:val="pt-BR"/>
              </w:rPr>
              <w:t>of</w:t>
            </w:r>
            <w:proofErr w:type="spellEnd"/>
            <w:r w:rsidRPr="005A4662">
              <w:rPr>
                <w:i/>
                <w:iCs/>
                <w:sz w:val="22"/>
                <w:szCs w:val="22"/>
                <w:lang w:val="pt-BR"/>
              </w:rPr>
              <w:t xml:space="preserve"> </w:t>
            </w:r>
            <w:proofErr w:type="spellStart"/>
            <w:r w:rsidRPr="005A4662">
              <w:rPr>
                <w:i/>
                <w:iCs/>
                <w:sz w:val="22"/>
                <w:szCs w:val="22"/>
                <w:lang w:val="pt-BR"/>
              </w:rPr>
              <w:t>change</w:t>
            </w:r>
            <w:proofErr w:type="spellEnd"/>
            <w:r w:rsidRPr="005A4662">
              <w:rPr>
                <w:i/>
                <w:iCs/>
                <w:sz w:val="22"/>
                <w:szCs w:val="22"/>
                <w:lang w:val="pt-BR"/>
              </w:rPr>
              <w:t xml:space="preserve"> in </w:t>
            </w:r>
            <w:proofErr w:type="spellStart"/>
            <w:r w:rsidRPr="005A4662">
              <w:rPr>
                <w:i/>
                <w:iCs/>
                <w:sz w:val="22"/>
                <w:szCs w:val="22"/>
                <w:lang w:val="pt-BR"/>
              </w:rPr>
              <w:t>soil</w:t>
            </w:r>
            <w:proofErr w:type="spellEnd"/>
            <w:r w:rsidRPr="005A4662">
              <w:rPr>
                <w:i/>
                <w:iCs/>
                <w:sz w:val="22"/>
                <w:szCs w:val="22"/>
                <w:lang w:val="pt-BR"/>
              </w:rPr>
              <w:t xml:space="preserve"> </w:t>
            </w:r>
            <w:proofErr w:type="spellStart"/>
            <w:r w:rsidRPr="005A4662">
              <w:rPr>
                <w:i/>
                <w:iCs/>
                <w:sz w:val="22"/>
                <w:szCs w:val="22"/>
                <w:lang w:val="pt-BR"/>
              </w:rPr>
              <w:t>organic</w:t>
            </w:r>
            <w:proofErr w:type="spellEnd"/>
            <w:r w:rsidRPr="005A4662">
              <w:rPr>
                <w:i/>
                <w:iCs/>
                <w:sz w:val="22"/>
                <w:szCs w:val="22"/>
                <w:lang w:val="pt-BR"/>
              </w:rPr>
              <w:t xml:space="preserve"> </w:t>
            </w:r>
            <w:proofErr w:type="spellStart"/>
            <w:r w:rsidRPr="005A4662">
              <w:rPr>
                <w:i/>
                <w:iCs/>
                <w:sz w:val="22"/>
                <w:szCs w:val="22"/>
                <w:lang w:val="pt-BR"/>
              </w:rPr>
              <w:t>carbon</w:t>
            </w:r>
            <w:proofErr w:type="spellEnd"/>
            <w:r w:rsidRPr="005A4662">
              <w:rPr>
                <w:i/>
                <w:iCs/>
                <w:sz w:val="22"/>
                <w:szCs w:val="22"/>
                <w:lang w:val="pt-BR"/>
              </w:rPr>
              <w:t xml:space="preserve"> stocks </w:t>
            </w:r>
            <w:proofErr w:type="spellStart"/>
            <w:r w:rsidRPr="005A4662">
              <w:rPr>
                <w:i/>
                <w:iCs/>
                <w:sz w:val="22"/>
                <w:szCs w:val="22"/>
                <w:lang w:val="pt-BR"/>
              </w:rPr>
              <w:t>due</w:t>
            </w:r>
            <w:proofErr w:type="spellEnd"/>
            <w:r w:rsidRPr="005A4662">
              <w:rPr>
                <w:i/>
                <w:iCs/>
                <w:sz w:val="22"/>
                <w:szCs w:val="22"/>
                <w:lang w:val="pt-BR"/>
              </w:rPr>
              <w:t xml:space="preserve"> </w:t>
            </w:r>
            <w:proofErr w:type="spellStart"/>
            <w:r w:rsidRPr="005A4662">
              <w:rPr>
                <w:i/>
                <w:iCs/>
                <w:sz w:val="22"/>
                <w:szCs w:val="22"/>
                <w:lang w:val="pt-BR"/>
              </w:rPr>
              <w:t>to</w:t>
            </w:r>
            <w:proofErr w:type="spellEnd"/>
            <w:r w:rsidRPr="005A4662">
              <w:rPr>
                <w:i/>
                <w:iCs/>
                <w:sz w:val="22"/>
                <w:szCs w:val="22"/>
                <w:lang w:val="pt-BR"/>
              </w:rPr>
              <w:t xml:space="preserve"> </w:t>
            </w:r>
            <w:proofErr w:type="spellStart"/>
            <w:r w:rsidRPr="005A4662">
              <w:rPr>
                <w:i/>
                <w:iCs/>
                <w:sz w:val="22"/>
                <w:szCs w:val="22"/>
                <w:lang w:val="pt-BR"/>
              </w:rPr>
              <w:t>the</w:t>
            </w:r>
            <w:proofErr w:type="spellEnd"/>
            <w:r w:rsidRPr="005A4662">
              <w:rPr>
                <w:i/>
                <w:iCs/>
                <w:sz w:val="22"/>
                <w:szCs w:val="22"/>
                <w:lang w:val="pt-BR"/>
              </w:rPr>
              <w:t xml:space="preserve"> </w:t>
            </w:r>
            <w:proofErr w:type="spellStart"/>
            <w:r w:rsidRPr="005A4662">
              <w:rPr>
                <w:i/>
                <w:iCs/>
                <w:sz w:val="22"/>
                <w:szCs w:val="22"/>
                <w:lang w:val="pt-BR"/>
              </w:rPr>
              <w:t>implementation</w:t>
            </w:r>
            <w:proofErr w:type="spellEnd"/>
            <w:r w:rsidRPr="005A4662">
              <w:rPr>
                <w:i/>
                <w:iCs/>
                <w:sz w:val="22"/>
                <w:szCs w:val="22"/>
                <w:lang w:val="pt-BR"/>
              </w:rPr>
              <w:t xml:space="preserve"> </w:t>
            </w:r>
            <w:proofErr w:type="spellStart"/>
            <w:r w:rsidRPr="005A4662">
              <w:rPr>
                <w:i/>
                <w:iCs/>
                <w:sz w:val="22"/>
                <w:szCs w:val="22"/>
                <w:lang w:val="pt-BR"/>
              </w:rPr>
              <w:t>of</w:t>
            </w:r>
            <w:proofErr w:type="spellEnd"/>
            <w:r w:rsidRPr="005A4662">
              <w:rPr>
                <w:i/>
                <w:iCs/>
                <w:sz w:val="22"/>
                <w:szCs w:val="22"/>
                <w:lang w:val="pt-BR"/>
              </w:rPr>
              <w:t xml:space="preserve"> A/R CDM </w:t>
            </w:r>
            <w:proofErr w:type="spellStart"/>
            <w:r w:rsidRPr="005A4662">
              <w:rPr>
                <w:i/>
                <w:iCs/>
                <w:sz w:val="22"/>
                <w:szCs w:val="22"/>
                <w:lang w:val="pt-BR"/>
              </w:rPr>
              <w:t>project</w:t>
            </w:r>
            <w:proofErr w:type="spellEnd"/>
            <w:r w:rsidRPr="005A4662">
              <w:rPr>
                <w:i/>
                <w:iCs/>
                <w:sz w:val="22"/>
                <w:szCs w:val="22"/>
                <w:lang w:val="pt-BR"/>
              </w:rPr>
              <w:t xml:space="preserve"> </w:t>
            </w:r>
            <w:proofErr w:type="spellStart"/>
            <w:r w:rsidRPr="005A4662">
              <w:rPr>
                <w:i/>
                <w:iCs/>
                <w:sz w:val="22"/>
                <w:szCs w:val="22"/>
                <w:lang w:val="pt-BR"/>
              </w:rPr>
              <w:t>activities</w:t>
            </w:r>
            <w:proofErr w:type="spellEnd"/>
            <w:r w:rsidRPr="005A4662">
              <w:rPr>
                <w:sz w:val="22"/>
                <w:szCs w:val="22"/>
                <w:lang w:val="pt-BR"/>
              </w:rPr>
              <w:t>”; t CO</w:t>
            </w:r>
            <w:r w:rsidRPr="005A4662">
              <w:rPr>
                <w:sz w:val="22"/>
                <w:szCs w:val="22"/>
                <w:vertAlign w:val="subscript"/>
                <w:lang w:val="pt-BR"/>
              </w:rPr>
              <w:t>2</w:t>
            </w:r>
            <w:r w:rsidRPr="005A4662">
              <w:rPr>
                <w:sz w:val="22"/>
                <w:szCs w:val="22"/>
                <w:lang w:val="pt-BR"/>
              </w:rPr>
              <w:t>-e</w:t>
            </w:r>
          </w:p>
        </w:tc>
      </w:tr>
      <w:bookmarkEnd w:id="15"/>
    </w:tbl>
    <w:p w14:paraId="5BEAFD9E" w14:textId="77777777" w:rsidR="00E64F45" w:rsidRPr="005A4662" w:rsidRDefault="00E64F45" w:rsidP="00E64F45">
      <w:pPr>
        <w:spacing w:after="120"/>
        <w:rPr>
          <w:lang w:val="pt-BR"/>
        </w:rPr>
      </w:pPr>
    </w:p>
    <w:p w14:paraId="4586BB72" w14:textId="3C18340C" w:rsidR="00E64F45" w:rsidRPr="005A4662" w:rsidRDefault="00E64F45" w:rsidP="00E64F45">
      <w:pPr>
        <w:spacing w:after="120"/>
        <w:rPr>
          <w:lang w:val="pt-BR" w:eastAsia="es-ES"/>
        </w:rPr>
      </w:pPr>
      <w:r w:rsidRPr="005A4662">
        <w:rPr>
          <w:lang w:val="pt-BR"/>
        </w:rPr>
        <w:t xml:space="preserve">Para calcular o parâmetro </w:t>
      </w:r>
      <w:r w:rsidRPr="005A4662">
        <w:rPr>
          <w:lang w:val="pt-BR"/>
        </w:rPr>
        <w:fldChar w:fldCharType="begin"/>
      </w:r>
      <w:r w:rsidRPr="005A4662">
        <w:rPr>
          <w:lang w:val="pt-BR"/>
        </w:rPr>
        <w:instrText xml:space="preserve"> QUOTE </w:instrText>
      </w:r>
      <w:r w:rsidRPr="005A4662">
        <w:rPr>
          <w:noProof/>
          <w:lang w:val="pt-BR"/>
        </w:rPr>
        <w:drawing>
          <wp:inline distT="0" distB="0" distL="0" distR="0" wp14:anchorId="23457B5E" wp14:editId="3B9A776D">
            <wp:extent cx="914400" cy="190500"/>
            <wp:effectExtent l="0" t="0" r="0" b="0"/>
            <wp:docPr id="736450194" name="Imagem 1498032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498032299"/>
                    <pic:cNvPicPr/>
                  </pic:nvPicPr>
                  <pic:blipFill>
                    <a:blip r:embed="rId55">
                      <a:extLst>
                        <a:ext uri="{28A0092B-C50C-407E-A947-70E740481C1C}">
                          <a14:useLocalDpi xmlns:a14="http://schemas.microsoft.com/office/drawing/2010/main" val="0"/>
                        </a:ext>
                      </a:extLst>
                    </a:blip>
                    <a:stretch>
                      <a:fillRect/>
                    </a:stretch>
                  </pic:blipFill>
                  <pic:spPr>
                    <a:xfrm>
                      <a:off x="0" y="0"/>
                      <a:ext cx="914400" cy="190500"/>
                    </a:xfrm>
                    <a:prstGeom prst="rect">
                      <a:avLst/>
                    </a:prstGeom>
                  </pic:spPr>
                </pic:pic>
              </a:graphicData>
            </a:graphic>
          </wp:inline>
        </w:drawing>
      </w:r>
      <w:r w:rsidRPr="005A4662">
        <w:rPr>
          <w:lang w:val="pt-BR"/>
        </w:rPr>
        <w:instrText xml:space="preserve"> </w:instrText>
      </w:r>
      <w:r w:rsidRPr="005A4662">
        <w:rPr>
          <w:lang w:val="pt-BR"/>
        </w:rPr>
        <w:fldChar w:fldCharType="separate"/>
      </w:r>
      <w:r w:rsidRPr="005A4662">
        <w:rPr>
          <w:noProof/>
          <w:lang w:val="pt-BR"/>
        </w:rPr>
        <w:drawing>
          <wp:inline distT="0" distB="0" distL="0" distR="0" wp14:anchorId="2FE465DE" wp14:editId="6824C43F">
            <wp:extent cx="914400" cy="190500"/>
            <wp:effectExtent l="0" t="0" r="0" b="0"/>
            <wp:docPr id="736450195" name="Imagem 17707047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770704744"/>
                    <pic:cNvPicPr/>
                  </pic:nvPicPr>
                  <pic:blipFill>
                    <a:blip r:embed="rId55">
                      <a:extLst>
                        <a:ext uri="{28A0092B-C50C-407E-A947-70E740481C1C}">
                          <a14:useLocalDpi xmlns:a14="http://schemas.microsoft.com/office/drawing/2010/main" val="0"/>
                        </a:ext>
                      </a:extLst>
                    </a:blip>
                    <a:stretch>
                      <a:fillRect/>
                    </a:stretch>
                  </pic:blipFill>
                  <pic:spPr>
                    <a:xfrm>
                      <a:off x="0" y="0"/>
                      <a:ext cx="914400" cy="190500"/>
                    </a:xfrm>
                    <a:prstGeom prst="rect">
                      <a:avLst/>
                    </a:prstGeom>
                  </pic:spPr>
                </pic:pic>
              </a:graphicData>
            </a:graphic>
          </wp:inline>
        </w:drawing>
      </w:r>
      <w:r w:rsidRPr="005A4662">
        <w:rPr>
          <w:lang w:val="pt-BR"/>
        </w:rPr>
        <w:fldChar w:fldCharType="end"/>
      </w:r>
      <w:r w:rsidRPr="005A4662">
        <w:rPr>
          <w:lang w:val="pt-BR"/>
        </w:rPr>
        <w:t xml:space="preserve">, a </w:t>
      </w:r>
      <w:r w:rsidR="0049170B" w:rsidRPr="005A4662">
        <w:rPr>
          <w:lang w:val="pt-BR"/>
        </w:rPr>
        <w:t>entidade coordenadora</w:t>
      </w:r>
      <w:r w:rsidRPr="005A4662">
        <w:rPr>
          <w:lang w:val="pt-BR"/>
        </w:rPr>
        <w:t xml:space="preserve"> deverá avaliar a condição da área proposta para o projeto de maneira a determinar se havia vegetação arbustiva na mesma e, em caso positivo, aplicar os cálculos previstos na ferramenta metodológica “</w:t>
      </w:r>
      <w:proofErr w:type="spellStart"/>
      <w:r w:rsidRPr="005A4662">
        <w:rPr>
          <w:i/>
          <w:iCs/>
          <w:lang w:val="pt-BR"/>
        </w:rPr>
        <w:t>Estimation</w:t>
      </w:r>
      <w:proofErr w:type="spellEnd"/>
      <w:r w:rsidRPr="005A4662">
        <w:rPr>
          <w:i/>
          <w:iCs/>
          <w:lang w:val="pt-BR"/>
        </w:rPr>
        <w:t xml:space="preserve"> </w:t>
      </w:r>
      <w:proofErr w:type="spellStart"/>
      <w:r w:rsidRPr="005A4662">
        <w:rPr>
          <w:i/>
          <w:iCs/>
          <w:lang w:val="pt-BR"/>
        </w:rPr>
        <w:t>of</w:t>
      </w:r>
      <w:proofErr w:type="spellEnd"/>
      <w:r w:rsidRPr="005A4662">
        <w:rPr>
          <w:i/>
          <w:iCs/>
          <w:lang w:val="pt-BR"/>
        </w:rPr>
        <w:t xml:space="preserve"> </w:t>
      </w:r>
      <w:proofErr w:type="spellStart"/>
      <w:r w:rsidRPr="005A4662">
        <w:rPr>
          <w:i/>
          <w:iCs/>
          <w:lang w:val="pt-BR"/>
        </w:rPr>
        <w:t>carbon</w:t>
      </w:r>
      <w:proofErr w:type="spellEnd"/>
      <w:r w:rsidRPr="005A4662">
        <w:rPr>
          <w:i/>
          <w:iCs/>
          <w:lang w:val="pt-BR"/>
        </w:rPr>
        <w:t xml:space="preserve"> stocks and </w:t>
      </w:r>
      <w:proofErr w:type="spellStart"/>
      <w:r w:rsidRPr="005A4662">
        <w:rPr>
          <w:i/>
          <w:iCs/>
          <w:lang w:val="pt-BR"/>
        </w:rPr>
        <w:t>change</w:t>
      </w:r>
      <w:proofErr w:type="spellEnd"/>
      <w:r w:rsidRPr="005A4662">
        <w:rPr>
          <w:i/>
          <w:iCs/>
          <w:lang w:val="pt-BR"/>
        </w:rPr>
        <w:t xml:space="preserve"> in </w:t>
      </w:r>
      <w:proofErr w:type="spellStart"/>
      <w:r w:rsidRPr="005A4662">
        <w:rPr>
          <w:i/>
          <w:iCs/>
          <w:lang w:val="pt-BR"/>
        </w:rPr>
        <w:t>carbon</w:t>
      </w:r>
      <w:proofErr w:type="spellEnd"/>
      <w:r w:rsidRPr="005A4662">
        <w:rPr>
          <w:i/>
          <w:iCs/>
          <w:lang w:val="pt-BR"/>
        </w:rPr>
        <w:t xml:space="preserve"> stocks </w:t>
      </w:r>
      <w:proofErr w:type="spellStart"/>
      <w:r w:rsidRPr="005A4662">
        <w:rPr>
          <w:i/>
          <w:iCs/>
          <w:lang w:val="pt-BR"/>
        </w:rPr>
        <w:t>of</w:t>
      </w:r>
      <w:proofErr w:type="spellEnd"/>
      <w:r w:rsidRPr="005A4662">
        <w:rPr>
          <w:i/>
          <w:iCs/>
          <w:lang w:val="pt-BR"/>
        </w:rPr>
        <w:t xml:space="preserve"> </w:t>
      </w:r>
      <w:proofErr w:type="spellStart"/>
      <w:r w:rsidRPr="005A4662">
        <w:rPr>
          <w:i/>
          <w:iCs/>
          <w:lang w:val="pt-BR"/>
        </w:rPr>
        <w:t>trees</w:t>
      </w:r>
      <w:proofErr w:type="spellEnd"/>
      <w:r w:rsidRPr="005A4662">
        <w:rPr>
          <w:i/>
          <w:iCs/>
          <w:lang w:val="pt-BR"/>
        </w:rPr>
        <w:t xml:space="preserve"> and </w:t>
      </w:r>
      <w:proofErr w:type="spellStart"/>
      <w:r w:rsidRPr="005A4662">
        <w:rPr>
          <w:i/>
          <w:iCs/>
          <w:lang w:val="pt-BR"/>
        </w:rPr>
        <w:t>shrubs</w:t>
      </w:r>
      <w:proofErr w:type="spellEnd"/>
      <w:r w:rsidRPr="005A4662">
        <w:rPr>
          <w:i/>
          <w:iCs/>
          <w:lang w:val="pt-BR"/>
        </w:rPr>
        <w:t xml:space="preserve"> in A/R CDM </w:t>
      </w:r>
      <w:proofErr w:type="spellStart"/>
      <w:r w:rsidRPr="005A4662">
        <w:rPr>
          <w:i/>
          <w:iCs/>
          <w:lang w:val="pt-BR"/>
        </w:rPr>
        <w:t>project</w:t>
      </w:r>
      <w:proofErr w:type="spellEnd"/>
      <w:r w:rsidRPr="005A4662">
        <w:rPr>
          <w:i/>
          <w:iCs/>
          <w:lang w:val="pt-BR"/>
        </w:rPr>
        <w:t xml:space="preserve"> </w:t>
      </w:r>
      <w:proofErr w:type="spellStart"/>
      <w:r w:rsidRPr="005A4662">
        <w:rPr>
          <w:i/>
          <w:iCs/>
          <w:lang w:val="pt-BR"/>
        </w:rPr>
        <w:t>activities</w:t>
      </w:r>
      <w:proofErr w:type="spellEnd"/>
      <w:r w:rsidRPr="005A4662">
        <w:rPr>
          <w:lang w:val="pt-BR" w:eastAsia="es-ES"/>
        </w:rPr>
        <w:t>” em sua última versão.</w:t>
      </w:r>
    </w:p>
    <w:p w14:paraId="6C925245" w14:textId="77777777" w:rsidR="001C6258" w:rsidRPr="005A4662" w:rsidRDefault="001C6258" w:rsidP="007460CA">
      <w:pPr>
        <w:rPr>
          <w:rFonts w:cs="Arial"/>
          <w:szCs w:val="22"/>
          <w:lang w:val="pt-BR"/>
        </w:rPr>
      </w:pPr>
    </w:p>
    <w:p w14:paraId="446B191A" w14:textId="377AD05F" w:rsidR="007460CA" w:rsidRPr="005A4662" w:rsidRDefault="008E5B3C" w:rsidP="007460CA">
      <w:pPr>
        <w:rPr>
          <w:rFonts w:cs="Arial"/>
          <w:szCs w:val="22"/>
          <w:lang w:val="pt-BR"/>
        </w:rPr>
      </w:pPr>
      <w:r w:rsidRPr="005A4662">
        <w:rPr>
          <w:rFonts w:cs="Arial"/>
          <w:szCs w:val="22"/>
          <w:lang w:val="pt-BR"/>
        </w:rPr>
        <w:lastRenderedPageBreak/>
        <w:t xml:space="preserve">Se a existência de arbustos não for observada no cenário do projeto, os estoques de carbono nos arbustos no cenário do projeto serão considerados zero nas análises </w:t>
      </w:r>
      <w:proofErr w:type="spellStart"/>
      <w:r w:rsidRPr="005A4662">
        <w:rPr>
          <w:rFonts w:cs="Arial"/>
          <w:szCs w:val="22"/>
          <w:lang w:val="pt-BR"/>
        </w:rPr>
        <w:t>ex</w:t>
      </w:r>
      <w:proofErr w:type="spellEnd"/>
      <w:r w:rsidRPr="005A4662">
        <w:rPr>
          <w:rFonts w:cs="Arial"/>
          <w:szCs w:val="22"/>
          <w:lang w:val="pt-BR"/>
        </w:rPr>
        <w:t xml:space="preserve"> ante e </w:t>
      </w:r>
      <w:proofErr w:type="spellStart"/>
      <w:r w:rsidRPr="005A4662">
        <w:rPr>
          <w:rFonts w:cs="Arial"/>
          <w:szCs w:val="22"/>
          <w:lang w:val="pt-BR"/>
        </w:rPr>
        <w:t>ex</w:t>
      </w:r>
      <w:proofErr w:type="spellEnd"/>
      <w:r w:rsidRPr="005A4662">
        <w:rPr>
          <w:rFonts w:cs="Arial"/>
          <w:szCs w:val="22"/>
          <w:lang w:val="pt-BR"/>
        </w:rPr>
        <w:t xml:space="preserve"> post</w:t>
      </w:r>
      <w:r w:rsidR="007460CA" w:rsidRPr="005A4662">
        <w:rPr>
          <w:rFonts w:cs="Arial"/>
          <w:szCs w:val="22"/>
          <w:lang w:val="pt-BR"/>
        </w:rPr>
        <w:t>:</w:t>
      </w:r>
    </w:p>
    <w:p w14:paraId="5BAED3FC" w14:textId="77777777" w:rsidR="007460CA" w:rsidRPr="005A4662" w:rsidRDefault="007460CA" w:rsidP="007460CA">
      <w:pPr>
        <w:rPr>
          <w:rFonts w:cs="Arial"/>
          <w:szCs w:val="22"/>
          <w:lang w:val="pt-BR"/>
        </w:rPr>
      </w:pPr>
    </w:p>
    <w:p w14:paraId="5D0746B5" w14:textId="2A6A8DBD" w:rsidR="007460CA" w:rsidRPr="005A4662" w:rsidRDefault="00F110F7" w:rsidP="007460CA">
      <w:pPr>
        <w:rPr>
          <w:rFonts w:cs="Arial"/>
          <w:szCs w:val="22"/>
          <w:lang w:val="pt-BR"/>
        </w:rPr>
      </w:pPr>
      <w:r w:rsidRPr="005A4662">
        <w:rPr>
          <w:rFonts w:cs="Arial"/>
          <w:noProof/>
          <w:szCs w:val="22"/>
          <w:lang w:val="pt-BR"/>
        </w:rPr>
        <w:drawing>
          <wp:inline distT="0" distB="0" distL="0" distR="0" wp14:anchorId="435C3448" wp14:editId="3AE98346">
            <wp:extent cx="914400" cy="19050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
                    <pic:cNvPicPr/>
                  </pic:nvPicPr>
                  <pic:blipFill>
                    <a:blip r:embed="rId56">
                      <a:extLst>
                        <a:ext uri="{28A0092B-C50C-407E-A947-70E740481C1C}">
                          <a14:useLocalDpi xmlns:a14="http://schemas.microsoft.com/office/drawing/2010/main" val="0"/>
                        </a:ext>
                      </a:extLst>
                    </a:blip>
                    <a:stretch>
                      <a:fillRect/>
                    </a:stretch>
                  </pic:blipFill>
                  <pic:spPr>
                    <a:xfrm>
                      <a:off x="0" y="0"/>
                      <a:ext cx="914400" cy="190500"/>
                    </a:xfrm>
                    <a:prstGeom prst="rect">
                      <a:avLst/>
                    </a:prstGeom>
                  </pic:spPr>
                </pic:pic>
              </a:graphicData>
            </a:graphic>
          </wp:inline>
        </w:drawing>
      </w:r>
      <w:r w:rsidR="007460CA" w:rsidRPr="005A4662">
        <w:rPr>
          <w:rFonts w:cs="Arial"/>
          <w:szCs w:val="22"/>
          <w:lang w:val="pt-BR"/>
        </w:rPr>
        <w:t xml:space="preserve">  = 0</w:t>
      </w:r>
    </w:p>
    <w:p w14:paraId="1BAF72E9" w14:textId="60422427" w:rsidR="00670646" w:rsidRPr="005A4662" w:rsidRDefault="00670646" w:rsidP="007460CA">
      <w:pPr>
        <w:rPr>
          <w:rFonts w:cs="Arial"/>
          <w:szCs w:val="22"/>
          <w:lang w:val="pt-BR"/>
        </w:rPr>
      </w:pPr>
    </w:p>
    <w:p w14:paraId="530CD043" w14:textId="6E6F545E" w:rsidR="008E5B3C" w:rsidRPr="005A4662" w:rsidRDefault="008E5B3C" w:rsidP="008E5B3C">
      <w:pPr>
        <w:rPr>
          <w:rFonts w:cs="Arial"/>
          <w:szCs w:val="22"/>
          <w:lang w:val="pt-BR"/>
        </w:rPr>
      </w:pPr>
      <w:r w:rsidRPr="005A4662">
        <w:rPr>
          <w:rFonts w:cs="Arial"/>
          <w:szCs w:val="22"/>
          <w:lang w:val="pt-BR"/>
        </w:rPr>
        <w:t>Mesmo se a existência de arbustos for observada no cenário do projeto, o implementador d</w:t>
      </w:r>
      <w:r w:rsidR="00871231" w:rsidRPr="005A4662">
        <w:rPr>
          <w:rFonts w:cs="Arial"/>
          <w:szCs w:val="22"/>
          <w:lang w:val="pt-BR"/>
        </w:rPr>
        <w:t>a CPA</w:t>
      </w:r>
      <w:r w:rsidR="0077437F" w:rsidRPr="005A4662">
        <w:rPr>
          <w:rFonts w:cs="Arial"/>
          <w:szCs w:val="22"/>
          <w:lang w:val="pt-BR"/>
        </w:rPr>
        <w:t>,</w:t>
      </w:r>
      <w:r w:rsidRPr="005A4662">
        <w:rPr>
          <w:rFonts w:cs="Arial"/>
          <w:szCs w:val="22"/>
          <w:lang w:val="pt-BR"/>
        </w:rPr>
        <w:t xml:space="preserve"> </w:t>
      </w:r>
      <w:r w:rsidR="0077437F" w:rsidRPr="005A4662">
        <w:rPr>
          <w:rFonts w:cs="Arial"/>
          <w:szCs w:val="22"/>
          <w:lang w:val="pt-BR"/>
        </w:rPr>
        <w:t xml:space="preserve">conservadoramente, </w:t>
      </w:r>
      <w:r w:rsidRPr="005A4662">
        <w:rPr>
          <w:rFonts w:cs="Arial"/>
          <w:szCs w:val="22"/>
          <w:lang w:val="pt-BR"/>
        </w:rPr>
        <w:t>não contabilizará o estoque de carbono na biomassa arbustiva no cenário do projeto.</w:t>
      </w:r>
    </w:p>
    <w:p w14:paraId="2D9E8D95" w14:textId="77777777" w:rsidR="008E5B3C" w:rsidRPr="005A4662" w:rsidRDefault="008E5B3C" w:rsidP="008E5B3C">
      <w:pPr>
        <w:rPr>
          <w:rFonts w:cs="Arial"/>
          <w:szCs w:val="22"/>
          <w:highlight w:val="yellow"/>
          <w:lang w:val="pt-BR"/>
        </w:rPr>
      </w:pPr>
    </w:p>
    <w:p w14:paraId="0D6A2838" w14:textId="74635C55" w:rsidR="007460CA" w:rsidRPr="005A4662" w:rsidRDefault="008E5B3C" w:rsidP="008E5B3C">
      <w:pPr>
        <w:rPr>
          <w:rFonts w:cs="Arial"/>
          <w:szCs w:val="22"/>
          <w:lang w:val="pt-BR"/>
        </w:rPr>
      </w:pPr>
      <w:r w:rsidRPr="005A4662">
        <w:rPr>
          <w:rFonts w:cs="Arial"/>
          <w:szCs w:val="22"/>
          <w:lang w:val="pt-BR"/>
        </w:rPr>
        <w:t>A atividade do projeto</w:t>
      </w:r>
      <w:r w:rsidR="00B21583" w:rsidRPr="005A4662">
        <w:rPr>
          <w:rFonts w:cs="Arial"/>
          <w:szCs w:val="22"/>
          <w:lang w:val="pt-BR"/>
        </w:rPr>
        <w:t>,</w:t>
      </w:r>
      <w:r w:rsidRPr="005A4662">
        <w:rPr>
          <w:rFonts w:cs="Arial"/>
          <w:szCs w:val="22"/>
          <w:lang w:val="pt-BR"/>
        </w:rPr>
        <w:t xml:space="preserve"> conservadoramente</w:t>
      </w:r>
      <w:r w:rsidR="00B21583" w:rsidRPr="005A4662">
        <w:rPr>
          <w:rFonts w:cs="Arial"/>
          <w:szCs w:val="22"/>
          <w:lang w:val="pt-BR"/>
        </w:rPr>
        <w:t>,</w:t>
      </w:r>
      <w:r w:rsidRPr="005A4662">
        <w:rPr>
          <w:rFonts w:cs="Arial"/>
          <w:szCs w:val="22"/>
          <w:lang w:val="pt-BR"/>
        </w:rPr>
        <w:t xml:space="preserve"> não levará em conta os reservatórios de carbono da biomassa de madeira morta, biomassa de serapilheira ou carbono orgânico do solo. Portanto, os parâmetros para esses reservatórios de carbono serão considerados </w:t>
      </w:r>
      <w:r w:rsidRPr="005A4662">
        <w:rPr>
          <w:rFonts w:cs="Arial"/>
          <w:szCs w:val="22"/>
          <w:u w:val="single"/>
          <w:lang w:val="pt-BR"/>
        </w:rPr>
        <w:t>zero</w:t>
      </w:r>
      <w:r w:rsidRPr="005A4662">
        <w:rPr>
          <w:rFonts w:cs="Arial"/>
          <w:szCs w:val="22"/>
          <w:lang w:val="pt-BR"/>
        </w:rPr>
        <w:t>. Assim,</w:t>
      </w:r>
    </w:p>
    <w:p w14:paraId="3C959FD2" w14:textId="77777777" w:rsidR="007460CA" w:rsidRPr="005A4662" w:rsidRDefault="007460CA" w:rsidP="007460CA">
      <w:pPr>
        <w:rPr>
          <w:rFonts w:cs="Arial"/>
          <w:szCs w:val="22"/>
          <w:lang w:val="pt-BR"/>
        </w:rPr>
      </w:pPr>
    </w:p>
    <w:p w14:paraId="53210CF6" w14:textId="757288F6" w:rsidR="007460CA" w:rsidRPr="005A4662" w:rsidRDefault="00F110F7" w:rsidP="007460CA">
      <w:pPr>
        <w:rPr>
          <w:rFonts w:cs="Arial"/>
          <w:szCs w:val="22"/>
          <w:lang w:val="pt-BR"/>
        </w:rPr>
      </w:pPr>
      <w:r w:rsidRPr="005A4662">
        <w:rPr>
          <w:rFonts w:cs="Arial"/>
          <w:noProof/>
          <w:szCs w:val="22"/>
          <w:lang w:val="pt-BR"/>
        </w:rPr>
        <w:drawing>
          <wp:inline distT="0" distB="0" distL="0" distR="0" wp14:anchorId="434E8EE4" wp14:editId="4132582D">
            <wp:extent cx="723900" cy="19050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2"/>
                    <pic:cNvPicPr/>
                  </pic:nvPicPr>
                  <pic:blipFill>
                    <a:blip r:embed="rId57">
                      <a:extLst>
                        <a:ext uri="{28A0092B-C50C-407E-A947-70E740481C1C}">
                          <a14:useLocalDpi xmlns:a14="http://schemas.microsoft.com/office/drawing/2010/main" val="0"/>
                        </a:ext>
                      </a:extLst>
                    </a:blip>
                    <a:stretch>
                      <a:fillRect/>
                    </a:stretch>
                  </pic:blipFill>
                  <pic:spPr>
                    <a:xfrm>
                      <a:off x="0" y="0"/>
                      <a:ext cx="723900" cy="190500"/>
                    </a:xfrm>
                    <a:prstGeom prst="rect">
                      <a:avLst/>
                    </a:prstGeom>
                  </pic:spPr>
                </pic:pic>
              </a:graphicData>
            </a:graphic>
          </wp:inline>
        </w:drawing>
      </w:r>
      <w:r w:rsidR="007460CA" w:rsidRPr="005A4662">
        <w:rPr>
          <w:rFonts w:cs="Arial"/>
          <w:szCs w:val="22"/>
          <w:lang w:val="pt-BR"/>
        </w:rPr>
        <w:t xml:space="preserve">  = 0</w:t>
      </w:r>
    </w:p>
    <w:p w14:paraId="35FB12C2" w14:textId="5ADFE571" w:rsidR="007460CA" w:rsidRPr="005A4662" w:rsidRDefault="00F110F7" w:rsidP="007460CA">
      <w:pPr>
        <w:rPr>
          <w:rFonts w:cs="Arial"/>
          <w:szCs w:val="22"/>
          <w:lang w:val="pt-BR"/>
        </w:rPr>
      </w:pPr>
      <w:r w:rsidRPr="005A4662">
        <w:rPr>
          <w:rFonts w:cs="Arial"/>
          <w:noProof/>
          <w:szCs w:val="22"/>
          <w:lang w:val="pt-BR"/>
        </w:rPr>
        <w:drawing>
          <wp:inline distT="0" distB="0" distL="0" distR="0" wp14:anchorId="37CC8769" wp14:editId="325DF77A">
            <wp:extent cx="647700" cy="19050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3"/>
                    <pic:cNvPicPr/>
                  </pic:nvPicPr>
                  <pic:blipFill>
                    <a:blip r:embed="rId58">
                      <a:extLst>
                        <a:ext uri="{28A0092B-C50C-407E-A947-70E740481C1C}">
                          <a14:useLocalDpi xmlns:a14="http://schemas.microsoft.com/office/drawing/2010/main" val="0"/>
                        </a:ext>
                      </a:extLst>
                    </a:blip>
                    <a:stretch>
                      <a:fillRect/>
                    </a:stretch>
                  </pic:blipFill>
                  <pic:spPr>
                    <a:xfrm>
                      <a:off x="0" y="0"/>
                      <a:ext cx="647700" cy="190500"/>
                    </a:xfrm>
                    <a:prstGeom prst="rect">
                      <a:avLst/>
                    </a:prstGeom>
                  </pic:spPr>
                </pic:pic>
              </a:graphicData>
            </a:graphic>
          </wp:inline>
        </w:drawing>
      </w:r>
      <w:r w:rsidR="007460CA" w:rsidRPr="005A4662">
        <w:rPr>
          <w:rFonts w:cs="Arial"/>
          <w:szCs w:val="22"/>
          <w:lang w:val="pt-BR"/>
        </w:rPr>
        <w:t xml:space="preserve">  = 0</w:t>
      </w:r>
    </w:p>
    <w:p w14:paraId="7B823E09" w14:textId="027BA0C8" w:rsidR="0085573E" w:rsidRPr="005A4662" w:rsidRDefault="00F110F7" w:rsidP="007460CA">
      <w:pPr>
        <w:rPr>
          <w:rFonts w:cs="Arial"/>
          <w:szCs w:val="22"/>
          <w:lang w:val="pt-BR"/>
        </w:rPr>
      </w:pPr>
      <w:r w:rsidRPr="005A4662">
        <w:rPr>
          <w:rFonts w:cs="Arial"/>
          <w:noProof/>
          <w:szCs w:val="22"/>
          <w:lang w:val="pt-BR"/>
        </w:rPr>
        <w:drawing>
          <wp:inline distT="0" distB="0" distL="0" distR="0" wp14:anchorId="6A31987A" wp14:editId="0656DCB5">
            <wp:extent cx="466725" cy="190500"/>
            <wp:effectExtent l="0" t="0" r="0" b="0"/>
            <wp:docPr id="44" name="Imagem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44"/>
                    <pic:cNvPicPr/>
                  </pic:nvPicPr>
                  <pic:blipFill>
                    <a:blip r:embed="rId54">
                      <a:extLst>
                        <a:ext uri="{28A0092B-C50C-407E-A947-70E740481C1C}">
                          <a14:useLocalDpi xmlns:a14="http://schemas.microsoft.com/office/drawing/2010/main" val="0"/>
                        </a:ext>
                      </a:extLst>
                    </a:blip>
                    <a:stretch>
                      <a:fillRect/>
                    </a:stretch>
                  </pic:blipFill>
                  <pic:spPr>
                    <a:xfrm>
                      <a:off x="0" y="0"/>
                      <a:ext cx="466725" cy="190500"/>
                    </a:xfrm>
                    <a:prstGeom prst="rect">
                      <a:avLst/>
                    </a:prstGeom>
                  </pic:spPr>
                </pic:pic>
              </a:graphicData>
            </a:graphic>
          </wp:inline>
        </w:drawing>
      </w:r>
      <w:r w:rsidR="0085573E" w:rsidRPr="005A4662">
        <w:rPr>
          <w:rFonts w:cs="Arial"/>
          <w:szCs w:val="22"/>
          <w:lang w:val="pt-BR"/>
        </w:rPr>
        <w:t xml:space="preserve"> = 0</w:t>
      </w:r>
    </w:p>
    <w:p w14:paraId="7C0B6AB3" w14:textId="77777777" w:rsidR="007460CA" w:rsidRPr="005A4662" w:rsidRDefault="007460CA" w:rsidP="007460CA">
      <w:pPr>
        <w:rPr>
          <w:rFonts w:cs="Arial"/>
          <w:szCs w:val="22"/>
          <w:lang w:val="pt-BR"/>
        </w:rPr>
      </w:pPr>
    </w:p>
    <w:p w14:paraId="47FB227E" w14:textId="77777777" w:rsidR="001C6258" w:rsidRPr="005A4662" w:rsidRDefault="001C6258" w:rsidP="007460CA">
      <w:pPr>
        <w:rPr>
          <w:rFonts w:cs="Arial"/>
          <w:szCs w:val="22"/>
          <w:lang w:val="pt-BR"/>
        </w:rPr>
      </w:pPr>
    </w:p>
    <w:p w14:paraId="4DE84EC1" w14:textId="77777777" w:rsidR="00E64F45" w:rsidRPr="005A4662" w:rsidRDefault="00E64F45" w:rsidP="00E64F45">
      <w:pPr>
        <w:shd w:val="clear" w:color="auto" w:fill="FFFFFF"/>
        <w:spacing w:after="120"/>
        <w:rPr>
          <w:rFonts w:ascii="Arial,MS Mincho" w:eastAsia="Arial,MS Mincho" w:hAnsi="Arial,MS Mincho" w:cs="Arial,MS Mincho"/>
          <w:lang w:val="pt-BR"/>
        </w:rPr>
      </w:pPr>
      <w:r w:rsidRPr="005A4662">
        <w:rPr>
          <w:lang w:val="pt-BR"/>
        </w:rPr>
        <w:t xml:space="preserve">O </w:t>
      </w:r>
      <w:r w:rsidRPr="005A4662">
        <w:rPr>
          <w:b/>
          <w:bCs/>
          <w:lang w:val="pt-BR"/>
        </w:rPr>
        <w:t>estoque de carbono médio em árvores</w:t>
      </w:r>
      <w:r w:rsidRPr="005A4662">
        <w:rPr>
          <w:lang w:val="pt-BR"/>
        </w:rPr>
        <w:t xml:space="preserve"> dentro do estrato para estimativa da biomassa da árvore e a incerteza associada são calculadas conforme segue (todas as quantidades dependentes de tempo referem-se ao tempo da mensuração):   </w:t>
      </w:r>
    </w:p>
    <w:p w14:paraId="77CE8185" w14:textId="77777777" w:rsidR="007460CA" w:rsidRPr="005A4662" w:rsidRDefault="007460CA" w:rsidP="007460CA">
      <w:pPr>
        <w:rPr>
          <w:rFonts w:cs="Arial"/>
          <w:szCs w:val="22"/>
          <w:lang w:val="pt-BR"/>
        </w:rPr>
      </w:pPr>
    </w:p>
    <w:p w14:paraId="484BC7B2" w14:textId="0EFC56CD" w:rsidR="007460CA" w:rsidRPr="005A4662" w:rsidRDefault="007460CA" w:rsidP="007460CA">
      <w:pPr>
        <w:rPr>
          <w:rFonts w:cs="Arial"/>
          <w:szCs w:val="22"/>
          <w:lang w:val="pt-BR"/>
        </w:rPr>
      </w:pPr>
      <w:r w:rsidRPr="005A4662">
        <w:rPr>
          <w:rFonts w:cs="Arial"/>
          <w:szCs w:val="22"/>
          <w:lang w:val="pt-BR"/>
        </w:rPr>
        <w:t xml:space="preserve"> </w:t>
      </w:r>
      <w:r w:rsidR="00F110F7" w:rsidRPr="005A4662">
        <w:rPr>
          <w:rFonts w:cs="Arial"/>
          <w:noProof/>
          <w:szCs w:val="22"/>
          <w:lang w:val="pt-BR"/>
        </w:rPr>
        <w:drawing>
          <wp:inline distT="0" distB="0" distL="0" distR="0" wp14:anchorId="3C73A508" wp14:editId="6AEC2368">
            <wp:extent cx="819150" cy="1905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5"/>
                    <pic:cNvPicPr/>
                  </pic:nvPicPr>
                  <pic:blipFill>
                    <a:blip r:embed="rId59">
                      <a:extLst>
                        <a:ext uri="{28A0092B-C50C-407E-A947-70E740481C1C}">
                          <a14:useLocalDpi xmlns:a14="http://schemas.microsoft.com/office/drawing/2010/main" val="0"/>
                        </a:ext>
                      </a:extLst>
                    </a:blip>
                    <a:stretch>
                      <a:fillRect/>
                    </a:stretch>
                  </pic:blipFill>
                  <pic:spPr>
                    <a:xfrm>
                      <a:off x="0" y="0"/>
                      <a:ext cx="819150" cy="190500"/>
                    </a:xfrm>
                    <a:prstGeom prst="rect">
                      <a:avLst/>
                    </a:prstGeom>
                  </pic:spPr>
                </pic:pic>
              </a:graphicData>
            </a:graphic>
          </wp:inline>
        </w:drawing>
      </w:r>
      <w:r w:rsidRPr="005A4662">
        <w:rPr>
          <w:rFonts w:cs="Arial"/>
          <w:szCs w:val="22"/>
          <w:lang w:val="pt-BR"/>
        </w:rPr>
        <w:t xml:space="preserve"> = </w:t>
      </w:r>
      <w:r w:rsidR="00F110F7" w:rsidRPr="005A4662">
        <w:rPr>
          <w:rFonts w:cs="Arial"/>
          <w:noProof/>
          <w:szCs w:val="22"/>
          <w:lang w:val="pt-BR"/>
        </w:rPr>
        <w:drawing>
          <wp:inline distT="0" distB="0" distL="0" distR="0" wp14:anchorId="3B8EEE3C" wp14:editId="4D22309A">
            <wp:extent cx="371475" cy="19050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6"/>
                    <pic:cNvPicPr/>
                  </pic:nvPicPr>
                  <pic:blipFill>
                    <a:blip r:embed="rId60">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p>
    <w:p w14:paraId="1E38E596" w14:textId="77777777" w:rsidR="007460CA" w:rsidRPr="005A4662" w:rsidRDefault="007460CA" w:rsidP="007460CA">
      <w:pPr>
        <w:rPr>
          <w:rFonts w:cs="Arial"/>
          <w:szCs w:val="22"/>
          <w:lang w:val="pt-BR"/>
        </w:rPr>
      </w:pPr>
    </w:p>
    <w:p w14:paraId="07CC70E1" w14:textId="66FB4F31" w:rsidR="00AA7AF6" w:rsidRPr="005A4662" w:rsidRDefault="00D826FF" w:rsidP="007460CA">
      <w:pPr>
        <w:rPr>
          <w:rFonts w:cs="Arial"/>
          <w:szCs w:val="22"/>
          <w:lang w:val="pt-BR"/>
        </w:rPr>
      </w:pPr>
      <w:r>
        <w:rPr>
          <w:rFonts w:cs="Arial"/>
          <w:szCs w:val="22"/>
          <w:lang w:val="pt-BR"/>
        </w:rPr>
        <w:t>Portanto</w:t>
      </w:r>
      <w:r w:rsidR="007460CA" w:rsidRPr="005A4662">
        <w:rPr>
          <w:rFonts w:cs="Arial"/>
          <w:szCs w:val="22"/>
          <w:lang w:val="pt-BR"/>
        </w:rPr>
        <w:t>,</w:t>
      </w:r>
    </w:p>
    <w:p w14:paraId="491322DB" w14:textId="77777777" w:rsidR="00AA7AF6" w:rsidRPr="005A4662" w:rsidRDefault="00AA7AF6" w:rsidP="000A166D">
      <w:pPr>
        <w:rPr>
          <w:rFonts w:cs="Arial"/>
          <w:szCs w:val="22"/>
          <w:lang w:val="pt-BR"/>
        </w:rPr>
      </w:pPr>
    </w:p>
    <w:tbl>
      <w:tblPr>
        <w:tblW w:w="8959" w:type="dxa"/>
        <w:tblInd w:w="680" w:type="dxa"/>
        <w:tblLook w:val="0600" w:firstRow="0" w:lastRow="0" w:firstColumn="0" w:lastColumn="0" w:noHBand="1" w:noVBand="1"/>
      </w:tblPr>
      <w:tblGrid>
        <w:gridCol w:w="7400"/>
        <w:gridCol w:w="1559"/>
      </w:tblGrid>
      <w:tr w:rsidR="007460CA" w:rsidRPr="005A4662" w14:paraId="038CB06F" w14:textId="77777777" w:rsidTr="00E96AB1">
        <w:trPr>
          <w:cantSplit/>
          <w:trHeight w:val="767"/>
        </w:trPr>
        <w:tc>
          <w:tcPr>
            <w:tcW w:w="7400" w:type="dxa"/>
            <w:vAlign w:val="center"/>
          </w:tcPr>
          <w:p w14:paraId="7E2D1175" w14:textId="55CEA0C6" w:rsidR="007460CA" w:rsidRPr="005A4662" w:rsidRDefault="007460CA" w:rsidP="007460CA">
            <w:pPr>
              <w:shd w:val="clear" w:color="auto" w:fill="FFFFFF"/>
              <w:jc w:val="left"/>
              <w:rPr>
                <w:rFonts w:eastAsia="Cambria Math" w:cs="Arial"/>
                <w:szCs w:val="22"/>
                <w:lang w:val="pt-BR"/>
              </w:rPr>
            </w:pPr>
            <w:r w:rsidRPr="005A4662">
              <w:rPr>
                <w:rFonts w:eastAsia="Cambria Math" w:cs="Arial"/>
                <w:szCs w:val="22"/>
                <w:lang w:val="pt-BR"/>
              </w:rPr>
              <w:fldChar w:fldCharType="begin"/>
            </w:r>
            <w:r w:rsidRPr="005A4662">
              <w:rPr>
                <w:rFonts w:eastAsia="Cambria Math" w:cs="Arial"/>
                <w:szCs w:val="22"/>
                <w:lang w:val="pt-BR"/>
              </w:rPr>
              <w:instrText xml:space="preserve"> QUOTE </w:instrText>
            </w:r>
            <w:r w:rsidR="00F110F7" w:rsidRPr="005A4662">
              <w:rPr>
                <w:rFonts w:cs="Arial"/>
                <w:noProof/>
                <w:szCs w:val="22"/>
                <w:lang w:val="pt-BR"/>
              </w:rPr>
              <w:drawing>
                <wp:inline distT="0" distB="0" distL="0" distR="0" wp14:anchorId="755654D3" wp14:editId="77059D3C">
                  <wp:extent cx="371475" cy="190500"/>
                  <wp:effectExtent l="0" t="0" r="0" b="0"/>
                  <wp:docPr id="47" name="Imagem 14737089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473708966"/>
                          <pic:cNvPicPr/>
                        </pic:nvPicPr>
                        <pic:blipFill>
                          <a:blip r:embed="rId61">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r w:rsidRPr="005A4662">
              <w:rPr>
                <w:rFonts w:eastAsia="Cambria Math" w:cs="Arial"/>
                <w:szCs w:val="22"/>
                <w:lang w:val="pt-BR"/>
              </w:rPr>
              <w:instrText xml:space="preserve"> </w:instrText>
            </w:r>
            <w:r w:rsidRPr="005A4662">
              <w:rPr>
                <w:rFonts w:eastAsia="Cambria Math" w:cs="Arial"/>
                <w:szCs w:val="22"/>
                <w:lang w:val="pt-BR"/>
              </w:rPr>
              <w:fldChar w:fldCharType="separate"/>
            </w:r>
            <w:r w:rsidR="00F110F7" w:rsidRPr="005A4662">
              <w:rPr>
                <w:rFonts w:cs="Arial"/>
                <w:noProof/>
                <w:szCs w:val="22"/>
                <w:lang w:val="pt-BR"/>
              </w:rPr>
              <w:drawing>
                <wp:inline distT="0" distB="0" distL="0" distR="0" wp14:anchorId="0C012B7A" wp14:editId="094B7F3A">
                  <wp:extent cx="371475" cy="190500"/>
                  <wp:effectExtent l="0" t="0" r="0" b="0"/>
                  <wp:docPr id="48" name="Imagem 1024669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024669000"/>
                          <pic:cNvPicPr/>
                        </pic:nvPicPr>
                        <pic:blipFill>
                          <a:blip r:embed="rId61">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r w:rsidRPr="005A4662">
              <w:rPr>
                <w:rFonts w:eastAsia="Cambria Math" w:cs="Arial"/>
                <w:szCs w:val="22"/>
                <w:lang w:val="pt-BR"/>
              </w:rPr>
              <w:fldChar w:fldCharType="end"/>
            </w:r>
            <w:r w:rsidRPr="005A4662">
              <w:rPr>
                <w:rFonts w:eastAsia="Cambria Math" w:cs="Arial"/>
                <w:i/>
                <w:iCs/>
                <w:szCs w:val="22"/>
                <w:lang w:val="pt-BR"/>
              </w:rPr>
              <w:t>=</w:t>
            </w:r>
            <w:r w:rsidRPr="005A4662">
              <w:rPr>
                <w:rFonts w:eastAsia="Cambria Math" w:cs="Arial"/>
                <w:i/>
                <w:iCs/>
                <w:szCs w:val="22"/>
                <w:vertAlign w:val="subscript"/>
                <w:lang w:val="pt-BR"/>
              </w:rPr>
              <w:t xml:space="preserve">  </w:t>
            </w:r>
            <w:r w:rsidRPr="005A4662">
              <w:rPr>
                <w:rFonts w:eastAsia="Cambria Math" w:cs="Arial"/>
                <w:szCs w:val="22"/>
                <w:vertAlign w:val="subscript"/>
                <w:lang w:val="pt-BR"/>
              </w:rPr>
              <w:fldChar w:fldCharType="begin"/>
            </w:r>
            <w:r w:rsidRPr="005A4662">
              <w:rPr>
                <w:rFonts w:eastAsia="Cambria Math" w:cs="Arial"/>
                <w:szCs w:val="22"/>
                <w:vertAlign w:val="subscript"/>
                <w:lang w:val="pt-BR"/>
              </w:rPr>
              <w:instrText xml:space="preserve"> QUOTE </w:instrText>
            </w:r>
            <w:r w:rsidR="00F110F7" w:rsidRPr="005A4662">
              <w:rPr>
                <w:rFonts w:cs="Arial"/>
                <w:noProof/>
                <w:szCs w:val="22"/>
                <w:lang w:val="pt-BR"/>
              </w:rPr>
              <w:drawing>
                <wp:inline distT="0" distB="0" distL="0" distR="0" wp14:anchorId="23ED8E83" wp14:editId="476C013E">
                  <wp:extent cx="95250" cy="276225"/>
                  <wp:effectExtent l="0" t="0" r="0" b="0"/>
                  <wp:docPr id="49" name="Imagem 12192368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219236853"/>
                          <pic:cNvPicPr/>
                        </pic:nvPicPr>
                        <pic:blipFill>
                          <a:blip r:embed="rId62">
                            <a:extLst>
                              <a:ext uri="{28A0092B-C50C-407E-A947-70E740481C1C}">
                                <a14:useLocalDpi xmlns:a14="http://schemas.microsoft.com/office/drawing/2010/main" val="0"/>
                              </a:ext>
                            </a:extLst>
                          </a:blip>
                          <a:stretch>
                            <a:fillRect/>
                          </a:stretch>
                        </pic:blipFill>
                        <pic:spPr>
                          <a:xfrm>
                            <a:off x="0" y="0"/>
                            <a:ext cx="95250" cy="276225"/>
                          </a:xfrm>
                          <a:prstGeom prst="rect">
                            <a:avLst/>
                          </a:prstGeom>
                        </pic:spPr>
                      </pic:pic>
                    </a:graphicData>
                  </a:graphic>
                </wp:inline>
              </w:drawing>
            </w:r>
            <w:r w:rsidRPr="005A4662">
              <w:rPr>
                <w:rFonts w:eastAsia="Cambria Math" w:cs="Arial"/>
                <w:szCs w:val="22"/>
                <w:vertAlign w:val="subscript"/>
                <w:lang w:val="pt-BR"/>
              </w:rPr>
              <w:instrText xml:space="preserve"> </w:instrText>
            </w:r>
            <w:r w:rsidRPr="005A4662">
              <w:rPr>
                <w:rFonts w:eastAsia="Cambria Math" w:cs="Arial"/>
                <w:szCs w:val="22"/>
                <w:vertAlign w:val="subscript"/>
                <w:lang w:val="pt-BR"/>
              </w:rPr>
              <w:fldChar w:fldCharType="separate"/>
            </w:r>
            <w:r w:rsidR="00F110F7" w:rsidRPr="005A4662">
              <w:rPr>
                <w:rFonts w:cs="Arial"/>
                <w:noProof/>
                <w:szCs w:val="22"/>
                <w:lang w:val="pt-BR"/>
              </w:rPr>
              <w:drawing>
                <wp:inline distT="0" distB="0" distL="0" distR="0" wp14:anchorId="6B80EAFD" wp14:editId="1B3CCF04">
                  <wp:extent cx="95250" cy="276225"/>
                  <wp:effectExtent l="0" t="0" r="0" b="0"/>
                  <wp:docPr id="50" name="Imagem 654764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654764044"/>
                          <pic:cNvPicPr/>
                        </pic:nvPicPr>
                        <pic:blipFill>
                          <a:blip r:embed="rId62">
                            <a:extLst>
                              <a:ext uri="{28A0092B-C50C-407E-A947-70E740481C1C}">
                                <a14:useLocalDpi xmlns:a14="http://schemas.microsoft.com/office/drawing/2010/main" val="0"/>
                              </a:ext>
                            </a:extLst>
                          </a:blip>
                          <a:stretch>
                            <a:fillRect/>
                          </a:stretch>
                        </pic:blipFill>
                        <pic:spPr>
                          <a:xfrm>
                            <a:off x="0" y="0"/>
                            <a:ext cx="95250" cy="276225"/>
                          </a:xfrm>
                          <a:prstGeom prst="rect">
                            <a:avLst/>
                          </a:prstGeom>
                        </pic:spPr>
                      </pic:pic>
                    </a:graphicData>
                  </a:graphic>
                </wp:inline>
              </w:drawing>
            </w:r>
            <w:r w:rsidRPr="005A4662">
              <w:rPr>
                <w:rFonts w:eastAsia="Cambria Math" w:cs="Arial"/>
                <w:szCs w:val="22"/>
                <w:vertAlign w:val="subscript"/>
                <w:lang w:val="pt-BR"/>
              </w:rPr>
              <w:fldChar w:fldCharType="end"/>
            </w:r>
            <w:r w:rsidRPr="005A4662">
              <w:rPr>
                <w:rFonts w:eastAsia="Cambria Math" w:cs="Arial"/>
                <w:i/>
                <w:iCs/>
                <w:szCs w:val="22"/>
                <w:vertAlign w:val="subscript"/>
                <w:lang w:val="pt-BR"/>
              </w:rPr>
              <w:t xml:space="preserve"> </w:t>
            </w:r>
            <w:r w:rsidRPr="005A4662">
              <w:rPr>
                <w:rFonts w:eastAsia="Cambria Math" w:cs="Arial"/>
                <w:szCs w:val="22"/>
                <w:lang w:val="pt-BR"/>
              </w:rPr>
              <w:fldChar w:fldCharType="begin"/>
            </w:r>
            <w:r w:rsidRPr="005A4662">
              <w:rPr>
                <w:rFonts w:eastAsia="Cambria Math" w:cs="Arial"/>
                <w:szCs w:val="22"/>
                <w:lang w:val="pt-BR"/>
              </w:rPr>
              <w:instrText xml:space="preserve"> QUOTE </w:instrText>
            </w:r>
            <w:r w:rsidR="00F110F7" w:rsidRPr="005A4662">
              <w:rPr>
                <w:rFonts w:cs="Arial"/>
                <w:noProof/>
                <w:szCs w:val="22"/>
                <w:lang w:val="pt-BR"/>
              </w:rPr>
              <w:drawing>
                <wp:inline distT="0" distB="0" distL="0" distR="0" wp14:anchorId="4BC3DCFA" wp14:editId="634B2255">
                  <wp:extent cx="1190625" cy="190500"/>
                  <wp:effectExtent l="0" t="0" r="0" b="0"/>
                  <wp:docPr id="51" name="Imagem 640088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640088169"/>
                          <pic:cNvPicPr/>
                        </pic:nvPicPr>
                        <pic:blipFill>
                          <a:blip r:embed="rId63">
                            <a:extLst>
                              <a:ext uri="{28A0092B-C50C-407E-A947-70E740481C1C}">
                                <a14:useLocalDpi xmlns:a14="http://schemas.microsoft.com/office/drawing/2010/main" val="0"/>
                              </a:ext>
                            </a:extLst>
                          </a:blip>
                          <a:stretch>
                            <a:fillRect/>
                          </a:stretch>
                        </pic:blipFill>
                        <pic:spPr>
                          <a:xfrm>
                            <a:off x="0" y="0"/>
                            <a:ext cx="1190625" cy="190500"/>
                          </a:xfrm>
                          <a:prstGeom prst="rect">
                            <a:avLst/>
                          </a:prstGeom>
                        </pic:spPr>
                      </pic:pic>
                    </a:graphicData>
                  </a:graphic>
                </wp:inline>
              </w:drawing>
            </w:r>
            <w:r w:rsidRPr="005A4662">
              <w:rPr>
                <w:rFonts w:eastAsia="Cambria Math" w:cs="Arial"/>
                <w:szCs w:val="22"/>
                <w:lang w:val="pt-BR"/>
              </w:rPr>
              <w:instrText xml:space="preserve"> </w:instrText>
            </w:r>
            <w:r w:rsidRPr="005A4662">
              <w:rPr>
                <w:rFonts w:eastAsia="Cambria Math" w:cs="Arial"/>
                <w:szCs w:val="22"/>
                <w:lang w:val="pt-BR"/>
              </w:rPr>
              <w:fldChar w:fldCharType="separate"/>
            </w:r>
            <w:r w:rsidR="00F110F7" w:rsidRPr="005A4662">
              <w:rPr>
                <w:rFonts w:cs="Arial"/>
                <w:noProof/>
                <w:szCs w:val="22"/>
                <w:lang w:val="pt-BR"/>
              </w:rPr>
              <w:drawing>
                <wp:inline distT="0" distB="0" distL="0" distR="0" wp14:anchorId="34014068" wp14:editId="2D3A70A0">
                  <wp:extent cx="1190625" cy="190500"/>
                  <wp:effectExtent l="0" t="0" r="0" b="0"/>
                  <wp:docPr id="52" name="Imagem 1105144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105144793"/>
                          <pic:cNvPicPr/>
                        </pic:nvPicPr>
                        <pic:blipFill>
                          <a:blip r:embed="rId63">
                            <a:extLst>
                              <a:ext uri="{28A0092B-C50C-407E-A947-70E740481C1C}">
                                <a14:useLocalDpi xmlns:a14="http://schemas.microsoft.com/office/drawing/2010/main" val="0"/>
                              </a:ext>
                            </a:extLst>
                          </a:blip>
                          <a:stretch>
                            <a:fillRect/>
                          </a:stretch>
                        </pic:blipFill>
                        <pic:spPr>
                          <a:xfrm>
                            <a:off x="0" y="0"/>
                            <a:ext cx="1190625" cy="190500"/>
                          </a:xfrm>
                          <a:prstGeom prst="rect">
                            <a:avLst/>
                          </a:prstGeom>
                        </pic:spPr>
                      </pic:pic>
                    </a:graphicData>
                  </a:graphic>
                </wp:inline>
              </w:drawing>
            </w:r>
            <w:r w:rsidRPr="005A4662">
              <w:rPr>
                <w:rFonts w:eastAsia="Cambria Math" w:cs="Arial"/>
                <w:szCs w:val="22"/>
                <w:lang w:val="pt-BR"/>
              </w:rPr>
              <w:fldChar w:fldCharType="end"/>
            </w:r>
          </w:p>
        </w:tc>
        <w:tc>
          <w:tcPr>
            <w:tcW w:w="1559" w:type="dxa"/>
            <w:vAlign w:val="center"/>
          </w:tcPr>
          <w:p w14:paraId="2203B6E8" w14:textId="3A383518" w:rsidR="007460CA" w:rsidRPr="005A4662" w:rsidRDefault="00C45D6F" w:rsidP="007460CA">
            <w:pPr>
              <w:keepNext/>
              <w:keepLines/>
              <w:shd w:val="clear" w:color="auto" w:fill="FFFFFF"/>
              <w:jc w:val="left"/>
              <w:rPr>
                <w:rFonts w:cs="Arial"/>
                <w:szCs w:val="22"/>
                <w:lang w:val="pt-BR"/>
              </w:rPr>
            </w:pPr>
            <w:r w:rsidRPr="005A4662">
              <w:rPr>
                <w:rFonts w:cs="Arial"/>
                <w:szCs w:val="22"/>
                <w:lang w:val="pt-BR"/>
              </w:rPr>
              <w:t xml:space="preserve">Equação </w:t>
            </w:r>
            <w:r w:rsidR="007460CA" w:rsidRPr="005A4662">
              <w:rPr>
                <w:rFonts w:cs="Arial"/>
                <w:szCs w:val="22"/>
                <w:lang w:val="pt-BR"/>
              </w:rPr>
              <w:t>12</w:t>
            </w:r>
            <w:r w:rsidR="007460CA" w:rsidRPr="005A4662">
              <w:rPr>
                <w:rFonts w:eastAsia="MS Mincho" w:cs="Arial"/>
                <w:szCs w:val="22"/>
                <w:vertAlign w:val="superscript"/>
                <w:lang w:val="pt-BR"/>
              </w:rPr>
              <w:footnoteReference w:id="41"/>
            </w:r>
          </w:p>
        </w:tc>
      </w:tr>
      <w:tr w:rsidR="007460CA" w:rsidRPr="005A4662" w14:paraId="59F14093" w14:textId="77777777" w:rsidTr="00E96AB1">
        <w:trPr>
          <w:cantSplit/>
          <w:trHeight w:val="549"/>
        </w:trPr>
        <w:tc>
          <w:tcPr>
            <w:tcW w:w="7400" w:type="dxa"/>
            <w:vAlign w:val="center"/>
          </w:tcPr>
          <w:p w14:paraId="4759571C" w14:textId="220C4C90" w:rsidR="007460CA" w:rsidRPr="005A4662" w:rsidRDefault="007460CA" w:rsidP="007460CA">
            <w:pPr>
              <w:shd w:val="clear" w:color="auto" w:fill="FFFFFF"/>
              <w:jc w:val="left"/>
              <w:rPr>
                <w:rFonts w:cs="Arial"/>
                <w:szCs w:val="22"/>
                <w:lang w:val="pt-BR"/>
              </w:rPr>
            </w:pPr>
            <w:r w:rsidRPr="005A4662">
              <w:rPr>
                <w:rFonts w:cs="Arial"/>
                <w:szCs w:val="22"/>
                <w:lang w:val="pt-BR"/>
              </w:rPr>
              <w:fldChar w:fldCharType="begin"/>
            </w:r>
            <w:r w:rsidRPr="005A4662">
              <w:rPr>
                <w:rFonts w:cs="Arial"/>
                <w:szCs w:val="22"/>
                <w:lang w:val="pt-BR"/>
              </w:rPr>
              <w:instrText xml:space="preserve"> QUOTE </w:instrText>
            </w:r>
            <w:r w:rsidR="00F110F7" w:rsidRPr="005A4662">
              <w:rPr>
                <w:rFonts w:cs="Arial"/>
                <w:noProof/>
                <w:szCs w:val="22"/>
                <w:lang w:val="pt-BR"/>
              </w:rPr>
              <w:drawing>
                <wp:inline distT="0" distB="0" distL="0" distR="0" wp14:anchorId="2F10AA9A" wp14:editId="59D04957">
                  <wp:extent cx="371475" cy="190500"/>
                  <wp:effectExtent l="0" t="0" r="0" b="0"/>
                  <wp:docPr id="53" name="Imagem 3007980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300798055"/>
                          <pic:cNvPicPr/>
                        </pic:nvPicPr>
                        <pic:blipFill>
                          <a:blip r:embed="rId64">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r w:rsidRPr="005A4662">
              <w:rPr>
                <w:rFonts w:cs="Arial"/>
                <w:szCs w:val="22"/>
                <w:lang w:val="pt-BR"/>
              </w:rPr>
              <w:instrText xml:space="preserve"> </w:instrText>
            </w:r>
            <w:r w:rsidRPr="005A4662">
              <w:rPr>
                <w:rFonts w:cs="Arial"/>
                <w:szCs w:val="22"/>
                <w:lang w:val="pt-BR"/>
              </w:rPr>
              <w:fldChar w:fldCharType="separate"/>
            </w:r>
            <w:r w:rsidR="00F110F7" w:rsidRPr="005A4662">
              <w:rPr>
                <w:rFonts w:cs="Arial"/>
                <w:noProof/>
                <w:szCs w:val="22"/>
                <w:lang w:val="pt-BR"/>
              </w:rPr>
              <w:drawing>
                <wp:inline distT="0" distB="0" distL="0" distR="0" wp14:anchorId="2D6DA11A" wp14:editId="34974ACA">
                  <wp:extent cx="371475" cy="190500"/>
                  <wp:effectExtent l="0" t="0" r="0" b="0"/>
                  <wp:docPr id="54" name="Imagem 445083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445083310"/>
                          <pic:cNvPicPr/>
                        </pic:nvPicPr>
                        <pic:blipFill>
                          <a:blip r:embed="rId64">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r w:rsidRPr="005A4662">
              <w:rPr>
                <w:rFonts w:cs="Arial"/>
                <w:szCs w:val="22"/>
                <w:lang w:val="pt-BR"/>
              </w:rPr>
              <w:fldChar w:fldCharType="end"/>
            </w:r>
            <w:r w:rsidRPr="005A4662">
              <w:rPr>
                <w:rFonts w:cs="Arial"/>
                <w:szCs w:val="22"/>
                <w:lang w:val="pt-BR"/>
              </w:rPr>
              <w:t xml:space="preserve"> = </w:t>
            </w:r>
            <w:r w:rsidRPr="005A4662">
              <w:rPr>
                <w:rFonts w:cs="Arial"/>
                <w:szCs w:val="22"/>
                <w:lang w:val="pt-BR"/>
              </w:rPr>
              <w:fldChar w:fldCharType="begin"/>
            </w:r>
            <w:r w:rsidRPr="005A4662">
              <w:rPr>
                <w:rFonts w:cs="Arial"/>
                <w:szCs w:val="22"/>
                <w:lang w:val="pt-BR"/>
              </w:rPr>
              <w:instrText xml:space="preserve"> QUOTE </w:instrText>
            </w:r>
            <w:r w:rsidR="00F110F7" w:rsidRPr="005A4662">
              <w:rPr>
                <w:rFonts w:cs="Arial"/>
                <w:noProof/>
                <w:szCs w:val="22"/>
                <w:lang w:val="pt-BR"/>
              </w:rPr>
              <w:drawing>
                <wp:inline distT="0" distB="0" distL="0" distR="0" wp14:anchorId="61CA1D0A" wp14:editId="4D28A620">
                  <wp:extent cx="638175" cy="190500"/>
                  <wp:effectExtent l="0" t="0" r="0" b="0"/>
                  <wp:docPr id="55" name="Imagem 1219363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219363191"/>
                          <pic:cNvPicPr/>
                        </pic:nvPicPr>
                        <pic:blipFill>
                          <a:blip r:embed="rId65">
                            <a:extLst>
                              <a:ext uri="{28A0092B-C50C-407E-A947-70E740481C1C}">
                                <a14:useLocalDpi xmlns:a14="http://schemas.microsoft.com/office/drawing/2010/main" val="0"/>
                              </a:ext>
                            </a:extLst>
                          </a:blip>
                          <a:stretch>
                            <a:fillRect/>
                          </a:stretch>
                        </pic:blipFill>
                        <pic:spPr>
                          <a:xfrm>
                            <a:off x="0" y="0"/>
                            <a:ext cx="638175" cy="190500"/>
                          </a:xfrm>
                          <a:prstGeom prst="rect">
                            <a:avLst/>
                          </a:prstGeom>
                        </pic:spPr>
                      </pic:pic>
                    </a:graphicData>
                  </a:graphic>
                </wp:inline>
              </w:drawing>
            </w:r>
            <w:r w:rsidRPr="005A4662">
              <w:rPr>
                <w:rFonts w:cs="Arial"/>
                <w:szCs w:val="22"/>
                <w:lang w:val="pt-BR"/>
              </w:rPr>
              <w:instrText xml:space="preserve"> </w:instrText>
            </w:r>
            <w:r w:rsidRPr="005A4662">
              <w:rPr>
                <w:rFonts w:cs="Arial"/>
                <w:szCs w:val="22"/>
                <w:lang w:val="pt-BR"/>
              </w:rPr>
              <w:fldChar w:fldCharType="separate"/>
            </w:r>
            <w:r w:rsidR="00F110F7" w:rsidRPr="005A4662">
              <w:rPr>
                <w:rFonts w:cs="Arial"/>
                <w:noProof/>
                <w:szCs w:val="22"/>
                <w:lang w:val="pt-BR"/>
              </w:rPr>
              <w:drawing>
                <wp:inline distT="0" distB="0" distL="0" distR="0" wp14:anchorId="21C8E41F" wp14:editId="65016D95">
                  <wp:extent cx="638175" cy="190500"/>
                  <wp:effectExtent l="0" t="0" r="0" b="0"/>
                  <wp:docPr id="56" name="Imagem 1377379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377379647"/>
                          <pic:cNvPicPr/>
                        </pic:nvPicPr>
                        <pic:blipFill>
                          <a:blip r:embed="rId65">
                            <a:extLst>
                              <a:ext uri="{28A0092B-C50C-407E-A947-70E740481C1C}">
                                <a14:useLocalDpi xmlns:a14="http://schemas.microsoft.com/office/drawing/2010/main" val="0"/>
                              </a:ext>
                            </a:extLst>
                          </a:blip>
                          <a:stretch>
                            <a:fillRect/>
                          </a:stretch>
                        </pic:blipFill>
                        <pic:spPr>
                          <a:xfrm>
                            <a:off x="0" y="0"/>
                            <a:ext cx="638175" cy="190500"/>
                          </a:xfrm>
                          <a:prstGeom prst="rect">
                            <a:avLst/>
                          </a:prstGeom>
                        </pic:spPr>
                      </pic:pic>
                    </a:graphicData>
                  </a:graphic>
                </wp:inline>
              </w:drawing>
            </w:r>
            <w:r w:rsidRPr="005A4662">
              <w:rPr>
                <w:rFonts w:cs="Arial"/>
                <w:szCs w:val="22"/>
                <w:lang w:val="pt-BR"/>
              </w:rPr>
              <w:fldChar w:fldCharType="end"/>
            </w:r>
          </w:p>
        </w:tc>
        <w:tc>
          <w:tcPr>
            <w:tcW w:w="1559" w:type="dxa"/>
            <w:vAlign w:val="center"/>
          </w:tcPr>
          <w:p w14:paraId="496F9D45" w14:textId="7749D48D" w:rsidR="007460CA" w:rsidRPr="005A4662" w:rsidRDefault="00C45D6F" w:rsidP="007460CA">
            <w:pPr>
              <w:keepNext/>
              <w:keepLines/>
              <w:shd w:val="clear" w:color="auto" w:fill="FFFFFF"/>
              <w:jc w:val="left"/>
              <w:rPr>
                <w:rFonts w:cs="Arial"/>
                <w:szCs w:val="22"/>
                <w:lang w:val="pt-BR"/>
              </w:rPr>
            </w:pPr>
            <w:r w:rsidRPr="005A4662">
              <w:rPr>
                <w:rFonts w:cs="Arial"/>
                <w:szCs w:val="22"/>
                <w:lang w:val="pt-BR"/>
              </w:rPr>
              <w:t xml:space="preserve">Equação </w:t>
            </w:r>
            <w:r w:rsidR="007460CA" w:rsidRPr="005A4662">
              <w:rPr>
                <w:rFonts w:cs="Arial"/>
                <w:szCs w:val="22"/>
                <w:lang w:val="pt-BR"/>
              </w:rPr>
              <w:t>13</w:t>
            </w:r>
          </w:p>
        </w:tc>
      </w:tr>
      <w:tr w:rsidR="007460CA" w:rsidRPr="005A4662" w14:paraId="4CE07F2D" w14:textId="77777777" w:rsidTr="00E96AB1">
        <w:trPr>
          <w:cantSplit/>
          <w:trHeight w:val="1110"/>
        </w:trPr>
        <w:tc>
          <w:tcPr>
            <w:tcW w:w="7400" w:type="dxa"/>
            <w:vAlign w:val="center"/>
          </w:tcPr>
          <w:p w14:paraId="17471F72" w14:textId="10B3FC38" w:rsidR="007460CA" w:rsidRPr="005A4662" w:rsidRDefault="00F110F7" w:rsidP="007460CA">
            <w:pPr>
              <w:shd w:val="clear" w:color="auto" w:fill="FFFFFF"/>
              <w:jc w:val="left"/>
              <w:rPr>
                <w:rFonts w:eastAsia="Arial,MS Mincho" w:cs="Arial"/>
                <w:szCs w:val="22"/>
                <w:lang w:val="pt-BR"/>
              </w:rPr>
            </w:pPr>
            <w:r w:rsidRPr="005A4662">
              <w:rPr>
                <w:rFonts w:cs="Arial"/>
                <w:noProof/>
                <w:szCs w:val="22"/>
                <w:lang w:val="pt-BR"/>
              </w:rPr>
              <w:drawing>
                <wp:inline distT="0" distB="0" distL="0" distR="0" wp14:anchorId="32E44AC9" wp14:editId="2B6BC212">
                  <wp:extent cx="1552575" cy="466725"/>
                  <wp:effectExtent l="0" t="0" r="0" b="0"/>
                  <wp:docPr id="57" name="Imagem 10633810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063381063"/>
                          <pic:cNvPicPr/>
                        </pic:nvPicPr>
                        <pic:blipFill>
                          <a:blip r:embed="rId66">
                            <a:extLst>
                              <a:ext uri="{28A0092B-C50C-407E-A947-70E740481C1C}">
                                <a14:useLocalDpi xmlns:a14="http://schemas.microsoft.com/office/drawing/2010/main" val="0"/>
                              </a:ext>
                            </a:extLst>
                          </a:blip>
                          <a:stretch>
                            <a:fillRect/>
                          </a:stretch>
                        </pic:blipFill>
                        <pic:spPr>
                          <a:xfrm>
                            <a:off x="0" y="0"/>
                            <a:ext cx="1552575" cy="466725"/>
                          </a:xfrm>
                          <a:prstGeom prst="rect">
                            <a:avLst/>
                          </a:prstGeom>
                        </pic:spPr>
                      </pic:pic>
                    </a:graphicData>
                  </a:graphic>
                </wp:inline>
              </w:drawing>
            </w:r>
          </w:p>
        </w:tc>
        <w:tc>
          <w:tcPr>
            <w:tcW w:w="1559" w:type="dxa"/>
            <w:vAlign w:val="center"/>
          </w:tcPr>
          <w:p w14:paraId="1E8E1C4D" w14:textId="2E49A911" w:rsidR="007460CA" w:rsidRPr="005A4662" w:rsidRDefault="00C45D6F" w:rsidP="007460CA">
            <w:pPr>
              <w:keepNext/>
              <w:keepLines/>
              <w:shd w:val="clear" w:color="auto" w:fill="FFFFFF"/>
              <w:jc w:val="left"/>
              <w:rPr>
                <w:rFonts w:eastAsia="MS Mincho" w:cs="Arial"/>
                <w:szCs w:val="22"/>
                <w:lang w:val="pt-BR"/>
              </w:rPr>
            </w:pPr>
            <w:r w:rsidRPr="005A4662">
              <w:rPr>
                <w:rFonts w:cs="Arial"/>
                <w:szCs w:val="22"/>
                <w:lang w:val="pt-BR"/>
              </w:rPr>
              <w:t xml:space="preserve">Equação </w:t>
            </w:r>
            <w:r w:rsidR="007460CA" w:rsidRPr="005A4662">
              <w:rPr>
                <w:rFonts w:cs="Arial"/>
                <w:szCs w:val="22"/>
                <w:lang w:val="pt-BR"/>
              </w:rPr>
              <w:t>14</w:t>
            </w:r>
          </w:p>
        </w:tc>
      </w:tr>
      <w:tr w:rsidR="00236964" w:rsidRPr="005A4662" w14:paraId="50250133" w14:textId="77777777" w:rsidTr="00236964">
        <w:trPr>
          <w:cantSplit/>
          <w:trHeight w:val="1110"/>
        </w:trPr>
        <w:tc>
          <w:tcPr>
            <w:tcW w:w="7400" w:type="dxa"/>
            <w:vAlign w:val="center"/>
          </w:tcPr>
          <w:p w14:paraId="4E7E290A" w14:textId="77777777" w:rsidR="00DD1921" w:rsidRPr="005A4662" w:rsidRDefault="00DD1921" w:rsidP="005E2DD7">
            <w:pPr>
              <w:shd w:val="clear" w:color="auto" w:fill="FFFFFF"/>
              <w:jc w:val="left"/>
              <w:rPr>
                <w:rFonts w:cs="Arial"/>
                <w:szCs w:val="22"/>
                <w:lang w:val="pt-BR"/>
              </w:rPr>
            </w:pPr>
          </w:p>
          <w:p w14:paraId="683A2D8A" w14:textId="1AF1EF83" w:rsidR="00236964" w:rsidRPr="005A4662" w:rsidRDefault="00F110F7" w:rsidP="005E2DD7">
            <w:pPr>
              <w:shd w:val="clear" w:color="auto" w:fill="FFFFFF"/>
              <w:jc w:val="left"/>
              <w:rPr>
                <w:rFonts w:cs="Arial"/>
                <w:szCs w:val="22"/>
                <w:lang w:val="pt-BR"/>
              </w:rPr>
            </w:pPr>
            <w:r w:rsidRPr="005A4662">
              <w:rPr>
                <w:rFonts w:cs="Arial"/>
                <w:noProof/>
                <w:szCs w:val="22"/>
                <w:lang w:val="pt-BR"/>
              </w:rPr>
              <w:drawing>
                <wp:inline distT="0" distB="0" distL="0" distR="0" wp14:anchorId="28CA633A" wp14:editId="046D91A8">
                  <wp:extent cx="1714500" cy="857250"/>
                  <wp:effectExtent l="0" t="0" r="0" b="0"/>
                  <wp:docPr id="5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pic:nvPicPr>
                        <pic:blipFill>
                          <a:blip r:embed="rId67">
                            <a:extLst>
                              <a:ext uri="{28A0092B-C50C-407E-A947-70E740481C1C}">
                                <a14:useLocalDpi xmlns:a14="http://schemas.microsoft.com/office/drawing/2010/main" val="0"/>
                              </a:ext>
                            </a:extLst>
                          </a:blip>
                          <a:stretch>
                            <a:fillRect/>
                          </a:stretch>
                        </pic:blipFill>
                        <pic:spPr>
                          <a:xfrm>
                            <a:off x="0" y="0"/>
                            <a:ext cx="1714500" cy="857250"/>
                          </a:xfrm>
                          <a:prstGeom prst="rect">
                            <a:avLst/>
                          </a:prstGeom>
                        </pic:spPr>
                      </pic:pic>
                    </a:graphicData>
                  </a:graphic>
                </wp:inline>
              </w:drawing>
            </w:r>
          </w:p>
          <w:p w14:paraId="1C85D2CE" w14:textId="3599CC2A" w:rsidR="00DD1921" w:rsidRPr="005A4662" w:rsidRDefault="00DD1921" w:rsidP="005E2DD7">
            <w:pPr>
              <w:shd w:val="clear" w:color="auto" w:fill="FFFFFF"/>
              <w:jc w:val="left"/>
              <w:rPr>
                <w:rFonts w:cs="Arial"/>
                <w:szCs w:val="22"/>
                <w:lang w:val="pt-BR"/>
              </w:rPr>
            </w:pPr>
          </w:p>
        </w:tc>
        <w:tc>
          <w:tcPr>
            <w:tcW w:w="1559" w:type="dxa"/>
            <w:vAlign w:val="center"/>
          </w:tcPr>
          <w:p w14:paraId="54F4D890" w14:textId="568780D3" w:rsidR="00236964" w:rsidRPr="005A4662" w:rsidRDefault="00C45D6F" w:rsidP="00236964">
            <w:pPr>
              <w:rPr>
                <w:rFonts w:cs="Arial"/>
                <w:szCs w:val="22"/>
                <w:lang w:val="pt-BR"/>
              </w:rPr>
            </w:pPr>
            <w:r w:rsidRPr="005A4662">
              <w:rPr>
                <w:rFonts w:cs="Arial"/>
                <w:szCs w:val="22"/>
                <w:lang w:val="pt-BR"/>
              </w:rPr>
              <w:t xml:space="preserve">Equação </w:t>
            </w:r>
            <w:r w:rsidR="00236964" w:rsidRPr="005A4662">
              <w:rPr>
                <w:rFonts w:cs="Arial"/>
                <w:szCs w:val="22"/>
                <w:lang w:val="pt-BR"/>
              </w:rPr>
              <w:t>15</w:t>
            </w:r>
          </w:p>
        </w:tc>
      </w:tr>
    </w:tbl>
    <w:p w14:paraId="5B7BCCF1" w14:textId="2C278E84" w:rsidR="00AA7AF6" w:rsidRPr="005A4662" w:rsidRDefault="00AA7AF6" w:rsidP="000A166D">
      <w:pPr>
        <w:rPr>
          <w:rFonts w:cs="Arial"/>
          <w:szCs w:val="22"/>
          <w:lang w:val="pt-BR"/>
        </w:rPr>
      </w:pPr>
    </w:p>
    <w:p w14:paraId="04932883" w14:textId="77777777" w:rsidR="00236964" w:rsidRPr="005A4662" w:rsidRDefault="00236964" w:rsidP="000A166D">
      <w:pPr>
        <w:rPr>
          <w:rFonts w:cs="Arial"/>
          <w:szCs w:val="22"/>
          <w:lang w:val="pt-BR"/>
        </w:rPr>
      </w:pPr>
    </w:p>
    <w:p w14:paraId="37723376" w14:textId="2B290679" w:rsidR="00413E66" w:rsidRPr="005A4662" w:rsidRDefault="00DA1397" w:rsidP="00413E66">
      <w:pPr>
        <w:rPr>
          <w:rFonts w:cs="Arial"/>
          <w:szCs w:val="22"/>
          <w:lang w:val="pt-BR"/>
        </w:rPr>
      </w:pPr>
      <w:r w:rsidRPr="005A4662">
        <w:rPr>
          <w:rFonts w:cs="Arial"/>
          <w:szCs w:val="22"/>
          <w:lang w:val="pt-BR"/>
        </w:rPr>
        <w:t>Onde</w:t>
      </w:r>
      <w:r w:rsidR="00413E66" w:rsidRPr="005A4662">
        <w:rPr>
          <w:rFonts w:cs="Arial"/>
          <w:szCs w:val="22"/>
          <w:lang w:val="pt-BR"/>
        </w:rPr>
        <w:t>:</w:t>
      </w:r>
    </w:p>
    <w:p w14:paraId="332CFDA6" w14:textId="77777777" w:rsidR="00AA7AF6" w:rsidRPr="005A4662" w:rsidRDefault="00AA7AF6" w:rsidP="000A166D">
      <w:pPr>
        <w:rPr>
          <w:rFonts w:cs="Arial"/>
          <w:szCs w:val="22"/>
          <w:lang w:val="pt-BR"/>
        </w:rPr>
      </w:pPr>
    </w:p>
    <w:tbl>
      <w:tblPr>
        <w:tblW w:w="8865" w:type="dxa"/>
        <w:tblInd w:w="680" w:type="dxa"/>
        <w:tblCellMar>
          <w:top w:w="85" w:type="dxa"/>
          <w:bottom w:w="28" w:type="dxa"/>
        </w:tblCellMar>
        <w:tblLook w:val="04A0" w:firstRow="1" w:lastRow="0" w:firstColumn="1" w:lastColumn="0" w:noHBand="0" w:noVBand="1"/>
      </w:tblPr>
      <w:tblGrid>
        <w:gridCol w:w="1721"/>
        <w:gridCol w:w="358"/>
        <w:gridCol w:w="6786"/>
      </w:tblGrid>
      <w:tr w:rsidR="00413E66" w:rsidRPr="00F85732" w14:paraId="1525348B" w14:textId="77777777" w:rsidTr="001C6258">
        <w:trPr>
          <w:cantSplit/>
          <w:trHeight w:val="105"/>
        </w:trPr>
        <w:tc>
          <w:tcPr>
            <w:tcW w:w="1721" w:type="dxa"/>
          </w:tcPr>
          <w:p w14:paraId="600BA397" w14:textId="790C98F8" w:rsidR="00413E66" w:rsidRPr="005A4662" w:rsidRDefault="00F110F7" w:rsidP="00E96AB1">
            <w:pPr>
              <w:pStyle w:val="SDMTableBoxParaNotNumbered"/>
              <w:shd w:val="clear" w:color="auto" w:fill="FFFFFF"/>
              <w:jc w:val="center"/>
              <w:rPr>
                <w:rFonts w:cs="Arial"/>
                <w:b/>
                <w:bCs/>
                <w:caps/>
                <w:sz w:val="22"/>
                <w:szCs w:val="22"/>
                <w:lang w:val="pt-BR"/>
              </w:rPr>
            </w:pPr>
            <w:r w:rsidRPr="005A4662">
              <w:rPr>
                <w:rFonts w:cs="Arial"/>
                <w:noProof/>
                <w:sz w:val="22"/>
                <w:szCs w:val="22"/>
                <w:lang w:val="pt-BR"/>
              </w:rPr>
              <w:lastRenderedPageBreak/>
              <w:drawing>
                <wp:inline distT="0" distB="0" distL="0" distR="0" wp14:anchorId="7B15CC78" wp14:editId="2441BEE4">
                  <wp:extent cx="276225" cy="190500"/>
                  <wp:effectExtent l="0" t="0" r="0" b="0"/>
                  <wp:docPr id="59" name="Imagem 1298443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298443650"/>
                          <pic:cNvPicPr/>
                        </pic:nvPicPr>
                        <pic:blipFill>
                          <a:blip r:embed="rId68">
                            <a:extLst>
                              <a:ext uri="{28A0092B-C50C-407E-A947-70E740481C1C}">
                                <a14:useLocalDpi xmlns:a14="http://schemas.microsoft.com/office/drawing/2010/main" val="0"/>
                              </a:ext>
                            </a:extLst>
                          </a:blip>
                          <a:stretch>
                            <a:fillRect/>
                          </a:stretch>
                        </pic:blipFill>
                        <pic:spPr>
                          <a:xfrm>
                            <a:off x="0" y="0"/>
                            <a:ext cx="276225" cy="190500"/>
                          </a:xfrm>
                          <a:prstGeom prst="rect">
                            <a:avLst/>
                          </a:prstGeom>
                        </pic:spPr>
                      </pic:pic>
                    </a:graphicData>
                  </a:graphic>
                </wp:inline>
              </w:drawing>
            </w:r>
          </w:p>
        </w:tc>
        <w:tc>
          <w:tcPr>
            <w:tcW w:w="358" w:type="dxa"/>
          </w:tcPr>
          <w:p w14:paraId="398FD357" w14:textId="77777777" w:rsidR="00413E66" w:rsidRPr="005A4662" w:rsidRDefault="00413E66" w:rsidP="00E96AB1">
            <w:pPr>
              <w:pStyle w:val="SDMTableBoxParaNotNumbered"/>
              <w:shd w:val="clear" w:color="auto" w:fill="FFFFFF"/>
              <w:rPr>
                <w:rFonts w:cs="Arial"/>
                <w:caps/>
                <w:sz w:val="22"/>
                <w:szCs w:val="22"/>
                <w:lang w:val="pt-BR"/>
              </w:rPr>
            </w:pPr>
            <w:r w:rsidRPr="005A4662">
              <w:rPr>
                <w:rFonts w:cs="Arial"/>
                <w:caps/>
                <w:spacing w:val="10"/>
                <w:sz w:val="22"/>
                <w:szCs w:val="22"/>
                <w:lang w:val="pt-BR"/>
              </w:rPr>
              <w:t>=</w:t>
            </w:r>
          </w:p>
        </w:tc>
        <w:tc>
          <w:tcPr>
            <w:tcW w:w="0" w:type="auto"/>
          </w:tcPr>
          <w:p w14:paraId="5DAB7144" w14:textId="659F6BBD" w:rsidR="00413E66" w:rsidRPr="005A4662" w:rsidRDefault="002E6304" w:rsidP="00DA7914">
            <w:pPr>
              <w:shd w:val="clear" w:color="auto" w:fill="FFFFFF"/>
              <w:jc w:val="left"/>
              <w:rPr>
                <w:rFonts w:eastAsia="Arial,MS Mincho" w:cs="Arial"/>
                <w:szCs w:val="22"/>
                <w:lang w:val="pt-BR"/>
              </w:rPr>
            </w:pPr>
            <w:r w:rsidRPr="005A4662">
              <w:rPr>
                <w:rFonts w:cs="Arial"/>
                <w:szCs w:val="22"/>
                <w:lang w:val="pt-BR"/>
              </w:rPr>
              <w:t>Estoque de carbono em árvores nos estratos de estimativa de biomassa arbórea</w:t>
            </w:r>
            <w:r w:rsidR="00413E66" w:rsidRPr="005A4662">
              <w:rPr>
                <w:rFonts w:cs="Arial"/>
                <w:szCs w:val="22"/>
                <w:lang w:val="pt-BR"/>
              </w:rPr>
              <w:t>; t CO</w:t>
            </w:r>
            <w:r w:rsidR="001C6258" w:rsidRPr="005A4662">
              <w:rPr>
                <w:rFonts w:cs="Arial"/>
                <w:szCs w:val="22"/>
                <w:vertAlign w:val="subscript"/>
                <w:lang w:val="pt-BR"/>
              </w:rPr>
              <w:t>2</w:t>
            </w:r>
            <w:r w:rsidR="001C6258" w:rsidRPr="005A4662">
              <w:rPr>
                <w:rFonts w:cs="Arial"/>
                <w:szCs w:val="22"/>
                <w:lang w:val="pt-BR"/>
              </w:rPr>
              <w:t>-</w:t>
            </w:r>
            <w:r w:rsidR="00413E66" w:rsidRPr="005A4662">
              <w:rPr>
                <w:rFonts w:cs="Arial"/>
                <w:szCs w:val="22"/>
                <w:lang w:val="pt-BR"/>
              </w:rPr>
              <w:t>e</w:t>
            </w:r>
          </w:p>
        </w:tc>
      </w:tr>
      <w:tr w:rsidR="00E64F45" w:rsidRPr="00F85732" w14:paraId="6C0DF97A" w14:textId="77777777" w:rsidTr="001C6258">
        <w:trPr>
          <w:cantSplit/>
          <w:trHeight w:val="359"/>
        </w:trPr>
        <w:tc>
          <w:tcPr>
            <w:tcW w:w="1721" w:type="dxa"/>
          </w:tcPr>
          <w:p w14:paraId="4F5D6F1E" w14:textId="04C1471E" w:rsidR="00E64F45" w:rsidRPr="005A4662" w:rsidRDefault="00E64F45" w:rsidP="00E64F45">
            <w:pPr>
              <w:pStyle w:val="SDMTableBoxParaNotNumbered"/>
              <w:shd w:val="clear" w:color="auto" w:fill="FFFFFF"/>
              <w:jc w:val="center"/>
              <w:rPr>
                <w:rFonts w:cs="Arial"/>
                <w:b/>
                <w:bCs/>
                <w:caps/>
                <w:sz w:val="22"/>
                <w:szCs w:val="22"/>
                <w:lang w:val="pt-BR"/>
              </w:rPr>
            </w:pPr>
            <w:r w:rsidRPr="005A4662">
              <w:rPr>
                <w:rFonts w:cs="Arial"/>
                <w:noProof/>
                <w:sz w:val="22"/>
                <w:szCs w:val="22"/>
                <w:lang w:val="pt-BR"/>
              </w:rPr>
              <w:drawing>
                <wp:inline distT="0" distB="0" distL="0" distR="0" wp14:anchorId="0E52146D" wp14:editId="06A09169">
                  <wp:extent cx="371475" cy="190500"/>
                  <wp:effectExtent l="0" t="0" r="0" b="0"/>
                  <wp:docPr id="60" name="Imagem 841195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841195331"/>
                          <pic:cNvPicPr/>
                        </pic:nvPicPr>
                        <pic:blipFill>
                          <a:blip r:embed="rId69">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p>
        </w:tc>
        <w:tc>
          <w:tcPr>
            <w:tcW w:w="358" w:type="dxa"/>
          </w:tcPr>
          <w:p w14:paraId="4E7CBBB2" w14:textId="77777777" w:rsidR="00E64F45" w:rsidRPr="005A4662" w:rsidRDefault="00E64F45" w:rsidP="00E64F45">
            <w:pPr>
              <w:pStyle w:val="SDMTableBoxParaNotNumbered"/>
              <w:shd w:val="clear" w:color="auto" w:fill="FFFFFF"/>
              <w:rPr>
                <w:rFonts w:cs="Arial"/>
                <w:caps/>
                <w:sz w:val="22"/>
                <w:szCs w:val="22"/>
                <w:lang w:val="pt-BR"/>
              </w:rPr>
            </w:pPr>
            <w:r w:rsidRPr="005A4662">
              <w:rPr>
                <w:rFonts w:cs="Arial"/>
                <w:caps/>
                <w:spacing w:val="10"/>
                <w:sz w:val="22"/>
                <w:szCs w:val="22"/>
                <w:lang w:val="pt-BR"/>
              </w:rPr>
              <w:t>=</w:t>
            </w:r>
          </w:p>
        </w:tc>
        <w:tc>
          <w:tcPr>
            <w:tcW w:w="0" w:type="auto"/>
          </w:tcPr>
          <w:p w14:paraId="141B07FC" w14:textId="6CC44385" w:rsidR="00E64F45" w:rsidRPr="005A4662" w:rsidRDefault="00E64F45" w:rsidP="00E64F45">
            <w:pPr>
              <w:shd w:val="clear" w:color="auto" w:fill="FFFFFF"/>
              <w:jc w:val="left"/>
              <w:rPr>
                <w:rFonts w:eastAsia="Arial,MS Mincho" w:cs="Arial"/>
                <w:szCs w:val="22"/>
                <w:lang w:val="pt-BR"/>
              </w:rPr>
            </w:pPr>
            <w:r w:rsidRPr="005A4662">
              <w:rPr>
                <w:lang w:val="pt-BR"/>
              </w:rPr>
              <w:t xml:space="preserve">Fração de carbono da biomassa da árvore; tonelada de C (toneladas de matéria </w:t>
            </w:r>
            <w:proofErr w:type="gramStart"/>
            <w:r w:rsidRPr="005A4662">
              <w:rPr>
                <w:lang w:val="pt-BR"/>
              </w:rPr>
              <w:t>seca)</w:t>
            </w:r>
            <w:r w:rsidRPr="005A4662">
              <w:rPr>
                <w:vertAlign w:val="superscript"/>
                <w:lang w:val="pt-BR"/>
              </w:rPr>
              <w:t>-</w:t>
            </w:r>
            <w:proofErr w:type="gramEnd"/>
            <w:r w:rsidRPr="005A4662">
              <w:rPr>
                <w:vertAlign w:val="superscript"/>
                <w:lang w:val="pt-BR"/>
              </w:rPr>
              <w:t>1</w:t>
            </w:r>
            <w:r w:rsidRPr="005A4662">
              <w:rPr>
                <w:lang w:val="pt-BR"/>
              </w:rPr>
              <w:t>. É usado um valor default de 0,47 a menos que se possa fornecer informação transparente e verificável para justificar um valor diferente.</w:t>
            </w:r>
          </w:p>
        </w:tc>
      </w:tr>
      <w:tr w:rsidR="00E64F45" w:rsidRPr="00F85732" w14:paraId="5AB75766" w14:textId="77777777" w:rsidTr="001C6258">
        <w:trPr>
          <w:cantSplit/>
          <w:trHeight w:val="213"/>
        </w:trPr>
        <w:tc>
          <w:tcPr>
            <w:tcW w:w="1721" w:type="dxa"/>
          </w:tcPr>
          <w:p w14:paraId="6F28C098" w14:textId="7886F6E6" w:rsidR="00E64F45" w:rsidRPr="005A4662" w:rsidRDefault="00E64F45" w:rsidP="00E64F45">
            <w:pPr>
              <w:pStyle w:val="SDMTableBoxParaNotNumbered"/>
              <w:shd w:val="clear" w:color="auto" w:fill="FFFFFF"/>
              <w:jc w:val="center"/>
              <w:rPr>
                <w:rFonts w:cs="Arial"/>
                <w:b/>
                <w:bCs/>
                <w:caps/>
                <w:sz w:val="22"/>
                <w:szCs w:val="22"/>
                <w:lang w:val="pt-BR"/>
              </w:rPr>
            </w:pPr>
            <w:r w:rsidRPr="005A4662">
              <w:rPr>
                <w:rFonts w:cs="Arial"/>
                <w:noProof/>
                <w:sz w:val="22"/>
                <w:szCs w:val="22"/>
                <w:lang w:val="pt-BR"/>
              </w:rPr>
              <w:drawing>
                <wp:inline distT="0" distB="0" distL="0" distR="0" wp14:anchorId="7DE664BF" wp14:editId="68A5160E">
                  <wp:extent cx="276225" cy="190500"/>
                  <wp:effectExtent l="0" t="0" r="0" b="0"/>
                  <wp:docPr id="61" name="Imagem 7823660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782366069"/>
                          <pic:cNvPicPr/>
                        </pic:nvPicPr>
                        <pic:blipFill>
                          <a:blip r:embed="rId70">
                            <a:extLst>
                              <a:ext uri="{28A0092B-C50C-407E-A947-70E740481C1C}">
                                <a14:useLocalDpi xmlns:a14="http://schemas.microsoft.com/office/drawing/2010/main" val="0"/>
                              </a:ext>
                            </a:extLst>
                          </a:blip>
                          <a:stretch>
                            <a:fillRect/>
                          </a:stretch>
                        </pic:blipFill>
                        <pic:spPr>
                          <a:xfrm>
                            <a:off x="0" y="0"/>
                            <a:ext cx="276225" cy="190500"/>
                          </a:xfrm>
                          <a:prstGeom prst="rect">
                            <a:avLst/>
                          </a:prstGeom>
                        </pic:spPr>
                      </pic:pic>
                    </a:graphicData>
                  </a:graphic>
                </wp:inline>
              </w:drawing>
            </w:r>
          </w:p>
        </w:tc>
        <w:tc>
          <w:tcPr>
            <w:tcW w:w="358" w:type="dxa"/>
          </w:tcPr>
          <w:p w14:paraId="09716A0E" w14:textId="77777777" w:rsidR="00E64F45" w:rsidRPr="005A4662" w:rsidRDefault="00E64F45" w:rsidP="00E64F45">
            <w:pPr>
              <w:pStyle w:val="SDMTableBoxParaNotNumbered"/>
              <w:shd w:val="clear" w:color="auto" w:fill="FFFFFF"/>
              <w:rPr>
                <w:rFonts w:cs="Arial"/>
                <w:caps/>
                <w:sz w:val="22"/>
                <w:szCs w:val="22"/>
                <w:lang w:val="pt-BR"/>
              </w:rPr>
            </w:pPr>
            <w:r w:rsidRPr="005A4662">
              <w:rPr>
                <w:rFonts w:cs="Arial"/>
                <w:caps/>
                <w:spacing w:val="10"/>
                <w:sz w:val="22"/>
                <w:szCs w:val="22"/>
                <w:lang w:val="pt-BR"/>
              </w:rPr>
              <w:t>=</w:t>
            </w:r>
          </w:p>
        </w:tc>
        <w:tc>
          <w:tcPr>
            <w:tcW w:w="0" w:type="auto"/>
          </w:tcPr>
          <w:p w14:paraId="5EFE3EAD" w14:textId="77CD7D2F" w:rsidR="00E64F45" w:rsidRPr="005A4662" w:rsidRDefault="00E64F45" w:rsidP="00E64F45">
            <w:pPr>
              <w:shd w:val="clear" w:color="auto" w:fill="FFFFFF"/>
              <w:jc w:val="left"/>
              <w:rPr>
                <w:rFonts w:eastAsia="Arial,MS Mincho" w:cs="Arial"/>
                <w:szCs w:val="22"/>
                <w:lang w:val="pt-BR"/>
              </w:rPr>
            </w:pPr>
            <w:r w:rsidRPr="005A4662">
              <w:rPr>
                <w:lang w:val="pt-BR"/>
              </w:rPr>
              <w:t xml:space="preserve">Média da biomassa da árvore por hectare no estrato para estimativa da biomassa da árvore; toneladas de matéria seca </w:t>
            </w:r>
            <w:proofErr w:type="spellStart"/>
            <w:r w:rsidRPr="005A4662">
              <w:rPr>
                <w:lang w:val="pt-BR"/>
              </w:rPr>
              <w:t>ha</w:t>
            </w:r>
            <w:proofErr w:type="spellEnd"/>
            <w:r w:rsidRPr="005A4662">
              <w:rPr>
                <w:vertAlign w:val="superscript"/>
                <w:lang w:val="pt-BR"/>
              </w:rPr>
              <w:t>-1</w:t>
            </w:r>
            <w:r w:rsidRPr="005A4662">
              <w:rPr>
                <w:rFonts w:ascii="Arial,MS Mincho" w:eastAsia="Arial,MS Mincho" w:hAnsi="Arial,MS Mincho" w:cs="Arial,MS Mincho"/>
                <w:lang w:val="pt-BR"/>
              </w:rPr>
              <w:t xml:space="preserve"> </w:t>
            </w:r>
          </w:p>
        </w:tc>
      </w:tr>
      <w:tr w:rsidR="00E64F45" w:rsidRPr="00F85732" w14:paraId="11AD0828" w14:textId="77777777" w:rsidTr="001C6258">
        <w:trPr>
          <w:cantSplit/>
          <w:trHeight w:val="213"/>
        </w:trPr>
        <w:tc>
          <w:tcPr>
            <w:tcW w:w="1721" w:type="dxa"/>
          </w:tcPr>
          <w:p w14:paraId="46A0DB1E" w14:textId="4F415D70" w:rsidR="00E64F45" w:rsidRPr="005A4662" w:rsidRDefault="00E64F45" w:rsidP="00E64F45">
            <w:pPr>
              <w:pStyle w:val="SDMTableBoxParaNotNumbered"/>
              <w:shd w:val="clear" w:color="auto" w:fill="FFFFFF"/>
              <w:jc w:val="center"/>
              <w:rPr>
                <w:rFonts w:cs="Arial"/>
                <w:i/>
                <w:iCs/>
                <w:caps/>
                <w:sz w:val="22"/>
                <w:szCs w:val="22"/>
                <w:lang w:val="pt-BR"/>
              </w:rPr>
            </w:pPr>
            <w:r w:rsidRPr="005A4662">
              <w:rPr>
                <w:rFonts w:cs="Arial"/>
                <w:noProof/>
                <w:sz w:val="22"/>
                <w:szCs w:val="22"/>
                <w:lang w:val="pt-BR"/>
              </w:rPr>
              <w:drawing>
                <wp:inline distT="0" distB="0" distL="0" distR="0" wp14:anchorId="0AB3FAB6" wp14:editId="0836D12E">
                  <wp:extent cx="95250" cy="190500"/>
                  <wp:effectExtent l="0" t="0" r="0" b="0"/>
                  <wp:docPr id="62" name="Imagem 11729109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172910911"/>
                          <pic:cNvPicPr/>
                        </pic:nvPicPr>
                        <pic:blipFill>
                          <a:blip r:embed="rId71">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p>
        </w:tc>
        <w:tc>
          <w:tcPr>
            <w:tcW w:w="358" w:type="dxa"/>
          </w:tcPr>
          <w:p w14:paraId="2402D96E" w14:textId="77777777" w:rsidR="00E64F45" w:rsidRPr="005A4662" w:rsidRDefault="00E64F45" w:rsidP="00E64F45">
            <w:pPr>
              <w:pStyle w:val="SDMTableBoxParaNotNumbered"/>
              <w:shd w:val="clear" w:color="auto" w:fill="FFFFFF"/>
              <w:rPr>
                <w:rFonts w:cs="Arial"/>
                <w:caps/>
                <w:sz w:val="22"/>
                <w:szCs w:val="22"/>
                <w:lang w:val="pt-BR"/>
              </w:rPr>
            </w:pPr>
            <w:r w:rsidRPr="005A4662">
              <w:rPr>
                <w:rFonts w:cs="Arial"/>
                <w:caps/>
                <w:spacing w:val="10"/>
                <w:sz w:val="22"/>
                <w:szCs w:val="22"/>
                <w:lang w:val="pt-BR"/>
              </w:rPr>
              <w:t>=</w:t>
            </w:r>
          </w:p>
        </w:tc>
        <w:tc>
          <w:tcPr>
            <w:tcW w:w="0" w:type="auto"/>
          </w:tcPr>
          <w:p w14:paraId="1C5C0809" w14:textId="718811A5" w:rsidR="00E64F45" w:rsidRPr="005A4662" w:rsidRDefault="00E64F45" w:rsidP="00E64F45">
            <w:pPr>
              <w:shd w:val="clear" w:color="auto" w:fill="FFFFFF"/>
              <w:jc w:val="left"/>
              <w:rPr>
                <w:rFonts w:eastAsia="Arial,MS Mincho" w:cs="Arial"/>
                <w:szCs w:val="22"/>
                <w:lang w:val="pt-BR"/>
              </w:rPr>
            </w:pPr>
            <w:r w:rsidRPr="005A4662">
              <w:rPr>
                <w:lang w:val="pt-BR"/>
              </w:rPr>
              <w:t xml:space="preserve">Soma das áreas do estrato para estimativa da biomassa da árvore; </w:t>
            </w:r>
            <w:proofErr w:type="gramStart"/>
            <w:r w:rsidRPr="005A4662">
              <w:rPr>
                <w:lang w:val="pt-BR"/>
              </w:rPr>
              <w:t>ha</w:t>
            </w:r>
            <w:proofErr w:type="gramEnd"/>
          </w:p>
        </w:tc>
      </w:tr>
      <w:tr w:rsidR="00E64F45" w:rsidRPr="00F85732" w14:paraId="391ADC34" w14:textId="77777777" w:rsidTr="001C6258">
        <w:trPr>
          <w:cantSplit/>
          <w:trHeight w:val="213"/>
        </w:trPr>
        <w:tc>
          <w:tcPr>
            <w:tcW w:w="1721" w:type="dxa"/>
          </w:tcPr>
          <w:p w14:paraId="361E9390" w14:textId="53718AF5" w:rsidR="00E64F45" w:rsidRPr="005A4662" w:rsidRDefault="00E64F45" w:rsidP="00E64F45">
            <w:pPr>
              <w:pStyle w:val="SDMTableBoxParaNotNumbered"/>
              <w:shd w:val="clear" w:color="auto" w:fill="FFFFFF"/>
              <w:jc w:val="center"/>
              <w:rPr>
                <w:rFonts w:cs="Arial"/>
                <w:b/>
                <w:bCs/>
                <w:i/>
                <w:iCs/>
                <w:caps/>
                <w:sz w:val="22"/>
                <w:szCs w:val="22"/>
                <w:lang w:val="pt-BR"/>
              </w:rPr>
            </w:pPr>
            <w:r w:rsidRPr="005A4662">
              <w:rPr>
                <w:rFonts w:cs="Arial"/>
                <w:noProof/>
                <w:sz w:val="22"/>
                <w:szCs w:val="22"/>
                <w:lang w:val="pt-BR"/>
              </w:rPr>
              <w:drawing>
                <wp:inline distT="0" distB="0" distL="0" distR="0" wp14:anchorId="35A5CD64" wp14:editId="2C42750D">
                  <wp:extent cx="276225" cy="190500"/>
                  <wp:effectExtent l="0" t="0" r="0" b="0"/>
                  <wp:docPr id="63" name="Imagem 10885858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088585875"/>
                          <pic:cNvPicPr/>
                        </pic:nvPicPr>
                        <pic:blipFill>
                          <a:blip r:embed="rId72">
                            <a:extLst>
                              <a:ext uri="{28A0092B-C50C-407E-A947-70E740481C1C}">
                                <a14:useLocalDpi xmlns:a14="http://schemas.microsoft.com/office/drawing/2010/main" val="0"/>
                              </a:ext>
                            </a:extLst>
                          </a:blip>
                          <a:stretch>
                            <a:fillRect/>
                          </a:stretch>
                        </pic:blipFill>
                        <pic:spPr>
                          <a:xfrm>
                            <a:off x="0" y="0"/>
                            <a:ext cx="276225" cy="190500"/>
                          </a:xfrm>
                          <a:prstGeom prst="rect">
                            <a:avLst/>
                          </a:prstGeom>
                        </pic:spPr>
                      </pic:pic>
                    </a:graphicData>
                  </a:graphic>
                </wp:inline>
              </w:drawing>
            </w:r>
          </w:p>
        </w:tc>
        <w:tc>
          <w:tcPr>
            <w:tcW w:w="358" w:type="dxa"/>
          </w:tcPr>
          <w:p w14:paraId="4E0FDB85" w14:textId="77777777" w:rsidR="00E64F45" w:rsidRPr="005A4662" w:rsidRDefault="00E64F45" w:rsidP="00E64F45">
            <w:pPr>
              <w:pStyle w:val="SDMTableBoxParaNotNumbered"/>
              <w:shd w:val="clear" w:color="auto" w:fill="FFFFFF"/>
              <w:rPr>
                <w:rFonts w:cs="Arial"/>
                <w:caps/>
                <w:sz w:val="22"/>
                <w:szCs w:val="22"/>
                <w:lang w:val="pt-BR"/>
              </w:rPr>
            </w:pPr>
            <w:r w:rsidRPr="005A4662">
              <w:rPr>
                <w:rFonts w:cs="Arial"/>
                <w:caps/>
                <w:spacing w:val="10"/>
                <w:sz w:val="22"/>
                <w:szCs w:val="22"/>
                <w:lang w:val="pt-BR"/>
              </w:rPr>
              <w:t>=</w:t>
            </w:r>
          </w:p>
        </w:tc>
        <w:tc>
          <w:tcPr>
            <w:tcW w:w="0" w:type="auto"/>
          </w:tcPr>
          <w:p w14:paraId="51655FD9" w14:textId="59356338" w:rsidR="00E64F45" w:rsidRPr="005A4662" w:rsidRDefault="00E64F45" w:rsidP="00E64F45">
            <w:pPr>
              <w:shd w:val="clear" w:color="auto" w:fill="FFFFFF"/>
              <w:jc w:val="left"/>
              <w:rPr>
                <w:rFonts w:eastAsia="Arial,MS Mincho" w:cs="Arial"/>
                <w:szCs w:val="22"/>
                <w:lang w:val="pt-BR"/>
              </w:rPr>
            </w:pPr>
            <w:r w:rsidRPr="005A4662">
              <w:rPr>
                <w:lang w:val="pt-BR"/>
              </w:rPr>
              <w:t>Biomassa da árvore no estrato para estimativa da biomassa da árvore; toneladas de matéria seca.</w:t>
            </w:r>
          </w:p>
        </w:tc>
      </w:tr>
      <w:tr w:rsidR="00413E66" w:rsidRPr="005A4662" w14:paraId="57B5562F" w14:textId="77777777" w:rsidTr="001C6258">
        <w:trPr>
          <w:cantSplit/>
          <w:trHeight w:val="213"/>
        </w:trPr>
        <w:tc>
          <w:tcPr>
            <w:tcW w:w="1721" w:type="dxa"/>
          </w:tcPr>
          <w:p w14:paraId="567E7E99" w14:textId="24011D9F" w:rsidR="00413E66" w:rsidRPr="005A4662" w:rsidRDefault="00F110F7" w:rsidP="00E96AB1">
            <w:pPr>
              <w:pStyle w:val="SDMTableBoxParaNotNumbered"/>
              <w:shd w:val="clear" w:color="auto" w:fill="FFFFFF"/>
              <w:jc w:val="center"/>
              <w:rPr>
                <w:rFonts w:cs="Arial"/>
                <w:caps/>
                <w:sz w:val="22"/>
                <w:szCs w:val="22"/>
                <w:lang w:val="pt-BR"/>
              </w:rPr>
            </w:pPr>
            <w:r w:rsidRPr="005A4662">
              <w:rPr>
                <w:rFonts w:cs="Arial"/>
                <w:noProof/>
                <w:sz w:val="22"/>
                <w:szCs w:val="22"/>
                <w:lang w:val="pt-BR"/>
              </w:rPr>
              <w:drawing>
                <wp:inline distT="0" distB="0" distL="0" distR="0" wp14:anchorId="34C554CA" wp14:editId="4616ACB2">
                  <wp:extent cx="190500" cy="190500"/>
                  <wp:effectExtent l="0" t="0" r="0" b="0"/>
                  <wp:docPr id="64" name="Imagem 2055283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055283289"/>
                          <pic:cNvPicPr/>
                        </pic:nvPicPr>
                        <pic:blipFill>
                          <a:blip r:embed="rId7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58" w:type="dxa"/>
          </w:tcPr>
          <w:p w14:paraId="4DCB86E7" w14:textId="77777777" w:rsidR="00413E66" w:rsidRPr="005A4662" w:rsidRDefault="00413E66" w:rsidP="00E96AB1">
            <w:pPr>
              <w:pStyle w:val="SDMTableBoxParaNotNumbered"/>
              <w:shd w:val="clear" w:color="auto" w:fill="FFFFFF"/>
              <w:rPr>
                <w:rFonts w:cs="Arial"/>
                <w:caps/>
                <w:sz w:val="22"/>
                <w:szCs w:val="22"/>
                <w:lang w:val="pt-BR"/>
              </w:rPr>
            </w:pPr>
            <w:r w:rsidRPr="005A4662">
              <w:rPr>
                <w:rFonts w:cs="Arial"/>
                <w:caps/>
                <w:spacing w:val="10"/>
                <w:sz w:val="22"/>
                <w:szCs w:val="22"/>
                <w:lang w:val="pt-BR"/>
              </w:rPr>
              <w:t>=</w:t>
            </w:r>
          </w:p>
        </w:tc>
        <w:tc>
          <w:tcPr>
            <w:tcW w:w="0" w:type="auto"/>
          </w:tcPr>
          <w:p w14:paraId="14032529" w14:textId="179C27A7" w:rsidR="00413E66" w:rsidRPr="005A4662" w:rsidRDefault="002E6304" w:rsidP="00DA7914">
            <w:pPr>
              <w:shd w:val="clear" w:color="auto" w:fill="FFFFFF"/>
              <w:jc w:val="left"/>
              <w:rPr>
                <w:rFonts w:eastAsia="Arial,MS Mincho" w:cs="Arial"/>
                <w:szCs w:val="22"/>
                <w:lang w:val="pt-BR"/>
              </w:rPr>
            </w:pPr>
            <w:r w:rsidRPr="005A4662">
              <w:rPr>
                <w:rFonts w:cs="Arial"/>
                <w:szCs w:val="22"/>
                <w:lang w:val="pt-BR"/>
              </w:rPr>
              <w:t xml:space="preserve">Razão da área do estrato i para a soma das áreas dos estratos de estimativa de biomassa de árvores </w:t>
            </w:r>
            <w:r w:rsidR="00B91419" w:rsidRPr="005A4662">
              <w:rPr>
                <w:rFonts w:cs="Arial"/>
                <w:szCs w:val="22"/>
                <w:lang w:val="pt-BR"/>
              </w:rPr>
              <w:t xml:space="preserve">(i.e. </w:t>
            </w:r>
            <w:r w:rsidR="00B91419" w:rsidRPr="005A4662">
              <w:rPr>
                <w:rFonts w:cs="Arial"/>
                <w:szCs w:val="22"/>
                <w:lang w:val="pt-BR"/>
              </w:rPr>
              <w:fldChar w:fldCharType="begin"/>
            </w:r>
            <w:r w:rsidR="00B91419" w:rsidRPr="005A4662">
              <w:rPr>
                <w:rFonts w:cs="Arial"/>
                <w:szCs w:val="22"/>
                <w:lang w:val="pt-BR"/>
              </w:rPr>
              <w:instrText xml:space="preserve"> QUOTE </w:instrText>
            </w:r>
            <w:r w:rsidR="00F110F7" w:rsidRPr="005A4662">
              <w:rPr>
                <w:rFonts w:cs="Arial"/>
                <w:noProof/>
                <w:szCs w:val="22"/>
                <w:lang w:val="pt-BR"/>
              </w:rPr>
              <w:drawing>
                <wp:inline distT="0" distB="0" distL="0" distR="0" wp14:anchorId="11528C99" wp14:editId="05FBA860">
                  <wp:extent cx="638175" cy="190500"/>
                  <wp:effectExtent l="0" t="0" r="0" b="0"/>
                  <wp:docPr id="65" name="Imagem 10881808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088180824"/>
                          <pic:cNvPicPr/>
                        </pic:nvPicPr>
                        <pic:blipFill>
                          <a:blip r:embed="rId74">
                            <a:extLst>
                              <a:ext uri="{28A0092B-C50C-407E-A947-70E740481C1C}">
                                <a14:useLocalDpi xmlns:a14="http://schemas.microsoft.com/office/drawing/2010/main" val="0"/>
                              </a:ext>
                            </a:extLst>
                          </a:blip>
                          <a:stretch>
                            <a:fillRect/>
                          </a:stretch>
                        </pic:blipFill>
                        <pic:spPr>
                          <a:xfrm>
                            <a:off x="0" y="0"/>
                            <a:ext cx="638175" cy="190500"/>
                          </a:xfrm>
                          <a:prstGeom prst="rect">
                            <a:avLst/>
                          </a:prstGeom>
                        </pic:spPr>
                      </pic:pic>
                    </a:graphicData>
                  </a:graphic>
                </wp:inline>
              </w:drawing>
            </w:r>
            <w:r w:rsidR="00B91419" w:rsidRPr="005A4662">
              <w:rPr>
                <w:rFonts w:cs="Arial"/>
                <w:szCs w:val="22"/>
                <w:lang w:val="pt-BR"/>
              </w:rPr>
              <w:instrText xml:space="preserve"> </w:instrText>
            </w:r>
            <w:r w:rsidR="00B91419" w:rsidRPr="005A4662">
              <w:rPr>
                <w:rFonts w:cs="Arial"/>
                <w:szCs w:val="22"/>
                <w:lang w:val="pt-BR"/>
              </w:rPr>
              <w:fldChar w:fldCharType="separate"/>
            </w:r>
            <w:r w:rsidR="00F110F7" w:rsidRPr="005A4662">
              <w:rPr>
                <w:rFonts w:cs="Arial"/>
                <w:noProof/>
                <w:szCs w:val="22"/>
                <w:lang w:val="pt-BR"/>
              </w:rPr>
              <w:drawing>
                <wp:inline distT="0" distB="0" distL="0" distR="0" wp14:anchorId="26E87A70" wp14:editId="78AB66A5">
                  <wp:extent cx="638175" cy="190500"/>
                  <wp:effectExtent l="0" t="0" r="0" b="0"/>
                  <wp:docPr id="66" name="Imagem 1315048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315048611"/>
                          <pic:cNvPicPr/>
                        </pic:nvPicPr>
                        <pic:blipFill>
                          <a:blip r:embed="rId74">
                            <a:extLst>
                              <a:ext uri="{28A0092B-C50C-407E-A947-70E740481C1C}">
                                <a14:useLocalDpi xmlns:a14="http://schemas.microsoft.com/office/drawing/2010/main" val="0"/>
                              </a:ext>
                            </a:extLst>
                          </a:blip>
                          <a:stretch>
                            <a:fillRect/>
                          </a:stretch>
                        </pic:blipFill>
                        <pic:spPr>
                          <a:xfrm>
                            <a:off x="0" y="0"/>
                            <a:ext cx="638175" cy="190500"/>
                          </a:xfrm>
                          <a:prstGeom prst="rect">
                            <a:avLst/>
                          </a:prstGeom>
                        </pic:spPr>
                      </pic:pic>
                    </a:graphicData>
                  </a:graphic>
                </wp:inline>
              </w:drawing>
            </w:r>
            <w:r w:rsidR="00B91419" w:rsidRPr="005A4662">
              <w:rPr>
                <w:rFonts w:cs="Arial"/>
                <w:szCs w:val="22"/>
                <w:lang w:val="pt-BR"/>
              </w:rPr>
              <w:fldChar w:fldCharType="end"/>
            </w:r>
            <w:r w:rsidR="00B91419" w:rsidRPr="005A4662">
              <w:rPr>
                <w:rFonts w:cs="Arial"/>
                <w:szCs w:val="22"/>
                <w:lang w:val="pt-BR"/>
              </w:rPr>
              <w:t xml:space="preserve">); </w:t>
            </w:r>
            <w:r w:rsidRPr="005A4662">
              <w:rPr>
                <w:rFonts w:cs="Arial"/>
                <w:szCs w:val="22"/>
                <w:lang w:val="pt-BR"/>
              </w:rPr>
              <w:t>adimensional</w:t>
            </w:r>
          </w:p>
        </w:tc>
      </w:tr>
      <w:tr w:rsidR="00413E66" w:rsidRPr="00F85732" w14:paraId="5CAA4A5A" w14:textId="77777777" w:rsidTr="001C6258">
        <w:trPr>
          <w:cantSplit/>
          <w:trHeight w:val="265"/>
        </w:trPr>
        <w:tc>
          <w:tcPr>
            <w:tcW w:w="1721" w:type="dxa"/>
          </w:tcPr>
          <w:p w14:paraId="62B81D11" w14:textId="72CE59A2" w:rsidR="00413E66" w:rsidRPr="005A4662" w:rsidRDefault="00F110F7" w:rsidP="00E96AB1">
            <w:pPr>
              <w:pStyle w:val="SDMTableBoxParaNotNumbered"/>
              <w:shd w:val="clear" w:color="auto" w:fill="FFFFFF"/>
              <w:jc w:val="center"/>
              <w:rPr>
                <w:rFonts w:cs="Arial"/>
                <w:b/>
                <w:bCs/>
                <w:caps/>
                <w:sz w:val="22"/>
                <w:szCs w:val="22"/>
                <w:lang w:val="pt-BR"/>
              </w:rPr>
            </w:pPr>
            <w:r w:rsidRPr="005A4662">
              <w:rPr>
                <w:rFonts w:cs="Arial"/>
                <w:noProof/>
                <w:sz w:val="22"/>
                <w:szCs w:val="22"/>
                <w:lang w:val="pt-BR"/>
              </w:rPr>
              <w:drawing>
                <wp:inline distT="0" distB="0" distL="0" distR="0" wp14:anchorId="3FADDEA6" wp14:editId="08202CAB">
                  <wp:extent cx="371475" cy="190500"/>
                  <wp:effectExtent l="0" t="0" r="0" b="0"/>
                  <wp:docPr id="67" name="Imagem 9584569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958456925"/>
                          <pic:cNvPicPr/>
                        </pic:nvPicPr>
                        <pic:blipFill>
                          <a:blip r:embed="rId75">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p>
        </w:tc>
        <w:tc>
          <w:tcPr>
            <w:tcW w:w="358" w:type="dxa"/>
          </w:tcPr>
          <w:p w14:paraId="4C4006C4" w14:textId="77777777" w:rsidR="00413E66" w:rsidRPr="005A4662" w:rsidRDefault="00413E66" w:rsidP="00E96AB1">
            <w:pPr>
              <w:pStyle w:val="SDMTableBoxParaNotNumbered"/>
              <w:shd w:val="clear" w:color="auto" w:fill="FFFFFF"/>
              <w:rPr>
                <w:rFonts w:cs="Arial"/>
                <w:caps/>
                <w:sz w:val="22"/>
                <w:szCs w:val="22"/>
                <w:lang w:val="pt-BR"/>
              </w:rPr>
            </w:pPr>
            <w:r w:rsidRPr="005A4662">
              <w:rPr>
                <w:rFonts w:cs="Arial"/>
                <w:caps/>
                <w:spacing w:val="10"/>
                <w:sz w:val="22"/>
                <w:szCs w:val="22"/>
                <w:lang w:val="pt-BR"/>
              </w:rPr>
              <w:t>=</w:t>
            </w:r>
          </w:p>
        </w:tc>
        <w:tc>
          <w:tcPr>
            <w:tcW w:w="0" w:type="auto"/>
          </w:tcPr>
          <w:p w14:paraId="4F507521" w14:textId="3A2696E6" w:rsidR="00413E66" w:rsidRPr="005A4662" w:rsidRDefault="002E6304" w:rsidP="00DA7914">
            <w:pPr>
              <w:shd w:val="clear" w:color="auto" w:fill="FFFFFF"/>
              <w:jc w:val="left"/>
              <w:rPr>
                <w:rFonts w:eastAsia="Arial,MS Mincho" w:cs="Arial"/>
                <w:szCs w:val="22"/>
                <w:lang w:val="pt-BR"/>
              </w:rPr>
            </w:pPr>
            <w:r w:rsidRPr="005A4662">
              <w:rPr>
                <w:rFonts w:cs="Arial"/>
                <w:szCs w:val="22"/>
                <w:lang w:val="pt-BR"/>
              </w:rPr>
              <w:t>Biomassa média das árvores por hectare no estrato</w:t>
            </w:r>
            <w:r w:rsidR="00B91419" w:rsidRPr="005A4662">
              <w:rPr>
                <w:rFonts w:cs="Arial"/>
                <w:szCs w:val="22"/>
                <w:lang w:val="pt-BR"/>
              </w:rPr>
              <w:t xml:space="preserve"> </w:t>
            </w:r>
            <w:r w:rsidR="00B91419" w:rsidRPr="005A4662">
              <w:rPr>
                <w:rFonts w:cs="Arial"/>
                <w:i/>
                <w:iCs/>
                <w:szCs w:val="22"/>
                <w:lang w:val="pt-BR"/>
              </w:rPr>
              <w:t>i</w:t>
            </w:r>
            <w:r w:rsidR="00B91419" w:rsidRPr="005A4662">
              <w:rPr>
                <w:rFonts w:cs="Arial"/>
                <w:szCs w:val="22"/>
                <w:lang w:val="pt-BR"/>
              </w:rPr>
              <w:t xml:space="preserve">; </w:t>
            </w:r>
            <w:r w:rsidR="00356891" w:rsidRPr="005A4662">
              <w:rPr>
                <w:rFonts w:cs="Arial"/>
                <w:szCs w:val="22"/>
                <w:lang w:val="pt-BR"/>
              </w:rPr>
              <w:t xml:space="preserve">t </w:t>
            </w:r>
            <w:proofErr w:type="spellStart"/>
            <w:r w:rsidR="00356891" w:rsidRPr="005A4662">
              <w:rPr>
                <w:rFonts w:cs="Arial"/>
                <w:szCs w:val="22"/>
                <w:lang w:val="pt-BR"/>
              </w:rPr>
              <w:t>d.m</w:t>
            </w:r>
            <w:proofErr w:type="spellEnd"/>
            <w:r w:rsidR="00356891" w:rsidRPr="005A4662">
              <w:rPr>
                <w:rFonts w:cs="Arial"/>
                <w:szCs w:val="22"/>
                <w:lang w:val="pt-BR"/>
              </w:rPr>
              <w:t xml:space="preserve">. </w:t>
            </w:r>
            <w:proofErr w:type="spellStart"/>
            <w:r w:rsidR="00851ED2" w:rsidRPr="005A4662">
              <w:rPr>
                <w:rFonts w:cs="Arial"/>
                <w:szCs w:val="22"/>
                <w:lang w:val="pt-BR"/>
              </w:rPr>
              <w:t>ha</w:t>
            </w:r>
            <w:proofErr w:type="spellEnd"/>
            <w:r w:rsidR="00851ED2" w:rsidRPr="005A4662">
              <w:rPr>
                <w:rFonts w:cs="Arial"/>
                <w:szCs w:val="22"/>
                <w:vertAlign w:val="superscript"/>
                <w:lang w:val="pt-BR"/>
              </w:rPr>
              <w:t>-1</w:t>
            </w:r>
          </w:p>
        </w:tc>
      </w:tr>
      <w:tr w:rsidR="0013051B" w:rsidRPr="005A4662" w14:paraId="107234A0" w14:textId="77777777" w:rsidTr="001C6258">
        <w:trPr>
          <w:cantSplit/>
          <w:trHeight w:val="265"/>
        </w:trPr>
        <w:tc>
          <w:tcPr>
            <w:tcW w:w="1721" w:type="dxa"/>
          </w:tcPr>
          <w:p w14:paraId="731DACE4" w14:textId="4CC213CE" w:rsidR="0013051B" w:rsidRPr="005A4662" w:rsidRDefault="00F110F7" w:rsidP="0013051B">
            <w:pPr>
              <w:pStyle w:val="SDMTableBoxParaNotNumbered"/>
              <w:shd w:val="clear" w:color="auto" w:fill="FFFFFF"/>
              <w:jc w:val="center"/>
              <w:rPr>
                <w:rFonts w:cs="Arial"/>
                <w:sz w:val="22"/>
                <w:szCs w:val="22"/>
                <w:lang w:val="pt-BR"/>
              </w:rPr>
            </w:pPr>
            <w:r w:rsidRPr="005A4662">
              <w:rPr>
                <w:rFonts w:cs="Arial"/>
                <w:noProof/>
                <w:sz w:val="22"/>
                <w:szCs w:val="22"/>
                <w:lang w:val="pt-BR"/>
              </w:rPr>
              <w:drawing>
                <wp:inline distT="0" distB="0" distL="0" distR="0" wp14:anchorId="402938E7" wp14:editId="0D5DA0E8">
                  <wp:extent cx="333375" cy="219075"/>
                  <wp:effectExtent l="0" t="0" r="0" b="0"/>
                  <wp:docPr id="68"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5"/>
                          <pic:cNvPicPr/>
                        </pic:nvPicPr>
                        <pic:blipFill>
                          <a:blip r:embed="rId76">
                            <a:extLst>
                              <a:ext uri="{28A0092B-C50C-407E-A947-70E740481C1C}">
                                <a14:useLocalDpi xmlns:a14="http://schemas.microsoft.com/office/drawing/2010/main" val="0"/>
                              </a:ext>
                            </a:extLst>
                          </a:blip>
                          <a:srcRect r="28064" b="87210"/>
                          <a:stretch>
                            <a:fillRect/>
                          </a:stretch>
                        </pic:blipFill>
                        <pic:spPr>
                          <a:xfrm>
                            <a:off x="0" y="0"/>
                            <a:ext cx="333375" cy="219075"/>
                          </a:xfrm>
                          <a:prstGeom prst="rect">
                            <a:avLst/>
                          </a:prstGeom>
                        </pic:spPr>
                      </pic:pic>
                    </a:graphicData>
                  </a:graphic>
                </wp:inline>
              </w:drawing>
            </w:r>
          </w:p>
        </w:tc>
        <w:tc>
          <w:tcPr>
            <w:tcW w:w="358" w:type="dxa"/>
          </w:tcPr>
          <w:p w14:paraId="547EAF0D" w14:textId="3C53B918" w:rsidR="0013051B" w:rsidRPr="005A4662" w:rsidRDefault="0013051B" w:rsidP="0013051B">
            <w:pPr>
              <w:pStyle w:val="SDMTableBoxParaNotNumbered"/>
              <w:shd w:val="clear" w:color="auto" w:fill="FFFFFF"/>
              <w:rPr>
                <w:rFonts w:cs="Arial"/>
                <w:caps/>
                <w:spacing w:val="10"/>
                <w:sz w:val="22"/>
                <w:szCs w:val="22"/>
                <w:lang w:val="pt-BR"/>
              </w:rPr>
            </w:pPr>
            <w:r w:rsidRPr="005A4662">
              <w:rPr>
                <w:rFonts w:cs="Arial"/>
                <w:caps/>
                <w:spacing w:val="10"/>
                <w:sz w:val="22"/>
                <w:szCs w:val="22"/>
                <w:lang w:val="pt-BR"/>
              </w:rPr>
              <w:t>=</w:t>
            </w:r>
          </w:p>
        </w:tc>
        <w:tc>
          <w:tcPr>
            <w:tcW w:w="0" w:type="auto"/>
          </w:tcPr>
          <w:p w14:paraId="1B0E58D2" w14:textId="2FF260E1" w:rsidR="0013051B" w:rsidRPr="005A4662" w:rsidRDefault="002E6304" w:rsidP="0013051B">
            <w:pPr>
              <w:shd w:val="clear" w:color="auto" w:fill="FFFFFF"/>
              <w:jc w:val="left"/>
              <w:rPr>
                <w:rFonts w:cs="Arial"/>
                <w:szCs w:val="22"/>
                <w:lang w:val="pt-BR"/>
              </w:rPr>
            </w:pPr>
            <w:r w:rsidRPr="005A4662">
              <w:rPr>
                <w:rFonts w:cs="Arial"/>
                <w:szCs w:val="22"/>
                <w:lang w:val="pt-BR"/>
              </w:rPr>
              <w:t xml:space="preserve">Incerteza em </w:t>
            </w:r>
            <w:r w:rsidR="00F110F7" w:rsidRPr="005A4662">
              <w:rPr>
                <w:rFonts w:cs="Arial"/>
                <w:noProof/>
                <w:szCs w:val="22"/>
                <w:lang w:val="pt-BR"/>
              </w:rPr>
              <w:drawing>
                <wp:inline distT="0" distB="0" distL="0" distR="0" wp14:anchorId="0941A818" wp14:editId="18EA7C76">
                  <wp:extent cx="276225" cy="190500"/>
                  <wp:effectExtent l="0" t="0" r="0" b="0"/>
                  <wp:docPr id="69" name="Imagem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69"/>
                          <pic:cNvPicPr/>
                        </pic:nvPicPr>
                        <pic:blipFill>
                          <a:blip r:embed="rId68">
                            <a:extLst>
                              <a:ext uri="{28A0092B-C50C-407E-A947-70E740481C1C}">
                                <a14:useLocalDpi xmlns:a14="http://schemas.microsoft.com/office/drawing/2010/main" val="0"/>
                              </a:ext>
                            </a:extLst>
                          </a:blip>
                          <a:stretch>
                            <a:fillRect/>
                          </a:stretch>
                        </pic:blipFill>
                        <pic:spPr>
                          <a:xfrm>
                            <a:off x="0" y="0"/>
                            <a:ext cx="276225" cy="190500"/>
                          </a:xfrm>
                          <a:prstGeom prst="rect">
                            <a:avLst/>
                          </a:prstGeom>
                        </pic:spPr>
                      </pic:pic>
                    </a:graphicData>
                  </a:graphic>
                </wp:inline>
              </w:drawing>
            </w:r>
          </w:p>
        </w:tc>
      </w:tr>
      <w:tr w:rsidR="00F45871" w:rsidRPr="00F85732" w14:paraId="2E69E463" w14:textId="77777777" w:rsidTr="001C6258">
        <w:trPr>
          <w:cantSplit/>
          <w:trHeight w:val="265"/>
        </w:trPr>
        <w:tc>
          <w:tcPr>
            <w:tcW w:w="1721" w:type="dxa"/>
          </w:tcPr>
          <w:p w14:paraId="07C4A7D1" w14:textId="11B27328" w:rsidR="00F45871" w:rsidRPr="005A4662" w:rsidRDefault="00F45871" w:rsidP="00F45871">
            <w:pPr>
              <w:pStyle w:val="SDMTableBoxParaNotNumbered"/>
              <w:shd w:val="clear" w:color="auto" w:fill="FFFFFF"/>
              <w:jc w:val="center"/>
              <w:rPr>
                <w:rFonts w:cs="Arial"/>
                <w:sz w:val="22"/>
                <w:szCs w:val="22"/>
                <w:lang w:val="pt-BR"/>
              </w:rPr>
            </w:pPr>
            <w:r w:rsidRPr="005A4662">
              <w:rPr>
                <w:rFonts w:cs="Arial"/>
                <w:noProof/>
                <w:sz w:val="22"/>
                <w:szCs w:val="22"/>
                <w:lang w:val="pt-BR"/>
              </w:rPr>
              <w:drawing>
                <wp:inline distT="0" distB="0" distL="0" distR="0" wp14:anchorId="1D42749D" wp14:editId="42FEFC90">
                  <wp:extent cx="438150" cy="180975"/>
                  <wp:effectExtent l="0" t="0" r="0" b="0"/>
                  <wp:docPr id="70" name="Imagem 132232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22326208"/>
                          <pic:cNvPicPr/>
                        </pic:nvPicPr>
                        <pic:blipFill>
                          <a:blip r:embed="rId76">
                            <a:extLst>
                              <a:ext uri="{28A0092B-C50C-407E-A947-70E740481C1C}">
                                <a14:useLocalDpi xmlns:a14="http://schemas.microsoft.com/office/drawing/2010/main" val="0"/>
                              </a:ext>
                            </a:extLst>
                          </a:blip>
                          <a:srcRect t="15570" b="73122"/>
                          <a:stretch>
                            <a:fillRect/>
                          </a:stretch>
                        </pic:blipFill>
                        <pic:spPr>
                          <a:xfrm>
                            <a:off x="0" y="0"/>
                            <a:ext cx="438150" cy="180975"/>
                          </a:xfrm>
                          <a:prstGeom prst="rect">
                            <a:avLst/>
                          </a:prstGeom>
                        </pic:spPr>
                      </pic:pic>
                    </a:graphicData>
                  </a:graphic>
                </wp:inline>
              </w:drawing>
            </w:r>
          </w:p>
        </w:tc>
        <w:tc>
          <w:tcPr>
            <w:tcW w:w="358" w:type="dxa"/>
          </w:tcPr>
          <w:p w14:paraId="1E66AF48" w14:textId="6C070F14" w:rsidR="00F45871" w:rsidRPr="005A4662" w:rsidRDefault="00F45871" w:rsidP="00F45871">
            <w:pPr>
              <w:pStyle w:val="SDMTableBoxParaNotNumbered"/>
              <w:shd w:val="clear" w:color="auto" w:fill="FFFFFF"/>
              <w:rPr>
                <w:rFonts w:cs="Arial"/>
                <w:caps/>
                <w:spacing w:val="10"/>
                <w:sz w:val="22"/>
                <w:szCs w:val="22"/>
                <w:lang w:val="pt-BR"/>
              </w:rPr>
            </w:pPr>
            <w:r w:rsidRPr="005A4662">
              <w:rPr>
                <w:rFonts w:cs="Arial"/>
                <w:caps/>
                <w:spacing w:val="10"/>
                <w:sz w:val="22"/>
                <w:szCs w:val="22"/>
                <w:lang w:val="pt-BR"/>
              </w:rPr>
              <w:t>=</w:t>
            </w:r>
          </w:p>
        </w:tc>
        <w:tc>
          <w:tcPr>
            <w:tcW w:w="0" w:type="auto"/>
          </w:tcPr>
          <w:p w14:paraId="645F1307" w14:textId="0C14555B" w:rsidR="00F45871" w:rsidRPr="005A4662" w:rsidRDefault="00F45871" w:rsidP="00F45871">
            <w:pPr>
              <w:shd w:val="clear" w:color="auto" w:fill="FFFFFF"/>
              <w:rPr>
                <w:rFonts w:cs="Arial"/>
                <w:szCs w:val="22"/>
                <w:lang w:val="pt-BR"/>
              </w:rPr>
            </w:pPr>
            <w:r w:rsidRPr="005A4662">
              <w:rPr>
                <w:szCs w:val="22"/>
                <w:lang w:val="pt-BR"/>
              </w:rPr>
              <w:t xml:space="preserve">Valor </w:t>
            </w:r>
            <w:r w:rsidRPr="005A4662">
              <w:rPr>
                <w:i/>
                <w:iCs/>
                <w:szCs w:val="22"/>
                <w:lang w:val="pt-BR"/>
              </w:rPr>
              <w:t>t</w:t>
            </w:r>
            <w:r w:rsidRPr="005A4662">
              <w:rPr>
                <w:szCs w:val="22"/>
                <w:lang w:val="pt-BR"/>
              </w:rPr>
              <w:t xml:space="preserve"> de teste </w:t>
            </w:r>
            <w:r w:rsidRPr="005A4662">
              <w:rPr>
                <w:i/>
                <w:iCs/>
                <w:szCs w:val="22"/>
                <w:lang w:val="pt-BR"/>
              </w:rPr>
              <w:t>t</w:t>
            </w:r>
            <w:r w:rsidRPr="005A4662">
              <w:rPr>
                <w:szCs w:val="22"/>
                <w:lang w:val="pt-BR"/>
              </w:rPr>
              <w:t xml:space="preserve"> de </w:t>
            </w:r>
            <w:proofErr w:type="spellStart"/>
            <w:r w:rsidRPr="005A4662">
              <w:rPr>
                <w:szCs w:val="22"/>
                <w:lang w:val="pt-BR"/>
              </w:rPr>
              <w:t>Student</w:t>
            </w:r>
            <w:proofErr w:type="spellEnd"/>
            <w:r w:rsidRPr="005A4662">
              <w:rPr>
                <w:szCs w:val="22"/>
                <w:lang w:val="pt-BR"/>
              </w:rPr>
              <w:t xml:space="preserve"> bilateral, com nível de confiança de 90% em graus de liberdade iguais a </w:t>
            </w:r>
            <w:proofErr w:type="spellStart"/>
            <w:r w:rsidRPr="005A4662">
              <w:rPr>
                <w:szCs w:val="22"/>
                <w:lang w:val="pt-BR"/>
              </w:rPr>
              <w:t>n-M</w:t>
            </w:r>
            <w:proofErr w:type="spellEnd"/>
            <w:r w:rsidRPr="005A4662">
              <w:rPr>
                <w:szCs w:val="22"/>
                <w:lang w:val="pt-BR"/>
              </w:rPr>
              <w:t>, onde n é o número total de parcelas amostrais dentro do estrato de estimativa de biomassa de árvores e M é o número total do estrato de estimativa de biomassa de árvores</w:t>
            </w:r>
          </w:p>
        </w:tc>
      </w:tr>
      <w:tr w:rsidR="00F45871" w:rsidRPr="00F85732" w14:paraId="35CBA3D7" w14:textId="77777777" w:rsidTr="001C6258">
        <w:trPr>
          <w:cantSplit/>
          <w:trHeight w:val="265"/>
        </w:trPr>
        <w:tc>
          <w:tcPr>
            <w:tcW w:w="1721" w:type="dxa"/>
          </w:tcPr>
          <w:p w14:paraId="1679AFFD" w14:textId="4880B5E3" w:rsidR="00F45871" w:rsidRPr="005A4662" w:rsidRDefault="00F45871" w:rsidP="00F45871">
            <w:pPr>
              <w:pStyle w:val="SDMTableBoxParaNotNumbered"/>
              <w:shd w:val="clear" w:color="auto" w:fill="FFFFFF"/>
              <w:jc w:val="center"/>
              <w:rPr>
                <w:rFonts w:cs="Arial"/>
                <w:sz w:val="22"/>
                <w:szCs w:val="22"/>
                <w:lang w:val="pt-BR"/>
              </w:rPr>
            </w:pPr>
            <w:r w:rsidRPr="005A4662">
              <w:rPr>
                <w:rFonts w:cs="Arial"/>
                <w:noProof/>
                <w:sz w:val="22"/>
                <w:szCs w:val="22"/>
                <w:lang w:val="pt-BR"/>
              </w:rPr>
              <w:drawing>
                <wp:inline distT="0" distB="0" distL="0" distR="0" wp14:anchorId="75742E44" wp14:editId="0AE87D21">
                  <wp:extent cx="457200" cy="238125"/>
                  <wp:effectExtent l="0" t="0" r="0" b="0"/>
                  <wp:docPr id="71" name="Imagem 132232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22326209"/>
                          <pic:cNvPicPr/>
                        </pic:nvPicPr>
                        <pic:blipFill>
                          <a:blip r:embed="rId76">
                            <a:extLst>
                              <a:ext uri="{28A0092B-C50C-407E-A947-70E740481C1C}">
                                <a14:useLocalDpi xmlns:a14="http://schemas.microsoft.com/office/drawing/2010/main" val="0"/>
                              </a:ext>
                            </a:extLst>
                          </a:blip>
                          <a:srcRect t="55235" b="30490"/>
                          <a:stretch>
                            <a:fillRect/>
                          </a:stretch>
                        </pic:blipFill>
                        <pic:spPr>
                          <a:xfrm>
                            <a:off x="0" y="0"/>
                            <a:ext cx="457200" cy="238125"/>
                          </a:xfrm>
                          <a:prstGeom prst="rect">
                            <a:avLst/>
                          </a:prstGeom>
                        </pic:spPr>
                      </pic:pic>
                    </a:graphicData>
                  </a:graphic>
                </wp:inline>
              </w:drawing>
            </w:r>
          </w:p>
        </w:tc>
        <w:tc>
          <w:tcPr>
            <w:tcW w:w="358" w:type="dxa"/>
          </w:tcPr>
          <w:p w14:paraId="55614D02" w14:textId="7706E10C" w:rsidR="00F45871" w:rsidRPr="005A4662" w:rsidRDefault="00F45871" w:rsidP="00F45871">
            <w:pPr>
              <w:pStyle w:val="SDMTableBoxParaNotNumbered"/>
              <w:shd w:val="clear" w:color="auto" w:fill="FFFFFF"/>
              <w:rPr>
                <w:rFonts w:cs="Arial"/>
                <w:caps/>
                <w:spacing w:val="10"/>
                <w:sz w:val="22"/>
                <w:szCs w:val="22"/>
                <w:lang w:val="pt-BR"/>
              </w:rPr>
            </w:pPr>
            <w:r w:rsidRPr="005A4662">
              <w:rPr>
                <w:rFonts w:cs="Arial"/>
                <w:caps/>
                <w:spacing w:val="10"/>
                <w:sz w:val="22"/>
                <w:szCs w:val="22"/>
                <w:lang w:val="pt-BR"/>
              </w:rPr>
              <w:t>=</w:t>
            </w:r>
          </w:p>
        </w:tc>
        <w:tc>
          <w:tcPr>
            <w:tcW w:w="0" w:type="auto"/>
          </w:tcPr>
          <w:p w14:paraId="10D4263D" w14:textId="7E3E69B9" w:rsidR="00F45871" w:rsidRPr="005A4662" w:rsidRDefault="00F45871" w:rsidP="00F45871">
            <w:pPr>
              <w:shd w:val="clear" w:color="auto" w:fill="FFFFFF"/>
              <w:jc w:val="left"/>
              <w:rPr>
                <w:rFonts w:cs="Arial"/>
                <w:szCs w:val="22"/>
                <w:lang w:val="pt-BR"/>
              </w:rPr>
            </w:pPr>
            <w:r w:rsidRPr="005A4662">
              <w:rPr>
                <w:rFonts w:cs="Arial"/>
                <w:szCs w:val="22"/>
                <w:lang w:val="pt-BR"/>
              </w:rPr>
              <w:t xml:space="preserve">Variância da biomassa de árvores por hectare em todas as parcelas de amostra no estrato </w:t>
            </w:r>
            <w:r w:rsidRPr="005A4662">
              <w:rPr>
                <w:rFonts w:cs="Arial"/>
                <w:i/>
                <w:iCs/>
                <w:szCs w:val="22"/>
                <w:lang w:val="pt-BR"/>
              </w:rPr>
              <w:t>i</w:t>
            </w:r>
            <w:r w:rsidRPr="005A4662">
              <w:rPr>
                <w:rFonts w:cs="Arial"/>
                <w:szCs w:val="22"/>
                <w:lang w:val="pt-BR"/>
              </w:rPr>
              <w:t xml:space="preserve">; (t </w:t>
            </w:r>
            <w:proofErr w:type="spellStart"/>
            <w:r w:rsidRPr="005A4662">
              <w:rPr>
                <w:rFonts w:cs="Arial"/>
                <w:szCs w:val="22"/>
                <w:lang w:val="pt-BR"/>
              </w:rPr>
              <w:t>d.m</w:t>
            </w:r>
            <w:proofErr w:type="spellEnd"/>
            <w:r w:rsidRPr="005A4662">
              <w:rPr>
                <w:rFonts w:cs="Arial"/>
                <w:szCs w:val="22"/>
                <w:lang w:val="pt-BR"/>
              </w:rPr>
              <w:t xml:space="preserve">. </w:t>
            </w:r>
            <w:proofErr w:type="spellStart"/>
            <w:r w:rsidRPr="005A4662">
              <w:rPr>
                <w:rFonts w:cs="Arial"/>
                <w:szCs w:val="22"/>
                <w:lang w:val="pt-BR"/>
              </w:rPr>
              <w:t>ha</w:t>
            </w:r>
            <w:proofErr w:type="spellEnd"/>
            <w:r w:rsidRPr="005A4662">
              <w:rPr>
                <w:rFonts w:cs="Arial"/>
                <w:szCs w:val="22"/>
                <w:vertAlign w:val="superscript"/>
                <w:lang w:val="pt-BR"/>
              </w:rPr>
              <w:t>-1</w:t>
            </w:r>
            <w:r w:rsidRPr="005A4662">
              <w:rPr>
                <w:rFonts w:cs="Arial"/>
                <w:szCs w:val="22"/>
                <w:lang w:val="pt-BR"/>
              </w:rPr>
              <w:t>)</w:t>
            </w:r>
            <w:r w:rsidRPr="005A4662">
              <w:rPr>
                <w:rFonts w:cs="Arial"/>
                <w:szCs w:val="22"/>
                <w:vertAlign w:val="superscript"/>
                <w:lang w:val="pt-BR"/>
              </w:rPr>
              <w:t xml:space="preserve"> 2</w:t>
            </w:r>
          </w:p>
        </w:tc>
      </w:tr>
      <w:tr w:rsidR="00F45871" w:rsidRPr="005A4662" w14:paraId="7EC9DA9E" w14:textId="77777777" w:rsidTr="001C6258">
        <w:trPr>
          <w:cantSplit/>
          <w:trHeight w:val="265"/>
        </w:trPr>
        <w:tc>
          <w:tcPr>
            <w:tcW w:w="1721" w:type="dxa"/>
          </w:tcPr>
          <w:p w14:paraId="2A06ECEB" w14:textId="4E2B4AAD" w:rsidR="00F45871" w:rsidRPr="005A4662" w:rsidRDefault="00F45871" w:rsidP="00F45871">
            <w:pPr>
              <w:pStyle w:val="SDMTableBoxParaNotNumbered"/>
              <w:shd w:val="clear" w:color="auto" w:fill="FFFFFF"/>
              <w:jc w:val="center"/>
              <w:rPr>
                <w:rFonts w:cs="Arial"/>
                <w:sz w:val="22"/>
                <w:szCs w:val="22"/>
                <w:lang w:val="pt-BR"/>
              </w:rPr>
            </w:pPr>
            <w:r w:rsidRPr="005A4662">
              <w:rPr>
                <w:rFonts w:cs="Arial"/>
                <w:noProof/>
                <w:sz w:val="22"/>
                <w:szCs w:val="22"/>
                <w:lang w:val="pt-BR"/>
              </w:rPr>
              <w:drawing>
                <wp:inline distT="0" distB="0" distL="0" distR="0" wp14:anchorId="3897A8C4" wp14:editId="1E21E6A0">
                  <wp:extent cx="485775" cy="180975"/>
                  <wp:effectExtent l="0" t="0" r="0" b="0"/>
                  <wp:docPr id="72" name="Imagem 132232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22326210"/>
                          <pic:cNvPicPr/>
                        </pic:nvPicPr>
                        <pic:blipFill>
                          <a:blip r:embed="rId76">
                            <a:extLst>
                              <a:ext uri="{28A0092B-C50C-407E-A947-70E740481C1C}">
                                <a14:useLocalDpi xmlns:a14="http://schemas.microsoft.com/office/drawing/2010/main" val="0"/>
                              </a:ext>
                            </a:extLst>
                          </a:blip>
                          <a:srcRect t="81001" b="8617"/>
                          <a:stretch>
                            <a:fillRect/>
                          </a:stretch>
                        </pic:blipFill>
                        <pic:spPr>
                          <a:xfrm>
                            <a:off x="0" y="0"/>
                            <a:ext cx="485775" cy="180975"/>
                          </a:xfrm>
                          <a:prstGeom prst="rect">
                            <a:avLst/>
                          </a:prstGeom>
                        </pic:spPr>
                      </pic:pic>
                    </a:graphicData>
                  </a:graphic>
                </wp:inline>
              </w:drawing>
            </w:r>
          </w:p>
        </w:tc>
        <w:tc>
          <w:tcPr>
            <w:tcW w:w="358" w:type="dxa"/>
          </w:tcPr>
          <w:p w14:paraId="66BBBB26" w14:textId="75B24E37" w:rsidR="00F45871" w:rsidRPr="005A4662" w:rsidRDefault="00F45871" w:rsidP="00F45871">
            <w:pPr>
              <w:pStyle w:val="SDMTableBoxParaNotNumbered"/>
              <w:shd w:val="clear" w:color="auto" w:fill="FFFFFF"/>
              <w:rPr>
                <w:rFonts w:cs="Arial"/>
                <w:caps/>
                <w:spacing w:val="10"/>
                <w:sz w:val="22"/>
                <w:szCs w:val="22"/>
                <w:lang w:val="pt-BR"/>
              </w:rPr>
            </w:pPr>
            <w:r w:rsidRPr="005A4662">
              <w:rPr>
                <w:rFonts w:cs="Arial"/>
                <w:caps/>
                <w:spacing w:val="10"/>
                <w:sz w:val="22"/>
                <w:szCs w:val="22"/>
                <w:lang w:val="pt-BR"/>
              </w:rPr>
              <w:t>=</w:t>
            </w:r>
          </w:p>
        </w:tc>
        <w:tc>
          <w:tcPr>
            <w:tcW w:w="0" w:type="auto"/>
          </w:tcPr>
          <w:p w14:paraId="4B07A175" w14:textId="0F252569" w:rsidR="00F45871" w:rsidRPr="005A4662" w:rsidRDefault="00F45871" w:rsidP="00F45871">
            <w:pPr>
              <w:shd w:val="clear" w:color="auto" w:fill="FFFFFF"/>
              <w:jc w:val="left"/>
              <w:rPr>
                <w:rFonts w:cs="Arial"/>
                <w:szCs w:val="22"/>
                <w:lang w:val="pt-BR"/>
              </w:rPr>
            </w:pPr>
            <w:r w:rsidRPr="005A4662">
              <w:rPr>
                <w:rFonts w:cs="Arial"/>
                <w:szCs w:val="22"/>
                <w:lang w:val="pt-BR"/>
              </w:rPr>
              <w:t xml:space="preserve">Número de parcelas de amostra no estrato </w:t>
            </w:r>
            <w:r w:rsidRPr="005A4662">
              <w:rPr>
                <w:rFonts w:cs="Arial"/>
                <w:i/>
                <w:iCs/>
                <w:szCs w:val="22"/>
                <w:lang w:val="pt-BR"/>
              </w:rPr>
              <w:t>i</w:t>
            </w:r>
            <w:r w:rsidRPr="005A4662">
              <w:rPr>
                <w:rFonts w:cs="Arial"/>
                <w:szCs w:val="22"/>
                <w:lang w:val="pt-BR"/>
              </w:rPr>
              <w:t>.</w:t>
            </w:r>
          </w:p>
        </w:tc>
      </w:tr>
    </w:tbl>
    <w:p w14:paraId="0BF356F5" w14:textId="77777777" w:rsidR="00AA7AF6" w:rsidRPr="005A4662" w:rsidRDefault="00AA7AF6" w:rsidP="000A166D">
      <w:pPr>
        <w:rPr>
          <w:rFonts w:cs="Arial"/>
          <w:szCs w:val="22"/>
          <w:lang w:val="pt-BR"/>
        </w:rPr>
      </w:pPr>
    </w:p>
    <w:p w14:paraId="46526910" w14:textId="360B91AC" w:rsidR="002E6304" w:rsidRPr="005A4662" w:rsidRDefault="002E6304" w:rsidP="002E6304">
      <w:pPr>
        <w:rPr>
          <w:rFonts w:cs="Arial"/>
          <w:szCs w:val="22"/>
          <w:lang w:val="pt-BR"/>
        </w:rPr>
      </w:pPr>
      <w:r w:rsidRPr="005A4662">
        <w:rPr>
          <w:rFonts w:cs="Arial"/>
          <w:szCs w:val="22"/>
          <w:lang w:val="pt-BR"/>
        </w:rPr>
        <w:t xml:space="preserve">Se a estimativa da Equação (15) for superior a 10 por cento, seu conservadorismo pode ser aumentado aplicando o desconto de incerteza fornecido no Apêndice 2 da ferramenta </w:t>
      </w:r>
      <w:r w:rsidR="00F45871" w:rsidRPr="005A4662">
        <w:rPr>
          <w:rFonts w:cs="Arial"/>
          <w:i/>
          <w:iCs/>
          <w:szCs w:val="22"/>
          <w:lang w:val="pt-BR"/>
        </w:rPr>
        <w:t>“</w:t>
      </w:r>
      <w:proofErr w:type="spellStart"/>
      <w:r w:rsidR="00DF7E53" w:rsidRPr="00DF7E53">
        <w:rPr>
          <w:rFonts w:cs="Arial"/>
          <w:i/>
          <w:iCs/>
          <w:szCs w:val="22"/>
          <w:lang w:val="pt-BR"/>
        </w:rPr>
        <w:t>Estimation</w:t>
      </w:r>
      <w:proofErr w:type="spellEnd"/>
      <w:r w:rsidR="00DF7E53" w:rsidRPr="00DF7E53">
        <w:rPr>
          <w:rFonts w:cs="Arial"/>
          <w:i/>
          <w:iCs/>
          <w:szCs w:val="22"/>
          <w:lang w:val="pt-BR"/>
        </w:rPr>
        <w:t xml:space="preserve"> </w:t>
      </w:r>
      <w:proofErr w:type="spellStart"/>
      <w:r w:rsidR="00DF7E53" w:rsidRPr="00DF7E53">
        <w:rPr>
          <w:rFonts w:cs="Arial"/>
          <w:i/>
          <w:iCs/>
          <w:szCs w:val="22"/>
          <w:lang w:val="pt-BR"/>
        </w:rPr>
        <w:t>of</w:t>
      </w:r>
      <w:proofErr w:type="spellEnd"/>
      <w:r w:rsidR="00DF7E53" w:rsidRPr="00DF7E53">
        <w:rPr>
          <w:rFonts w:cs="Arial"/>
          <w:i/>
          <w:iCs/>
          <w:szCs w:val="22"/>
          <w:lang w:val="pt-BR"/>
        </w:rPr>
        <w:t xml:space="preserve"> </w:t>
      </w:r>
      <w:proofErr w:type="spellStart"/>
      <w:r w:rsidR="00DF7E53" w:rsidRPr="00DF7E53">
        <w:rPr>
          <w:rFonts w:cs="Arial"/>
          <w:i/>
          <w:iCs/>
          <w:szCs w:val="22"/>
          <w:lang w:val="pt-BR"/>
        </w:rPr>
        <w:t>carbon</w:t>
      </w:r>
      <w:proofErr w:type="spellEnd"/>
      <w:r w:rsidR="00DF7E53" w:rsidRPr="00DF7E53">
        <w:rPr>
          <w:rFonts w:cs="Arial"/>
          <w:i/>
          <w:iCs/>
          <w:szCs w:val="22"/>
          <w:lang w:val="pt-BR"/>
        </w:rPr>
        <w:t xml:space="preserve"> stocks and </w:t>
      </w:r>
      <w:proofErr w:type="spellStart"/>
      <w:r w:rsidR="00DF7E53" w:rsidRPr="00DF7E53">
        <w:rPr>
          <w:rFonts w:cs="Arial"/>
          <w:i/>
          <w:iCs/>
          <w:szCs w:val="22"/>
          <w:lang w:val="pt-BR"/>
        </w:rPr>
        <w:t>change</w:t>
      </w:r>
      <w:proofErr w:type="spellEnd"/>
      <w:r w:rsidR="00DF7E53" w:rsidRPr="00DF7E53">
        <w:rPr>
          <w:rFonts w:cs="Arial"/>
          <w:i/>
          <w:iCs/>
          <w:szCs w:val="22"/>
          <w:lang w:val="pt-BR"/>
        </w:rPr>
        <w:t xml:space="preserve"> in </w:t>
      </w:r>
      <w:proofErr w:type="spellStart"/>
      <w:r w:rsidR="00DF7E53" w:rsidRPr="00DF7E53">
        <w:rPr>
          <w:rFonts w:cs="Arial"/>
          <w:i/>
          <w:iCs/>
          <w:szCs w:val="22"/>
          <w:lang w:val="pt-BR"/>
        </w:rPr>
        <w:t>carbon</w:t>
      </w:r>
      <w:proofErr w:type="spellEnd"/>
      <w:r w:rsidR="00DF7E53" w:rsidRPr="00DF7E53">
        <w:rPr>
          <w:rFonts w:cs="Arial"/>
          <w:i/>
          <w:iCs/>
          <w:szCs w:val="22"/>
          <w:lang w:val="pt-BR"/>
        </w:rPr>
        <w:t xml:space="preserve"> stocks </w:t>
      </w:r>
      <w:proofErr w:type="spellStart"/>
      <w:r w:rsidR="00DF7E53" w:rsidRPr="00DF7E53">
        <w:rPr>
          <w:rFonts w:cs="Arial"/>
          <w:i/>
          <w:iCs/>
          <w:szCs w:val="22"/>
          <w:lang w:val="pt-BR"/>
        </w:rPr>
        <w:t>of</w:t>
      </w:r>
      <w:proofErr w:type="spellEnd"/>
      <w:r w:rsidR="00DF7E53" w:rsidRPr="00DF7E53">
        <w:rPr>
          <w:rFonts w:cs="Arial"/>
          <w:i/>
          <w:iCs/>
          <w:szCs w:val="22"/>
          <w:lang w:val="pt-BR"/>
        </w:rPr>
        <w:t xml:space="preserve"> </w:t>
      </w:r>
      <w:proofErr w:type="spellStart"/>
      <w:r w:rsidR="00DF7E53" w:rsidRPr="00DF7E53">
        <w:rPr>
          <w:rFonts w:cs="Arial"/>
          <w:i/>
          <w:iCs/>
          <w:szCs w:val="22"/>
          <w:lang w:val="pt-BR"/>
        </w:rPr>
        <w:t>trees</w:t>
      </w:r>
      <w:proofErr w:type="spellEnd"/>
      <w:r w:rsidR="00DF7E53" w:rsidRPr="00DF7E53">
        <w:rPr>
          <w:rFonts w:cs="Arial"/>
          <w:i/>
          <w:iCs/>
          <w:szCs w:val="22"/>
          <w:lang w:val="pt-BR"/>
        </w:rPr>
        <w:t xml:space="preserve"> and </w:t>
      </w:r>
      <w:proofErr w:type="spellStart"/>
      <w:r w:rsidR="00DF7E53" w:rsidRPr="00DF7E53">
        <w:rPr>
          <w:rFonts w:cs="Arial"/>
          <w:i/>
          <w:iCs/>
          <w:szCs w:val="22"/>
          <w:lang w:val="pt-BR"/>
        </w:rPr>
        <w:t>shrubs</w:t>
      </w:r>
      <w:proofErr w:type="spellEnd"/>
      <w:r w:rsidR="00DF7E53" w:rsidRPr="00DF7E53">
        <w:rPr>
          <w:rFonts w:cs="Arial"/>
          <w:i/>
          <w:iCs/>
          <w:szCs w:val="22"/>
          <w:lang w:val="pt-BR"/>
        </w:rPr>
        <w:t xml:space="preserve"> in A/R CDM </w:t>
      </w:r>
      <w:proofErr w:type="spellStart"/>
      <w:r w:rsidR="00DF7E53" w:rsidRPr="00DF7E53">
        <w:rPr>
          <w:rFonts w:cs="Arial"/>
          <w:i/>
          <w:iCs/>
          <w:szCs w:val="22"/>
          <w:lang w:val="pt-BR"/>
        </w:rPr>
        <w:t>project</w:t>
      </w:r>
      <w:proofErr w:type="spellEnd"/>
      <w:r w:rsidR="00DF7E53" w:rsidRPr="00DF7E53">
        <w:rPr>
          <w:rFonts w:cs="Arial"/>
          <w:i/>
          <w:iCs/>
          <w:szCs w:val="22"/>
          <w:lang w:val="pt-BR"/>
        </w:rPr>
        <w:t xml:space="preserve"> </w:t>
      </w:r>
      <w:proofErr w:type="spellStart"/>
      <w:r w:rsidR="00DF7E53" w:rsidRPr="00DF7E53">
        <w:rPr>
          <w:rFonts w:cs="Arial"/>
          <w:i/>
          <w:iCs/>
          <w:szCs w:val="22"/>
          <w:lang w:val="pt-BR"/>
        </w:rPr>
        <w:t>activities</w:t>
      </w:r>
      <w:proofErr w:type="spellEnd"/>
      <w:r w:rsidR="00F45871" w:rsidRPr="005A4662">
        <w:rPr>
          <w:rFonts w:cs="Arial"/>
          <w:i/>
          <w:iCs/>
          <w:szCs w:val="22"/>
          <w:lang w:val="pt-BR"/>
        </w:rPr>
        <w:t>”</w:t>
      </w:r>
      <w:r w:rsidRPr="005A4662">
        <w:rPr>
          <w:rFonts w:cs="Arial"/>
          <w:szCs w:val="22"/>
          <w:lang w:val="pt-BR"/>
        </w:rPr>
        <w:t>, versão 04.2.</w:t>
      </w:r>
    </w:p>
    <w:p w14:paraId="43A31C60" w14:textId="520F9D5C" w:rsidR="00E42367" w:rsidRPr="005A4662" w:rsidRDefault="002E6304" w:rsidP="002E6304">
      <w:pPr>
        <w:rPr>
          <w:rFonts w:cs="Arial"/>
          <w:szCs w:val="22"/>
          <w:lang w:val="pt-BR"/>
        </w:rPr>
      </w:pPr>
      <w:r w:rsidRPr="005A4662">
        <w:rPr>
          <w:rFonts w:cs="Arial"/>
          <w:szCs w:val="22"/>
          <w:lang w:val="pt-BR"/>
        </w:rPr>
        <w:t xml:space="preserve">A mesma equação alométrica será usada para o parâmetro </w:t>
      </w:r>
      <w:r w:rsidR="00F110F7" w:rsidRPr="005A4662">
        <w:rPr>
          <w:rFonts w:cs="Arial"/>
          <w:noProof/>
          <w:szCs w:val="22"/>
          <w:lang w:val="pt-BR"/>
        </w:rPr>
        <w:drawing>
          <wp:inline distT="0" distB="0" distL="0" distR="0" wp14:anchorId="5C292D91" wp14:editId="6EE1AD8B">
            <wp:extent cx="447675" cy="190500"/>
            <wp:effectExtent l="0" t="0" r="0" b="0"/>
            <wp:docPr id="74" name="Imagem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74"/>
                    <pic:cNvPicPr/>
                  </pic:nvPicPr>
                  <pic:blipFill>
                    <a:blip r:embed="rId77">
                      <a:extLst>
                        <a:ext uri="{28A0092B-C50C-407E-A947-70E740481C1C}">
                          <a14:useLocalDpi xmlns:a14="http://schemas.microsoft.com/office/drawing/2010/main" val="0"/>
                        </a:ext>
                      </a:extLst>
                    </a:blip>
                    <a:stretch>
                      <a:fillRect/>
                    </a:stretch>
                  </pic:blipFill>
                  <pic:spPr>
                    <a:xfrm>
                      <a:off x="0" y="0"/>
                      <a:ext cx="447675" cy="190500"/>
                    </a:xfrm>
                    <a:prstGeom prst="rect">
                      <a:avLst/>
                    </a:prstGeom>
                  </pic:spPr>
                </pic:pic>
              </a:graphicData>
            </a:graphic>
          </wp:inline>
        </w:drawing>
      </w:r>
      <w:r w:rsidR="00F82285" w:rsidRPr="005A4662">
        <w:rPr>
          <w:rFonts w:cs="Arial"/>
          <w:szCs w:val="22"/>
          <w:lang w:val="pt-BR"/>
        </w:rPr>
        <w:t xml:space="preserve">, </w:t>
      </w:r>
      <w:r w:rsidR="00F45871" w:rsidRPr="005A4662">
        <w:rPr>
          <w:rFonts w:cs="Arial"/>
          <w:szCs w:val="22"/>
          <w:lang w:val="pt-BR"/>
        </w:rPr>
        <w:t xml:space="preserve">para ambas </w:t>
      </w:r>
      <w:proofErr w:type="spellStart"/>
      <w:r w:rsidRPr="005A4662">
        <w:rPr>
          <w:rFonts w:cs="Arial"/>
          <w:szCs w:val="22"/>
          <w:lang w:val="pt-BR"/>
        </w:rPr>
        <w:t>ex</w:t>
      </w:r>
      <w:proofErr w:type="spellEnd"/>
      <w:r w:rsidRPr="005A4662">
        <w:rPr>
          <w:rFonts w:cs="Arial"/>
          <w:szCs w:val="22"/>
          <w:lang w:val="pt-BR"/>
        </w:rPr>
        <w:t xml:space="preserve"> ante e </w:t>
      </w:r>
      <w:proofErr w:type="spellStart"/>
      <w:r w:rsidRPr="005A4662">
        <w:rPr>
          <w:rFonts w:cs="Arial"/>
          <w:szCs w:val="22"/>
          <w:lang w:val="pt-BR"/>
        </w:rPr>
        <w:t>ex</w:t>
      </w:r>
      <w:proofErr w:type="spellEnd"/>
      <w:r w:rsidRPr="005A4662">
        <w:rPr>
          <w:rFonts w:cs="Arial"/>
          <w:szCs w:val="22"/>
          <w:lang w:val="pt-BR"/>
        </w:rPr>
        <w:t xml:space="preserve"> post. A equação escolhida é apresentada na seção J.5.2 e atende à condição 6(c) da ferramenta </w:t>
      </w:r>
      <w:r w:rsidR="00F45871" w:rsidRPr="005A4662">
        <w:rPr>
          <w:rFonts w:cs="Arial"/>
          <w:i/>
          <w:iCs/>
          <w:szCs w:val="22"/>
          <w:lang w:val="pt-BR"/>
        </w:rPr>
        <w:t>“</w:t>
      </w:r>
      <w:proofErr w:type="spellStart"/>
      <w:r w:rsidR="00DF7E53" w:rsidRPr="00DF7E53">
        <w:rPr>
          <w:rFonts w:cs="Arial"/>
          <w:i/>
          <w:iCs/>
          <w:szCs w:val="22"/>
          <w:lang w:val="pt-BR"/>
        </w:rPr>
        <w:t>Demonstrating</w:t>
      </w:r>
      <w:proofErr w:type="spellEnd"/>
      <w:r w:rsidR="00DF7E53" w:rsidRPr="00DF7E53">
        <w:rPr>
          <w:rFonts w:cs="Arial"/>
          <w:i/>
          <w:iCs/>
          <w:szCs w:val="22"/>
          <w:lang w:val="pt-BR"/>
        </w:rPr>
        <w:t xml:space="preserve"> </w:t>
      </w:r>
      <w:proofErr w:type="spellStart"/>
      <w:r w:rsidR="00DF7E53" w:rsidRPr="00DF7E53">
        <w:rPr>
          <w:rFonts w:cs="Arial"/>
          <w:i/>
          <w:iCs/>
          <w:szCs w:val="22"/>
          <w:lang w:val="pt-BR"/>
        </w:rPr>
        <w:t>appropriateness</w:t>
      </w:r>
      <w:proofErr w:type="spellEnd"/>
      <w:r w:rsidR="00DF7E53" w:rsidRPr="00DF7E53">
        <w:rPr>
          <w:rFonts w:cs="Arial"/>
          <w:i/>
          <w:iCs/>
          <w:szCs w:val="22"/>
          <w:lang w:val="pt-BR"/>
        </w:rPr>
        <w:t xml:space="preserve"> </w:t>
      </w:r>
      <w:proofErr w:type="spellStart"/>
      <w:r w:rsidR="00DF7E53" w:rsidRPr="00DF7E53">
        <w:rPr>
          <w:rFonts w:cs="Arial"/>
          <w:i/>
          <w:iCs/>
          <w:szCs w:val="22"/>
          <w:lang w:val="pt-BR"/>
        </w:rPr>
        <w:t>of</w:t>
      </w:r>
      <w:proofErr w:type="spellEnd"/>
      <w:r w:rsidR="00DF7E53" w:rsidRPr="00DF7E53">
        <w:rPr>
          <w:rFonts w:cs="Arial"/>
          <w:i/>
          <w:iCs/>
          <w:szCs w:val="22"/>
          <w:lang w:val="pt-BR"/>
        </w:rPr>
        <w:t xml:space="preserve"> </w:t>
      </w:r>
      <w:proofErr w:type="spellStart"/>
      <w:r w:rsidR="00DF7E53" w:rsidRPr="00DF7E53">
        <w:rPr>
          <w:rFonts w:cs="Arial"/>
          <w:i/>
          <w:iCs/>
          <w:szCs w:val="22"/>
          <w:lang w:val="pt-BR"/>
        </w:rPr>
        <w:t>allometric</w:t>
      </w:r>
      <w:proofErr w:type="spellEnd"/>
      <w:r w:rsidR="00DF7E53" w:rsidRPr="00DF7E53">
        <w:rPr>
          <w:rFonts w:cs="Arial"/>
          <w:i/>
          <w:iCs/>
          <w:szCs w:val="22"/>
          <w:lang w:val="pt-BR"/>
        </w:rPr>
        <w:t xml:space="preserve"> </w:t>
      </w:r>
      <w:proofErr w:type="spellStart"/>
      <w:r w:rsidR="00DF7E53" w:rsidRPr="00DF7E53">
        <w:rPr>
          <w:rFonts w:cs="Arial"/>
          <w:i/>
          <w:iCs/>
          <w:szCs w:val="22"/>
          <w:lang w:val="pt-BR"/>
        </w:rPr>
        <w:t>equations</w:t>
      </w:r>
      <w:proofErr w:type="spellEnd"/>
      <w:r w:rsidR="00DF7E53" w:rsidRPr="00DF7E53">
        <w:rPr>
          <w:rFonts w:cs="Arial"/>
          <w:i/>
          <w:iCs/>
          <w:szCs w:val="22"/>
          <w:lang w:val="pt-BR"/>
        </w:rPr>
        <w:t xml:space="preserve"> for </w:t>
      </w:r>
      <w:proofErr w:type="spellStart"/>
      <w:r w:rsidR="00DF7E53" w:rsidRPr="00DF7E53">
        <w:rPr>
          <w:rFonts w:cs="Arial"/>
          <w:i/>
          <w:iCs/>
          <w:szCs w:val="22"/>
          <w:lang w:val="pt-BR"/>
        </w:rPr>
        <w:t>estimation</w:t>
      </w:r>
      <w:proofErr w:type="spellEnd"/>
      <w:r w:rsidR="00DF7E53" w:rsidRPr="00DF7E53">
        <w:rPr>
          <w:rFonts w:cs="Arial"/>
          <w:i/>
          <w:iCs/>
          <w:szCs w:val="22"/>
          <w:lang w:val="pt-BR"/>
        </w:rPr>
        <w:t xml:space="preserve"> </w:t>
      </w:r>
      <w:proofErr w:type="spellStart"/>
      <w:r w:rsidR="00DF7E53" w:rsidRPr="00DF7E53">
        <w:rPr>
          <w:rFonts w:cs="Arial"/>
          <w:i/>
          <w:iCs/>
          <w:szCs w:val="22"/>
          <w:lang w:val="pt-BR"/>
        </w:rPr>
        <w:t>of</w:t>
      </w:r>
      <w:proofErr w:type="spellEnd"/>
      <w:r w:rsidR="00DF7E53" w:rsidRPr="00DF7E53">
        <w:rPr>
          <w:rFonts w:cs="Arial"/>
          <w:i/>
          <w:iCs/>
          <w:szCs w:val="22"/>
          <w:lang w:val="pt-BR"/>
        </w:rPr>
        <w:t xml:space="preserve"> </w:t>
      </w:r>
      <w:proofErr w:type="spellStart"/>
      <w:r w:rsidR="00DF7E53" w:rsidRPr="00DF7E53">
        <w:rPr>
          <w:rFonts w:cs="Arial"/>
          <w:i/>
          <w:iCs/>
          <w:szCs w:val="22"/>
          <w:lang w:val="pt-BR"/>
        </w:rPr>
        <w:t>aboveground</w:t>
      </w:r>
      <w:proofErr w:type="spellEnd"/>
      <w:r w:rsidR="00DF7E53" w:rsidRPr="00DF7E53">
        <w:rPr>
          <w:rFonts w:cs="Arial"/>
          <w:i/>
          <w:iCs/>
          <w:szCs w:val="22"/>
          <w:lang w:val="pt-BR"/>
        </w:rPr>
        <w:t xml:space="preserve"> </w:t>
      </w:r>
      <w:proofErr w:type="spellStart"/>
      <w:r w:rsidR="00DF7E53" w:rsidRPr="00DF7E53">
        <w:rPr>
          <w:rFonts w:cs="Arial"/>
          <w:i/>
          <w:iCs/>
          <w:szCs w:val="22"/>
          <w:lang w:val="pt-BR"/>
        </w:rPr>
        <w:t>tree</w:t>
      </w:r>
      <w:proofErr w:type="spellEnd"/>
      <w:r w:rsidR="00DF7E53" w:rsidRPr="00DF7E53">
        <w:rPr>
          <w:rFonts w:cs="Arial"/>
          <w:i/>
          <w:iCs/>
          <w:szCs w:val="22"/>
          <w:lang w:val="pt-BR"/>
        </w:rPr>
        <w:t xml:space="preserve"> </w:t>
      </w:r>
      <w:proofErr w:type="spellStart"/>
      <w:r w:rsidR="00DF7E53" w:rsidRPr="00DF7E53">
        <w:rPr>
          <w:rFonts w:cs="Arial"/>
          <w:i/>
          <w:iCs/>
          <w:szCs w:val="22"/>
          <w:lang w:val="pt-BR"/>
        </w:rPr>
        <w:t>biomass</w:t>
      </w:r>
      <w:proofErr w:type="spellEnd"/>
      <w:r w:rsidR="00DF7E53" w:rsidRPr="00DF7E53">
        <w:rPr>
          <w:rFonts w:cs="Arial"/>
          <w:i/>
          <w:iCs/>
          <w:szCs w:val="22"/>
          <w:lang w:val="pt-BR"/>
        </w:rPr>
        <w:t xml:space="preserve"> in A/R CDM </w:t>
      </w:r>
      <w:proofErr w:type="spellStart"/>
      <w:r w:rsidR="00DF7E53" w:rsidRPr="00DF7E53">
        <w:rPr>
          <w:rFonts w:cs="Arial"/>
          <w:i/>
          <w:iCs/>
          <w:szCs w:val="22"/>
          <w:lang w:val="pt-BR"/>
        </w:rPr>
        <w:t>project</w:t>
      </w:r>
      <w:proofErr w:type="spellEnd"/>
      <w:r w:rsidR="00DF7E53" w:rsidRPr="00DF7E53">
        <w:rPr>
          <w:rFonts w:cs="Arial"/>
          <w:i/>
          <w:iCs/>
          <w:szCs w:val="22"/>
          <w:lang w:val="pt-BR"/>
        </w:rPr>
        <w:t xml:space="preserve"> </w:t>
      </w:r>
      <w:proofErr w:type="spellStart"/>
      <w:r w:rsidR="00DF7E53" w:rsidRPr="00DF7E53">
        <w:rPr>
          <w:rFonts w:cs="Arial"/>
          <w:i/>
          <w:iCs/>
          <w:szCs w:val="22"/>
          <w:lang w:val="pt-BR"/>
        </w:rPr>
        <w:t>activities</w:t>
      </w:r>
      <w:proofErr w:type="spellEnd"/>
      <w:r w:rsidR="00F45871" w:rsidRPr="005A4662">
        <w:rPr>
          <w:rFonts w:cs="Arial"/>
          <w:i/>
          <w:iCs/>
          <w:szCs w:val="22"/>
          <w:lang w:val="pt-BR"/>
        </w:rPr>
        <w:t>”</w:t>
      </w:r>
      <w:r w:rsidRPr="005A4662">
        <w:rPr>
          <w:rFonts w:cs="Arial"/>
          <w:szCs w:val="22"/>
          <w:lang w:val="pt-BR"/>
        </w:rPr>
        <w:t>, versão 01.0.0. Além disso, a fonte referenciada corresponde a um artigo científico publicado em uma das revistas científicas florestais mais relevantes do Brasil.</w:t>
      </w:r>
    </w:p>
    <w:p w14:paraId="076C050E" w14:textId="77777777" w:rsidR="00AA7AF6" w:rsidRPr="005A4662" w:rsidRDefault="00AA7AF6" w:rsidP="000A166D">
      <w:pPr>
        <w:rPr>
          <w:rFonts w:cs="Arial"/>
          <w:szCs w:val="22"/>
          <w:lang w:val="pt-BR"/>
        </w:rPr>
      </w:pPr>
    </w:p>
    <w:tbl>
      <w:tblPr>
        <w:tblW w:w="8676" w:type="dxa"/>
        <w:tblInd w:w="680" w:type="dxa"/>
        <w:tblLook w:val="0600" w:firstRow="0" w:lastRow="0" w:firstColumn="0" w:lastColumn="0" w:noHBand="1" w:noVBand="1"/>
      </w:tblPr>
      <w:tblGrid>
        <w:gridCol w:w="7073"/>
        <w:gridCol w:w="1603"/>
      </w:tblGrid>
      <w:tr w:rsidR="00E066F8" w:rsidRPr="005A4662" w14:paraId="135803DB" w14:textId="77777777" w:rsidTr="002402C5">
        <w:trPr>
          <w:cantSplit/>
          <w:trHeight w:val="971"/>
        </w:trPr>
        <w:tc>
          <w:tcPr>
            <w:tcW w:w="7073" w:type="dxa"/>
            <w:vAlign w:val="center"/>
          </w:tcPr>
          <w:p w14:paraId="560A9099" w14:textId="510FACB5" w:rsidR="00E066F8" w:rsidRPr="005A4662" w:rsidRDefault="00E066F8" w:rsidP="00E066F8">
            <w:pPr>
              <w:shd w:val="clear" w:color="auto" w:fill="FFFFFF"/>
              <w:spacing w:after="120"/>
              <w:jc w:val="left"/>
              <w:rPr>
                <w:rFonts w:cs="Arial"/>
                <w:szCs w:val="22"/>
                <w:lang w:val="pt-BR"/>
              </w:rPr>
            </w:pPr>
            <w:r w:rsidRPr="005A4662">
              <w:rPr>
                <w:rFonts w:cs="Arial"/>
                <w:szCs w:val="22"/>
                <w:lang w:val="pt-BR"/>
              </w:rPr>
              <w:fldChar w:fldCharType="begin"/>
            </w:r>
            <w:r w:rsidRPr="005A4662">
              <w:rPr>
                <w:rFonts w:cs="Arial"/>
                <w:szCs w:val="22"/>
                <w:lang w:val="pt-BR"/>
              </w:rPr>
              <w:instrText xml:space="preserve"> QUOTE </w:instrText>
            </w:r>
            <w:r w:rsidR="00F110F7" w:rsidRPr="005A4662">
              <w:rPr>
                <w:rFonts w:cs="Arial"/>
                <w:noProof/>
                <w:szCs w:val="22"/>
                <w:lang w:val="pt-BR"/>
              </w:rPr>
              <w:drawing>
                <wp:inline distT="0" distB="0" distL="0" distR="0" wp14:anchorId="0E596DCD" wp14:editId="0DE3FE01">
                  <wp:extent cx="466725" cy="190500"/>
                  <wp:effectExtent l="0" t="0" r="0" b="0"/>
                  <wp:docPr id="75" name="Imagem 11461609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146160958"/>
                          <pic:cNvPicPr/>
                        </pic:nvPicPr>
                        <pic:blipFill>
                          <a:blip r:embed="rId78">
                            <a:extLst>
                              <a:ext uri="{28A0092B-C50C-407E-A947-70E740481C1C}">
                                <a14:useLocalDpi xmlns:a14="http://schemas.microsoft.com/office/drawing/2010/main" val="0"/>
                              </a:ext>
                            </a:extLst>
                          </a:blip>
                          <a:stretch>
                            <a:fillRect/>
                          </a:stretch>
                        </pic:blipFill>
                        <pic:spPr>
                          <a:xfrm>
                            <a:off x="0" y="0"/>
                            <a:ext cx="466725" cy="190500"/>
                          </a:xfrm>
                          <a:prstGeom prst="rect">
                            <a:avLst/>
                          </a:prstGeom>
                        </pic:spPr>
                      </pic:pic>
                    </a:graphicData>
                  </a:graphic>
                </wp:inline>
              </w:drawing>
            </w:r>
            <w:r w:rsidRPr="005A4662">
              <w:rPr>
                <w:rFonts w:cs="Arial"/>
                <w:szCs w:val="22"/>
                <w:lang w:val="pt-BR"/>
              </w:rPr>
              <w:instrText xml:space="preserve"> </w:instrText>
            </w:r>
            <w:r w:rsidRPr="005A4662">
              <w:rPr>
                <w:rFonts w:cs="Arial"/>
                <w:szCs w:val="22"/>
                <w:lang w:val="pt-BR"/>
              </w:rPr>
              <w:fldChar w:fldCharType="separate"/>
            </w:r>
            <w:r w:rsidR="00F110F7" w:rsidRPr="005A4662">
              <w:rPr>
                <w:rFonts w:cs="Arial"/>
                <w:noProof/>
                <w:szCs w:val="22"/>
                <w:lang w:val="pt-BR"/>
              </w:rPr>
              <w:drawing>
                <wp:inline distT="0" distB="0" distL="0" distR="0" wp14:anchorId="17D5FF08" wp14:editId="19A80F6D">
                  <wp:extent cx="466725" cy="190500"/>
                  <wp:effectExtent l="0" t="0" r="0" b="0"/>
                  <wp:docPr id="76" name="Imagem 948892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948892563"/>
                          <pic:cNvPicPr/>
                        </pic:nvPicPr>
                        <pic:blipFill>
                          <a:blip r:embed="rId78">
                            <a:extLst>
                              <a:ext uri="{28A0092B-C50C-407E-A947-70E740481C1C}">
                                <a14:useLocalDpi xmlns:a14="http://schemas.microsoft.com/office/drawing/2010/main" val="0"/>
                              </a:ext>
                            </a:extLst>
                          </a:blip>
                          <a:stretch>
                            <a:fillRect/>
                          </a:stretch>
                        </pic:blipFill>
                        <pic:spPr>
                          <a:xfrm>
                            <a:off x="0" y="0"/>
                            <a:ext cx="466725" cy="190500"/>
                          </a:xfrm>
                          <a:prstGeom prst="rect">
                            <a:avLst/>
                          </a:prstGeom>
                        </pic:spPr>
                      </pic:pic>
                    </a:graphicData>
                  </a:graphic>
                </wp:inline>
              </w:drawing>
            </w:r>
            <w:r w:rsidRPr="005A4662">
              <w:rPr>
                <w:rFonts w:cs="Arial"/>
                <w:szCs w:val="22"/>
                <w:lang w:val="pt-BR"/>
              </w:rPr>
              <w:fldChar w:fldCharType="end"/>
            </w:r>
            <w:r w:rsidRPr="005A4662">
              <w:rPr>
                <w:rFonts w:cs="Arial"/>
                <w:szCs w:val="22"/>
                <w:lang w:val="pt-BR"/>
              </w:rPr>
              <w:t xml:space="preserve"> = </w:t>
            </w:r>
            <w:r w:rsidRPr="005A4662">
              <w:rPr>
                <w:rFonts w:cs="Arial"/>
                <w:szCs w:val="22"/>
                <w:lang w:val="pt-BR"/>
              </w:rPr>
              <w:fldChar w:fldCharType="begin"/>
            </w:r>
            <w:r w:rsidRPr="005A4662">
              <w:rPr>
                <w:rFonts w:cs="Arial"/>
                <w:szCs w:val="22"/>
                <w:lang w:val="pt-BR"/>
              </w:rPr>
              <w:instrText xml:space="preserve"> QUOTE </w:instrText>
            </w:r>
            <w:r w:rsidR="00F110F7" w:rsidRPr="005A4662">
              <w:rPr>
                <w:rFonts w:cs="Arial"/>
                <w:noProof/>
                <w:szCs w:val="22"/>
                <w:lang w:val="pt-BR"/>
              </w:rPr>
              <w:drawing>
                <wp:inline distT="0" distB="0" distL="0" distR="0" wp14:anchorId="07A59A2B" wp14:editId="5731D8D2">
                  <wp:extent cx="371475" cy="276225"/>
                  <wp:effectExtent l="0" t="0" r="0" b="0"/>
                  <wp:docPr id="77" name="Imagem 1347795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347795811"/>
                          <pic:cNvPicPr/>
                        </pic:nvPicPr>
                        <pic:blipFill>
                          <a:blip r:embed="rId79">
                            <a:extLst>
                              <a:ext uri="{28A0092B-C50C-407E-A947-70E740481C1C}">
                                <a14:useLocalDpi xmlns:a14="http://schemas.microsoft.com/office/drawing/2010/main" val="0"/>
                              </a:ext>
                            </a:extLst>
                          </a:blip>
                          <a:stretch>
                            <a:fillRect/>
                          </a:stretch>
                        </pic:blipFill>
                        <pic:spPr>
                          <a:xfrm>
                            <a:off x="0" y="0"/>
                            <a:ext cx="371475" cy="276225"/>
                          </a:xfrm>
                          <a:prstGeom prst="rect">
                            <a:avLst/>
                          </a:prstGeom>
                        </pic:spPr>
                      </pic:pic>
                    </a:graphicData>
                  </a:graphic>
                </wp:inline>
              </w:drawing>
            </w:r>
            <w:r w:rsidRPr="005A4662">
              <w:rPr>
                <w:rFonts w:cs="Arial"/>
                <w:szCs w:val="22"/>
                <w:lang w:val="pt-BR"/>
              </w:rPr>
              <w:instrText xml:space="preserve"> </w:instrText>
            </w:r>
            <w:r w:rsidRPr="005A4662">
              <w:rPr>
                <w:rFonts w:cs="Arial"/>
                <w:szCs w:val="22"/>
                <w:lang w:val="pt-BR"/>
              </w:rPr>
              <w:fldChar w:fldCharType="separate"/>
            </w:r>
            <w:r w:rsidR="00F110F7" w:rsidRPr="005A4662">
              <w:rPr>
                <w:rFonts w:cs="Arial"/>
                <w:noProof/>
                <w:szCs w:val="22"/>
                <w:lang w:val="pt-BR"/>
              </w:rPr>
              <w:drawing>
                <wp:inline distT="0" distB="0" distL="0" distR="0" wp14:anchorId="7718294D" wp14:editId="5ACBC023">
                  <wp:extent cx="371475" cy="276225"/>
                  <wp:effectExtent l="0" t="0" r="0" b="0"/>
                  <wp:docPr id="78" name="Imagem 18190086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819008657"/>
                          <pic:cNvPicPr/>
                        </pic:nvPicPr>
                        <pic:blipFill>
                          <a:blip r:embed="rId79">
                            <a:extLst>
                              <a:ext uri="{28A0092B-C50C-407E-A947-70E740481C1C}">
                                <a14:useLocalDpi xmlns:a14="http://schemas.microsoft.com/office/drawing/2010/main" val="0"/>
                              </a:ext>
                            </a:extLst>
                          </a:blip>
                          <a:stretch>
                            <a:fillRect/>
                          </a:stretch>
                        </pic:blipFill>
                        <pic:spPr>
                          <a:xfrm>
                            <a:off x="0" y="0"/>
                            <a:ext cx="371475" cy="276225"/>
                          </a:xfrm>
                          <a:prstGeom prst="rect">
                            <a:avLst/>
                          </a:prstGeom>
                        </pic:spPr>
                      </pic:pic>
                    </a:graphicData>
                  </a:graphic>
                </wp:inline>
              </w:drawing>
            </w:r>
            <w:r w:rsidRPr="005A4662">
              <w:rPr>
                <w:rFonts w:cs="Arial"/>
                <w:szCs w:val="22"/>
                <w:lang w:val="pt-BR"/>
              </w:rPr>
              <w:fldChar w:fldCharType="end"/>
            </w:r>
            <w:r w:rsidRPr="005A4662">
              <w:rPr>
                <w:rFonts w:cs="Arial"/>
                <w:szCs w:val="22"/>
                <w:lang w:val="pt-BR"/>
              </w:rPr>
              <w:t xml:space="preserve"> </w:t>
            </w:r>
            <w:r w:rsidR="00F110F7" w:rsidRPr="005A4662">
              <w:rPr>
                <w:rFonts w:cs="Arial"/>
                <w:noProof/>
                <w:szCs w:val="22"/>
                <w:lang w:val="pt-BR"/>
              </w:rPr>
              <w:drawing>
                <wp:inline distT="0" distB="0" distL="0" distR="0" wp14:anchorId="74F56C53" wp14:editId="7A659740">
                  <wp:extent cx="581025" cy="190500"/>
                  <wp:effectExtent l="0" t="0" r="0" b="0"/>
                  <wp:docPr id="79" name="Imagem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86"/>
                          <pic:cNvPicPr/>
                        </pic:nvPicPr>
                        <pic:blipFill>
                          <a:blip r:embed="rId80">
                            <a:extLst>
                              <a:ext uri="{28A0092B-C50C-407E-A947-70E740481C1C}">
                                <a14:useLocalDpi xmlns:a14="http://schemas.microsoft.com/office/drawing/2010/main" val="0"/>
                              </a:ext>
                            </a:extLst>
                          </a:blip>
                          <a:srcRect l="74640"/>
                          <a:stretch>
                            <a:fillRect/>
                          </a:stretch>
                        </pic:blipFill>
                        <pic:spPr>
                          <a:xfrm>
                            <a:off x="0" y="0"/>
                            <a:ext cx="581025" cy="190500"/>
                          </a:xfrm>
                          <a:prstGeom prst="rect">
                            <a:avLst/>
                          </a:prstGeom>
                        </pic:spPr>
                      </pic:pic>
                    </a:graphicData>
                  </a:graphic>
                </wp:inline>
              </w:drawing>
            </w:r>
          </w:p>
        </w:tc>
        <w:tc>
          <w:tcPr>
            <w:tcW w:w="1603" w:type="dxa"/>
            <w:vAlign w:val="center"/>
          </w:tcPr>
          <w:p w14:paraId="6E5A255B" w14:textId="631EEC6D" w:rsidR="00E066F8" w:rsidRPr="005A4662" w:rsidRDefault="00C45D6F" w:rsidP="00E066F8">
            <w:pPr>
              <w:keepNext/>
              <w:keepLines/>
              <w:shd w:val="clear" w:color="auto" w:fill="FFFFFF"/>
              <w:spacing w:after="120"/>
              <w:jc w:val="left"/>
              <w:rPr>
                <w:rFonts w:cs="Arial"/>
                <w:szCs w:val="22"/>
                <w:lang w:val="pt-BR"/>
              </w:rPr>
            </w:pPr>
            <w:r w:rsidRPr="005A4662">
              <w:rPr>
                <w:rFonts w:cs="Arial"/>
                <w:szCs w:val="22"/>
                <w:lang w:val="pt-BR"/>
              </w:rPr>
              <w:t xml:space="preserve">Equação </w:t>
            </w:r>
            <w:r w:rsidR="00E066F8" w:rsidRPr="005A4662">
              <w:rPr>
                <w:rFonts w:cs="Arial"/>
                <w:szCs w:val="22"/>
                <w:lang w:val="pt-BR"/>
              </w:rPr>
              <w:t>1</w:t>
            </w:r>
            <w:r w:rsidR="00E066F8" w:rsidRPr="005A4662">
              <w:rPr>
                <w:rFonts w:eastAsia="MS Mincho" w:cs="Arial"/>
                <w:szCs w:val="22"/>
                <w:vertAlign w:val="superscript"/>
                <w:lang w:val="pt-BR"/>
              </w:rPr>
              <w:footnoteReference w:id="42"/>
            </w:r>
          </w:p>
        </w:tc>
      </w:tr>
      <w:tr w:rsidR="00E066F8" w:rsidRPr="005A4662" w14:paraId="0BAA5C82" w14:textId="77777777" w:rsidTr="002402C5">
        <w:trPr>
          <w:cantSplit/>
          <w:trHeight w:val="780"/>
        </w:trPr>
        <w:tc>
          <w:tcPr>
            <w:tcW w:w="7073" w:type="dxa"/>
            <w:vAlign w:val="center"/>
          </w:tcPr>
          <w:p w14:paraId="32989C56" w14:textId="7D9A131E" w:rsidR="00E066F8" w:rsidRPr="005A4662" w:rsidRDefault="00E066F8" w:rsidP="00E066F8">
            <w:pPr>
              <w:shd w:val="clear" w:color="auto" w:fill="FFFFFF"/>
              <w:spacing w:after="120"/>
              <w:jc w:val="left"/>
              <w:rPr>
                <w:rFonts w:cs="Arial"/>
                <w:szCs w:val="22"/>
                <w:lang w:val="pt-BR"/>
              </w:rPr>
            </w:pPr>
            <w:r w:rsidRPr="005A4662">
              <w:rPr>
                <w:rFonts w:cs="Arial"/>
                <w:szCs w:val="22"/>
                <w:lang w:val="pt-BR"/>
              </w:rPr>
              <w:fldChar w:fldCharType="begin"/>
            </w:r>
            <w:r w:rsidRPr="005A4662">
              <w:rPr>
                <w:rFonts w:cs="Arial"/>
                <w:szCs w:val="22"/>
                <w:lang w:val="pt-BR"/>
              </w:rPr>
              <w:instrText xml:space="preserve"> QUOTE </w:instrText>
            </w:r>
            <w:r w:rsidR="00F110F7" w:rsidRPr="005A4662">
              <w:rPr>
                <w:rFonts w:cs="Arial"/>
                <w:noProof/>
                <w:szCs w:val="22"/>
                <w:lang w:val="pt-BR"/>
              </w:rPr>
              <w:drawing>
                <wp:inline distT="0" distB="0" distL="0" distR="0" wp14:anchorId="0649A803" wp14:editId="7A589805">
                  <wp:extent cx="447675" cy="190500"/>
                  <wp:effectExtent l="0" t="0" r="0" b="0"/>
                  <wp:docPr id="80" name="Imagem 9756977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975697711"/>
                          <pic:cNvPicPr/>
                        </pic:nvPicPr>
                        <pic:blipFill>
                          <a:blip r:embed="rId77">
                            <a:extLst>
                              <a:ext uri="{28A0092B-C50C-407E-A947-70E740481C1C}">
                                <a14:useLocalDpi xmlns:a14="http://schemas.microsoft.com/office/drawing/2010/main" val="0"/>
                              </a:ext>
                            </a:extLst>
                          </a:blip>
                          <a:stretch>
                            <a:fillRect/>
                          </a:stretch>
                        </pic:blipFill>
                        <pic:spPr>
                          <a:xfrm>
                            <a:off x="0" y="0"/>
                            <a:ext cx="447675" cy="190500"/>
                          </a:xfrm>
                          <a:prstGeom prst="rect">
                            <a:avLst/>
                          </a:prstGeom>
                        </pic:spPr>
                      </pic:pic>
                    </a:graphicData>
                  </a:graphic>
                </wp:inline>
              </w:drawing>
            </w:r>
            <w:r w:rsidRPr="005A4662">
              <w:rPr>
                <w:rFonts w:cs="Arial"/>
                <w:szCs w:val="22"/>
                <w:lang w:val="pt-BR"/>
              </w:rPr>
              <w:instrText xml:space="preserve"> </w:instrText>
            </w:r>
            <w:r w:rsidRPr="005A4662">
              <w:rPr>
                <w:rFonts w:cs="Arial"/>
                <w:szCs w:val="22"/>
                <w:lang w:val="pt-BR"/>
              </w:rPr>
              <w:fldChar w:fldCharType="separate"/>
            </w:r>
            <w:r w:rsidR="00F110F7" w:rsidRPr="005A4662">
              <w:rPr>
                <w:rFonts w:cs="Arial"/>
                <w:noProof/>
                <w:szCs w:val="22"/>
                <w:lang w:val="pt-BR"/>
              </w:rPr>
              <w:drawing>
                <wp:inline distT="0" distB="0" distL="0" distR="0" wp14:anchorId="52BF384E" wp14:editId="4422E593">
                  <wp:extent cx="447675" cy="190500"/>
                  <wp:effectExtent l="0" t="0" r="0" b="0"/>
                  <wp:docPr id="81" name="Imagem 6395349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639534911"/>
                          <pic:cNvPicPr/>
                        </pic:nvPicPr>
                        <pic:blipFill>
                          <a:blip r:embed="rId77">
                            <a:extLst>
                              <a:ext uri="{28A0092B-C50C-407E-A947-70E740481C1C}">
                                <a14:useLocalDpi xmlns:a14="http://schemas.microsoft.com/office/drawing/2010/main" val="0"/>
                              </a:ext>
                            </a:extLst>
                          </a:blip>
                          <a:stretch>
                            <a:fillRect/>
                          </a:stretch>
                        </pic:blipFill>
                        <pic:spPr>
                          <a:xfrm>
                            <a:off x="0" y="0"/>
                            <a:ext cx="447675" cy="190500"/>
                          </a:xfrm>
                          <a:prstGeom prst="rect">
                            <a:avLst/>
                          </a:prstGeom>
                        </pic:spPr>
                      </pic:pic>
                    </a:graphicData>
                  </a:graphic>
                </wp:inline>
              </w:drawing>
            </w:r>
            <w:r w:rsidRPr="005A4662">
              <w:rPr>
                <w:rFonts w:cs="Arial"/>
                <w:szCs w:val="22"/>
                <w:lang w:val="pt-BR"/>
              </w:rPr>
              <w:fldChar w:fldCharType="end"/>
            </w:r>
            <w:r w:rsidRPr="005A4662">
              <w:rPr>
                <w:rFonts w:cs="Arial"/>
                <w:szCs w:val="22"/>
                <w:lang w:val="pt-BR"/>
              </w:rPr>
              <w:t xml:space="preserve"> = </w:t>
            </w:r>
            <w:r w:rsidRPr="005A4662">
              <w:rPr>
                <w:rFonts w:cs="Arial"/>
                <w:szCs w:val="22"/>
                <w:lang w:val="pt-BR"/>
              </w:rPr>
              <w:fldChar w:fldCharType="begin"/>
            </w:r>
            <w:r w:rsidRPr="005A4662">
              <w:rPr>
                <w:rFonts w:cs="Arial"/>
                <w:szCs w:val="22"/>
                <w:lang w:val="pt-BR"/>
              </w:rPr>
              <w:instrText xml:space="preserve"> QUOTE </w:instrText>
            </w:r>
            <w:r w:rsidR="00F110F7" w:rsidRPr="005A4662">
              <w:rPr>
                <w:rFonts w:cs="Arial"/>
                <w:noProof/>
                <w:szCs w:val="22"/>
                <w:lang w:val="pt-BR"/>
              </w:rPr>
              <w:drawing>
                <wp:inline distT="0" distB="0" distL="0" distR="0" wp14:anchorId="0CDFF18A" wp14:editId="3949B0AE">
                  <wp:extent cx="638175" cy="190500"/>
                  <wp:effectExtent l="0" t="0" r="0" b="0"/>
                  <wp:docPr id="82" name="Imagem 15196709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519670932"/>
                          <pic:cNvPicPr/>
                        </pic:nvPicPr>
                        <pic:blipFill>
                          <a:blip r:embed="rId81">
                            <a:extLst>
                              <a:ext uri="{28A0092B-C50C-407E-A947-70E740481C1C}">
                                <a14:useLocalDpi xmlns:a14="http://schemas.microsoft.com/office/drawing/2010/main" val="0"/>
                              </a:ext>
                            </a:extLst>
                          </a:blip>
                          <a:stretch>
                            <a:fillRect/>
                          </a:stretch>
                        </pic:blipFill>
                        <pic:spPr>
                          <a:xfrm>
                            <a:off x="0" y="0"/>
                            <a:ext cx="638175" cy="190500"/>
                          </a:xfrm>
                          <a:prstGeom prst="rect">
                            <a:avLst/>
                          </a:prstGeom>
                        </pic:spPr>
                      </pic:pic>
                    </a:graphicData>
                  </a:graphic>
                </wp:inline>
              </w:drawing>
            </w:r>
            <w:r w:rsidRPr="005A4662">
              <w:rPr>
                <w:rFonts w:cs="Arial"/>
                <w:szCs w:val="22"/>
                <w:lang w:val="pt-BR"/>
              </w:rPr>
              <w:instrText xml:space="preserve"> </w:instrText>
            </w:r>
            <w:r w:rsidRPr="005A4662">
              <w:rPr>
                <w:rFonts w:cs="Arial"/>
                <w:szCs w:val="22"/>
                <w:lang w:val="pt-BR"/>
              </w:rPr>
              <w:fldChar w:fldCharType="separate"/>
            </w:r>
            <w:r w:rsidR="00F110F7" w:rsidRPr="005A4662">
              <w:rPr>
                <w:rFonts w:cs="Arial"/>
                <w:noProof/>
                <w:szCs w:val="22"/>
                <w:lang w:val="pt-BR"/>
              </w:rPr>
              <w:drawing>
                <wp:inline distT="0" distB="0" distL="0" distR="0" wp14:anchorId="0641EF83" wp14:editId="7949BD5B">
                  <wp:extent cx="638175" cy="190500"/>
                  <wp:effectExtent l="0" t="0" r="0" b="0"/>
                  <wp:docPr id="83" name="Imagem 2091280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091280033"/>
                          <pic:cNvPicPr/>
                        </pic:nvPicPr>
                        <pic:blipFill>
                          <a:blip r:embed="rId81">
                            <a:extLst>
                              <a:ext uri="{28A0092B-C50C-407E-A947-70E740481C1C}">
                                <a14:useLocalDpi xmlns:a14="http://schemas.microsoft.com/office/drawing/2010/main" val="0"/>
                              </a:ext>
                            </a:extLst>
                          </a:blip>
                          <a:stretch>
                            <a:fillRect/>
                          </a:stretch>
                        </pic:blipFill>
                        <pic:spPr>
                          <a:xfrm>
                            <a:off x="0" y="0"/>
                            <a:ext cx="638175" cy="190500"/>
                          </a:xfrm>
                          <a:prstGeom prst="rect">
                            <a:avLst/>
                          </a:prstGeom>
                        </pic:spPr>
                      </pic:pic>
                    </a:graphicData>
                  </a:graphic>
                </wp:inline>
              </w:drawing>
            </w:r>
            <w:r w:rsidRPr="005A4662">
              <w:rPr>
                <w:rFonts w:cs="Arial"/>
                <w:szCs w:val="22"/>
                <w:lang w:val="pt-BR"/>
              </w:rPr>
              <w:fldChar w:fldCharType="end"/>
            </w:r>
          </w:p>
        </w:tc>
        <w:tc>
          <w:tcPr>
            <w:tcW w:w="1603" w:type="dxa"/>
            <w:vAlign w:val="center"/>
          </w:tcPr>
          <w:p w14:paraId="23B2566D" w14:textId="71A015EC" w:rsidR="00E066F8" w:rsidRPr="005A4662" w:rsidRDefault="00C45D6F" w:rsidP="00E066F8">
            <w:pPr>
              <w:keepNext/>
              <w:keepLines/>
              <w:shd w:val="clear" w:color="auto" w:fill="FFFFFF"/>
              <w:spacing w:after="120"/>
              <w:jc w:val="left"/>
              <w:rPr>
                <w:rFonts w:eastAsia="MS Mincho" w:cs="Arial"/>
                <w:szCs w:val="22"/>
                <w:lang w:val="pt-BR"/>
              </w:rPr>
            </w:pPr>
            <w:r w:rsidRPr="005A4662">
              <w:rPr>
                <w:rFonts w:cs="Arial"/>
                <w:szCs w:val="22"/>
                <w:lang w:val="pt-BR"/>
              </w:rPr>
              <w:t xml:space="preserve">Equação </w:t>
            </w:r>
            <w:r w:rsidR="00E066F8" w:rsidRPr="005A4662">
              <w:rPr>
                <w:rFonts w:cs="Arial"/>
                <w:szCs w:val="22"/>
                <w:lang w:val="pt-BR"/>
              </w:rPr>
              <w:t>2</w:t>
            </w:r>
          </w:p>
        </w:tc>
      </w:tr>
    </w:tbl>
    <w:p w14:paraId="21AB9097" w14:textId="77777777" w:rsidR="00AA7AF6" w:rsidRPr="005A4662" w:rsidRDefault="00AA7AF6" w:rsidP="000A166D">
      <w:pPr>
        <w:rPr>
          <w:rFonts w:cs="Arial"/>
          <w:szCs w:val="22"/>
          <w:lang w:val="pt-BR"/>
        </w:rPr>
      </w:pPr>
    </w:p>
    <w:tbl>
      <w:tblPr>
        <w:tblW w:w="8676" w:type="dxa"/>
        <w:tblInd w:w="680" w:type="dxa"/>
        <w:tblCellMar>
          <w:top w:w="85" w:type="dxa"/>
          <w:bottom w:w="28" w:type="dxa"/>
        </w:tblCellMar>
        <w:tblLook w:val="04A0" w:firstRow="1" w:lastRow="0" w:firstColumn="1" w:lastColumn="0" w:noHBand="0" w:noVBand="1"/>
      </w:tblPr>
      <w:tblGrid>
        <w:gridCol w:w="1701"/>
        <w:gridCol w:w="355"/>
        <w:gridCol w:w="6620"/>
      </w:tblGrid>
      <w:tr w:rsidR="00E64F45" w:rsidRPr="00F85732" w14:paraId="3A5A74D6" w14:textId="77777777" w:rsidTr="002402C5">
        <w:trPr>
          <w:cantSplit/>
        </w:trPr>
        <w:tc>
          <w:tcPr>
            <w:tcW w:w="1701" w:type="dxa"/>
          </w:tcPr>
          <w:p w14:paraId="4DD6AE85" w14:textId="650376D6" w:rsidR="00E64F45" w:rsidRPr="005A4662" w:rsidRDefault="00E64F45" w:rsidP="00E64F45">
            <w:pPr>
              <w:pStyle w:val="SDMTableBoxParaNotNumbered"/>
              <w:shd w:val="clear" w:color="auto" w:fill="FFFFFF"/>
              <w:rPr>
                <w:rFonts w:cs="Arial"/>
                <w:b/>
                <w:bCs/>
                <w:caps/>
                <w:sz w:val="22"/>
                <w:szCs w:val="22"/>
                <w:lang w:val="pt-BR"/>
              </w:rPr>
            </w:pPr>
            <w:r w:rsidRPr="005A4662">
              <w:rPr>
                <w:rFonts w:cs="Arial"/>
                <w:noProof/>
                <w:sz w:val="22"/>
                <w:szCs w:val="22"/>
                <w:lang w:val="pt-BR"/>
              </w:rPr>
              <w:lastRenderedPageBreak/>
              <w:drawing>
                <wp:inline distT="0" distB="0" distL="0" distR="0" wp14:anchorId="2A8E26CB" wp14:editId="7C2BA1D8">
                  <wp:extent cx="466725" cy="190500"/>
                  <wp:effectExtent l="0" t="0" r="0" b="0"/>
                  <wp:docPr id="84" name="Imagem 916143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916143394"/>
                          <pic:cNvPicPr/>
                        </pic:nvPicPr>
                        <pic:blipFill>
                          <a:blip r:embed="rId78">
                            <a:extLst>
                              <a:ext uri="{28A0092B-C50C-407E-A947-70E740481C1C}">
                                <a14:useLocalDpi xmlns:a14="http://schemas.microsoft.com/office/drawing/2010/main" val="0"/>
                              </a:ext>
                            </a:extLst>
                          </a:blip>
                          <a:stretch>
                            <a:fillRect/>
                          </a:stretch>
                        </pic:blipFill>
                        <pic:spPr>
                          <a:xfrm>
                            <a:off x="0" y="0"/>
                            <a:ext cx="466725" cy="190500"/>
                          </a:xfrm>
                          <a:prstGeom prst="rect">
                            <a:avLst/>
                          </a:prstGeom>
                        </pic:spPr>
                      </pic:pic>
                    </a:graphicData>
                  </a:graphic>
                </wp:inline>
              </w:drawing>
            </w:r>
          </w:p>
        </w:tc>
        <w:tc>
          <w:tcPr>
            <w:tcW w:w="355" w:type="dxa"/>
          </w:tcPr>
          <w:p w14:paraId="3FF210F6" w14:textId="77777777" w:rsidR="00E64F45" w:rsidRPr="005A4662" w:rsidRDefault="00E64F45" w:rsidP="00E64F45">
            <w:pPr>
              <w:pStyle w:val="SDMTableBoxParaNotNumbered"/>
              <w:shd w:val="clear" w:color="auto" w:fill="FFFFFF"/>
              <w:rPr>
                <w:rFonts w:cs="Arial"/>
                <w:caps/>
                <w:sz w:val="22"/>
                <w:szCs w:val="22"/>
                <w:lang w:val="pt-BR"/>
              </w:rPr>
            </w:pPr>
            <w:r w:rsidRPr="005A4662">
              <w:rPr>
                <w:rFonts w:cs="Arial"/>
                <w:caps/>
                <w:spacing w:val="10"/>
                <w:sz w:val="22"/>
                <w:szCs w:val="22"/>
                <w:lang w:val="pt-BR"/>
              </w:rPr>
              <w:t>=</w:t>
            </w:r>
          </w:p>
        </w:tc>
        <w:tc>
          <w:tcPr>
            <w:tcW w:w="6620" w:type="dxa"/>
          </w:tcPr>
          <w:p w14:paraId="448195BE" w14:textId="712C981E" w:rsidR="00E64F45" w:rsidRPr="005A4662" w:rsidRDefault="00E64F45" w:rsidP="00E64F45">
            <w:pPr>
              <w:shd w:val="clear" w:color="auto" w:fill="FFFFFF"/>
              <w:rPr>
                <w:rFonts w:eastAsia="Arial,MS Mincho" w:cs="Arial"/>
                <w:szCs w:val="22"/>
                <w:lang w:val="pt-BR"/>
              </w:rPr>
            </w:pPr>
            <w:r w:rsidRPr="005A4662">
              <w:rPr>
                <w:lang w:val="pt-BR"/>
              </w:rPr>
              <w:t xml:space="preserve">Biomassa da árvore por hectare na parcela </w:t>
            </w:r>
            <w:r w:rsidRPr="005A4662">
              <w:rPr>
                <w:i/>
                <w:iCs/>
                <w:lang w:val="pt-BR"/>
              </w:rPr>
              <w:t>p</w:t>
            </w:r>
            <w:r w:rsidRPr="005A4662">
              <w:rPr>
                <w:lang w:val="pt-BR"/>
              </w:rPr>
              <w:t xml:space="preserve"> do estrato </w:t>
            </w:r>
            <w:r w:rsidRPr="005A4662">
              <w:rPr>
                <w:i/>
                <w:iCs/>
                <w:lang w:val="pt-BR"/>
              </w:rPr>
              <w:t>i</w:t>
            </w:r>
            <w:r w:rsidRPr="005A4662">
              <w:rPr>
                <w:lang w:val="pt-BR"/>
              </w:rPr>
              <w:t xml:space="preserve">; tonelada de matéria seca </w:t>
            </w:r>
            <w:proofErr w:type="spellStart"/>
            <w:r w:rsidRPr="005A4662">
              <w:rPr>
                <w:lang w:val="pt-BR"/>
              </w:rPr>
              <w:t>ha</w:t>
            </w:r>
            <w:proofErr w:type="spellEnd"/>
            <w:r w:rsidRPr="005A4662">
              <w:rPr>
                <w:vertAlign w:val="superscript"/>
                <w:lang w:val="pt-BR"/>
              </w:rPr>
              <w:t>-1</w:t>
            </w:r>
          </w:p>
        </w:tc>
      </w:tr>
      <w:tr w:rsidR="00E64F45" w:rsidRPr="00F85732" w14:paraId="2115C0EC" w14:textId="77777777" w:rsidTr="002402C5">
        <w:trPr>
          <w:cantSplit/>
        </w:trPr>
        <w:tc>
          <w:tcPr>
            <w:tcW w:w="1701" w:type="dxa"/>
          </w:tcPr>
          <w:p w14:paraId="3B411547" w14:textId="7F199BA7" w:rsidR="00E64F45" w:rsidRPr="005A4662" w:rsidRDefault="00E64F45" w:rsidP="00E64F45">
            <w:pPr>
              <w:pStyle w:val="SDMTableBoxParaNotNumbered"/>
              <w:shd w:val="clear" w:color="auto" w:fill="FFFFFF"/>
              <w:rPr>
                <w:rFonts w:cs="Arial"/>
                <w:b/>
                <w:bCs/>
                <w:caps/>
                <w:sz w:val="22"/>
                <w:szCs w:val="22"/>
                <w:lang w:val="pt-BR"/>
              </w:rPr>
            </w:pPr>
            <w:r w:rsidRPr="005A4662">
              <w:rPr>
                <w:rFonts w:cs="Arial"/>
                <w:noProof/>
                <w:sz w:val="22"/>
                <w:szCs w:val="22"/>
                <w:lang w:val="pt-BR"/>
              </w:rPr>
              <w:drawing>
                <wp:inline distT="0" distB="0" distL="0" distR="0" wp14:anchorId="2A73080C" wp14:editId="16AF43DF">
                  <wp:extent cx="447675" cy="190500"/>
                  <wp:effectExtent l="0" t="0" r="0" b="0"/>
                  <wp:docPr id="85" name="Imagem 59732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59732523"/>
                          <pic:cNvPicPr/>
                        </pic:nvPicPr>
                        <pic:blipFill>
                          <a:blip r:embed="rId77">
                            <a:extLst>
                              <a:ext uri="{28A0092B-C50C-407E-A947-70E740481C1C}">
                                <a14:useLocalDpi xmlns:a14="http://schemas.microsoft.com/office/drawing/2010/main" val="0"/>
                              </a:ext>
                            </a:extLst>
                          </a:blip>
                          <a:stretch>
                            <a:fillRect/>
                          </a:stretch>
                        </pic:blipFill>
                        <pic:spPr>
                          <a:xfrm>
                            <a:off x="0" y="0"/>
                            <a:ext cx="447675" cy="190500"/>
                          </a:xfrm>
                          <a:prstGeom prst="rect">
                            <a:avLst/>
                          </a:prstGeom>
                        </pic:spPr>
                      </pic:pic>
                    </a:graphicData>
                  </a:graphic>
                </wp:inline>
              </w:drawing>
            </w:r>
          </w:p>
        </w:tc>
        <w:tc>
          <w:tcPr>
            <w:tcW w:w="355" w:type="dxa"/>
          </w:tcPr>
          <w:p w14:paraId="4ADA0EF9" w14:textId="77777777" w:rsidR="00E64F45" w:rsidRPr="005A4662" w:rsidRDefault="00E64F45" w:rsidP="00E64F45">
            <w:pPr>
              <w:pStyle w:val="SDMTableBoxParaNotNumbered"/>
              <w:shd w:val="clear" w:color="auto" w:fill="FFFFFF"/>
              <w:rPr>
                <w:rFonts w:cs="Arial"/>
                <w:caps/>
                <w:sz w:val="22"/>
                <w:szCs w:val="22"/>
                <w:lang w:val="pt-BR"/>
              </w:rPr>
            </w:pPr>
            <w:r w:rsidRPr="005A4662">
              <w:rPr>
                <w:rFonts w:cs="Arial"/>
                <w:caps/>
                <w:spacing w:val="10"/>
                <w:sz w:val="22"/>
                <w:szCs w:val="22"/>
                <w:lang w:val="pt-BR"/>
              </w:rPr>
              <w:t>=</w:t>
            </w:r>
          </w:p>
        </w:tc>
        <w:tc>
          <w:tcPr>
            <w:tcW w:w="6620" w:type="dxa"/>
          </w:tcPr>
          <w:p w14:paraId="2A7D398E" w14:textId="39FCCCB5" w:rsidR="00E64F45" w:rsidRPr="005A4662" w:rsidRDefault="00E64F45" w:rsidP="00E64F45">
            <w:pPr>
              <w:shd w:val="clear" w:color="auto" w:fill="FFFFFF"/>
              <w:rPr>
                <w:rFonts w:eastAsia="Arial,MS Mincho" w:cs="Arial"/>
                <w:szCs w:val="22"/>
                <w:lang w:val="pt-BR"/>
              </w:rPr>
            </w:pPr>
            <w:r w:rsidRPr="005A4662">
              <w:rPr>
                <w:lang w:val="pt-BR"/>
              </w:rPr>
              <w:t xml:space="preserve">Biomassa da árvore na parcela </w:t>
            </w:r>
            <w:r w:rsidRPr="005A4662">
              <w:rPr>
                <w:i/>
                <w:iCs/>
                <w:lang w:val="pt-BR"/>
              </w:rPr>
              <w:t>p</w:t>
            </w:r>
            <w:r w:rsidRPr="005A4662">
              <w:rPr>
                <w:lang w:val="pt-BR"/>
              </w:rPr>
              <w:t xml:space="preserve"> do estrato </w:t>
            </w:r>
            <w:r w:rsidRPr="005A4662">
              <w:rPr>
                <w:i/>
                <w:iCs/>
                <w:lang w:val="pt-BR"/>
              </w:rPr>
              <w:t>i</w:t>
            </w:r>
            <w:r w:rsidRPr="005A4662">
              <w:rPr>
                <w:lang w:val="pt-BR"/>
              </w:rPr>
              <w:t>; tonelada de matéria seca</w:t>
            </w:r>
          </w:p>
        </w:tc>
      </w:tr>
      <w:tr w:rsidR="00E64F45" w:rsidRPr="00F85732" w14:paraId="3A3CC5C9" w14:textId="77777777" w:rsidTr="002402C5">
        <w:trPr>
          <w:cantSplit/>
          <w:trHeight w:val="586"/>
        </w:trPr>
        <w:tc>
          <w:tcPr>
            <w:tcW w:w="1701" w:type="dxa"/>
          </w:tcPr>
          <w:p w14:paraId="5A96EA62" w14:textId="6A64A615" w:rsidR="00E64F45" w:rsidRPr="005A4662" w:rsidRDefault="00E64F45" w:rsidP="00E64F45">
            <w:pPr>
              <w:pStyle w:val="SDMTableBoxParaNotNumbered"/>
              <w:shd w:val="clear" w:color="auto" w:fill="FFFFFF"/>
              <w:rPr>
                <w:rFonts w:cs="Arial"/>
                <w:b/>
                <w:bCs/>
                <w:caps/>
                <w:sz w:val="22"/>
                <w:szCs w:val="22"/>
                <w:lang w:val="pt-BR"/>
              </w:rPr>
            </w:pPr>
            <w:r w:rsidRPr="005A4662">
              <w:rPr>
                <w:rFonts w:cs="Arial"/>
                <w:noProof/>
                <w:sz w:val="22"/>
                <w:szCs w:val="22"/>
                <w:lang w:val="pt-BR"/>
              </w:rPr>
              <w:drawing>
                <wp:inline distT="0" distB="0" distL="0" distR="0" wp14:anchorId="1A088715" wp14:editId="542787C9">
                  <wp:extent cx="371475" cy="190500"/>
                  <wp:effectExtent l="0" t="0" r="0" b="0"/>
                  <wp:docPr id="86" name="Imagem 7609870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760987064"/>
                          <pic:cNvPicPr/>
                        </pic:nvPicPr>
                        <pic:blipFill>
                          <a:blip r:embed="rId82">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p>
        </w:tc>
        <w:tc>
          <w:tcPr>
            <w:tcW w:w="355" w:type="dxa"/>
          </w:tcPr>
          <w:p w14:paraId="6AAAAAD5" w14:textId="77777777" w:rsidR="00E64F45" w:rsidRPr="005A4662" w:rsidRDefault="00E64F45" w:rsidP="00E64F45">
            <w:pPr>
              <w:pStyle w:val="SDMTableBoxParaNotNumbered"/>
              <w:shd w:val="clear" w:color="auto" w:fill="FFFFFF"/>
              <w:rPr>
                <w:rFonts w:cs="Arial"/>
                <w:caps/>
                <w:sz w:val="22"/>
                <w:szCs w:val="22"/>
                <w:lang w:val="pt-BR"/>
              </w:rPr>
            </w:pPr>
            <w:r w:rsidRPr="005A4662">
              <w:rPr>
                <w:rFonts w:cs="Arial"/>
                <w:caps/>
                <w:spacing w:val="10"/>
                <w:sz w:val="22"/>
                <w:szCs w:val="22"/>
                <w:lang w:val="pt-BR"/>
              </w:rPr>
              <w:t>=</w:t>
            </w:r>
          </w:p>
        </w:tc>
        <w:tc>
          <w:tcPr>
            <w:tcW w:w="6620" w:type="dxa"/>
          </w:tcPr>
          <w:p w14:paraId="3068A989" w14:textId="442D6B9C" w:rsidR="00E64F45" w:rsidRPr="005A4662" w:rsidRDefault="00E64F45" w:rsidP="00E64F45">
            <w:pPr>
              <w:shd w:val="clear" w:color="auto" w:fill="FFFFFF"/>
              <w:rPr>
                <w:rFonts w:eastAsia="Arial,MS Mincho" w:cs="Arial"/>
                <w:szCs w:val="22"/>
                <w:lang w:val="pt-BR"/>
              </w:rPr>
            </w:pPr>
            <w:r w:rsidRPr="005A4662">
              <w:rPr>
                <w:lang w:val="pt-BR"/>
              </w:rPr>
              <w:t xml:space="preserve">Tamanho da parcela no estrato </w:t>
            </w:r>
            <w:r w:rsidRPr="005A4662">
              <w:rPr>
                <w:i/>
                <w:iCs/>
                <w:lang w:val="pt-BR"/>
              </w:rPr>
              <w:t>i</w:t>
            </w:r>
            <w:r w:rsidRPr="005A4662">
              <w:rPr>
                <w:lang w:val="pt-BR"/>
              </w:rPr>
              <w:t xml:space="preserve">; </w:t>
            </w:r>
            <w:proofErr w:type="gramStart"/>
            <w:r w:rsidRPr="005A4662">
              <w:rPr>
                <w:lang w:val="pt-BR"/>
              </w:rPr>
              <w:t>ha</w:t>
            </w:r>
            <w:proofErr w:type="gramEnd"/>
          </w:p>
        </w:tc>
      </w:tr>
      <w:tr w:rsidR="00E64F45" w:rsidRPr="00F85732" w14:paraId="1871F713" w14:textId="77777777" w:rsidTr="002402C5">
        <w:trPr>
          <w:cantSplit/>
          <w:trHeight w:val="454"/>
        </w:trPr>
        <w:tc>
          <w:tcPr>
            <w:tcW w:w="1701" w:type="dxa"/>
          </w:tcPr>
          <w:p w14:paraId="487C81C4" w14:textId="0BFC7B6B" w:rsidR="00E64F45" w:rsidRPr="005A4662" w:rsidRDefault="00E64F45" w:rsidP="00E64F45">
            <w:pPr>
              <w:pStyle w:val="SDMTableBoxParaNotNumbered"/>
              <w:shd w:val="clear" w:color="auto" w:fill="FFFFFF"/>
              <w:rPr>
                <w:rFonts w:cs="Arial"/>
                <w:b/>
                <w:bCs/>
                <w:i/>
                <w:iCs/>
                <w:caps/>
                <w:sz w:val="22"/>
                <w:szCs w:val="22"/>
                <w:lang w:val="pt-BR"/>
              </w:rPr>
            </w:pPr>
            <w:r w:rsidRPr="005A4662">
              <w:rPr>
                <w:rFonts w:cs="Arial"/>
                <w:noProof/>
                <w:sz w:val="22"/>
                <w:szCs w:val="22"/>
                <w:lang w:val="pt-BR"/>
              </w:rPr>
              <w:drawing>
                <wp:inline distT="0" distB="0" distL="0" distR="0" wp14:anchorId="5432F87C" wp14:editId="5C8BD251">
                  <wp:extent cx="542925" cy="190500"/>
                  <wp:effectExtent l="0" t="0" r="0" b="0"/>
                  <wp:docPr id="87" name="Imagem 1862848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86284881"/>
                          <pic:cNvPicPr/>
                        </pic:nvPicPr>
                        <pic:blipFill>
                          <a:blip r:embed="rId83">
                            <a:extLst>
                              <a:ext uri="{28A0092B-C50C-407E-A947-70E740481C1C}">
                                <a14:useLocalDpi xmlns:a14="http://schemas.microsoft.com/office/drawing/2010/main" val="0"/>
                              </a:ext>
                            </a:extLst>
                          </a:blip>
                          <a:stretch>
                            <a:fillRect/>
                          </a:stretch>
                        </pic:blipFill>
                        <pic:spPr>
                          <a:xfrm>
                            <a:off x="0" y="0"/>
                            <a:ext cx="542925" cy="190500"/>
                          </a:xfrm>
                          <a:prstGeom prst="rect">
                            <a:avLst/>
                          </a:prstGeom>
                        </pic:spPr>
                      </pic:pic>
                    </a:graphicData>
                  </a:graphic>
                </wp:inline>
              </w:drawing>
            </w:r>
          </w:p>
        </w:tc>
        <w:tc>
          <w:tcPr>
            <w:tcW w:w="355" w:type="dxa"/>
          </w:tcPr>
          <w:p w14:paraId="6B8B1C8F" w14:textId="77777777" w:rsidR="00E64F45" w:rsidRPr="005A4662" w:rsidRDefault="00E64F45" w:rsidP="00E64F45">
            <w:pPr>
              <w:pStyle w:val="SDMTableBoxParaNotNumbered"/>
              <w:shd w:val="clear" w:color="auto" w:fill="FFFFFF"/>
              <w:rPr>
                <w:rFonts w:cs="Arial"/>
                <w:caps/>
                <w:sz w:val="22"/>
                <w:szCs w:val="22"/>
                <w:lang w:val="pt-BR"/>
              </w:rPr>
            </w:pPr>
            <w:r w:rsidRPr="005A4662">
              <w:rPr>
                <w:rFonts w:cs="Arial"/>
                <w:caps/>
                <w:spacing w:val="10"/>
                <w:sz w:val="22"/>
                <w:szCs w:val="22"/>
                <w:lang w:val="pt-BR"/>
              </w:rPr>
              <w:t>=</w:t>
            </w:r>
          </w:p>
        </w:tc>
        <w:tc>
          <w:tcPr>
            <w:tcW w:w="6620" w:type="dxa"/>
          </w:tcPr>
          <w:p w14:paraId="52D38A6A" w14:textId="3ADB7BCA" w:rsidR="00E64F45" w:rsidRPr="005A4662" w:rsidRDefault="00E64F45" w:rsidP="00E64F45">
            <w:pPr>
              <w:shd w:val="clear" w:color="auto" w:fill="FFFFFF"/>
              <w:rPr>
                <w:rFonts w:eastAsia="Arial,MS Mincho" w:cs="Arial"/>
                <w:szCs w:val="22"/>
                <w:lang w:val="pt-BR"/>
              </w:rPr>
            </w:pPr>
            <w:r w:rsidRPr="005A4662">
              <w:rPr>
                <w:lang w:val="pt-BR"/>
              </w:rPr>
              <w:t xml:space="preserve">Biomassa das árvores da espécie </w:t>
            </w:r>
            <w:r w:rsidRPr="005A4662">
              <w:rPr>
                <w:i/>
                <w:iCs/>
                <w:lang w:val="pt-BR"/>
              </w:rPr>
              <w:t>j</w:t>
            </w:r>
            <w:r w:rsidRPr="005A4662">
              <w:rPr>
                <w:lang w:val="pt-BR"/>
              </w:rPr>
              <w:t xml:space="preserve"> na parcela </w:t>
            </w:r>
            <w:r w:rsidRPr="005A4662">
              <w:rPr>
                <w:i/>
                <w:iCs/>
                <w:lang w:val="pt-BR"/>
              </w:rPr>
              <w:t>p</w:t>
            </w:r>
            <w:r w:rsidRPr="005A4662">
              <w:rPr>
                <w:lang w:val="pt-BR"/>
              </w:rPr>
              <w:t xml:space="preserve"> do estrato </w:t>
            </w:r>
            <w:r w:rsidRPr="005A4662">
              <w:rPr>
                <w:i/>
                <w:iCs/>
                <w:lang w:val="pt-BR"/>
              </w:rPr>
              <w:t>i</w:t>
            </w:r>
            <w:r w:rsidRPr="005A4662">
              <w:rPr>
                <w:lang w:val="pt-BR"/>
              </w:rPr>
              <w:t>; tonelada de matéria seca</w:t>
            </w:r>
          </w:p>
        </w:tc>
      </w:tr>
      <w:tr w:rsidR="00E64F45" w:rsidRPr="00F85732" w14:paraId="40B64420" w14:textId="77777777" w:rsidTr="002402C5">
        <w:trPr>
          <w:cantSplit/>
          <w:trHeight w:val="762"/>
        </w:trPr>
        <w:tc>
          <w:tcPr>
            <w:tcW w:w="1701" w:type="dxa"/>
          </w:tcPr>
          <w:p w14:paraId="67206353" w14:textId="35A28411" w:rsidR="00E64F45" w:rsidRPr="005A4662" w:rsidRDefault="00E64F45" w:rsidP="00E64F45">
            <w:pPr>
              <w:pStyle w:val="SDMTableBoxParaNotNumbered"/>
              <w:shd w:val="clear" w:color="auto" w:fill="FFFFFF"/>
              <w:rPr>
                <w:rFonts w:cs="Arial"/>
                <w:sz w:val="22"/>
                <w:szCs w:val="22"/>
                <w:lang w:val="pt-BR"/>
              </w:rPr>
            </w:pPr>
            <w:r w:rsidRPr="005A4662">
              <w:rPr>
                <w:rFonts w:cs="Arial"/>
                <w:noProof/>
                <w:sz w:val="22"/>
                <w:szCs w:val="22"/>
                <w:lang w:val="pt-BR"/>
              </w:rPr>
              <w:drawing>
                <wp:inline distT="0" distB="0" distL="0" distR="0" wp14:anchorId="42738E4E" wp14:editId="111CB6A9">
                  <wp:extent cx="95250" cy="190500"/>
                  <wp:effectExtent l="0" t="0" r="0" b="0"/>
                  <wp:docPr id="88" name="Imagem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95"/>
                          <pic:cNvPicPr/>
                        </pic:nvPicPr>
                        <pic:blipFill>
                          <a:blip r:embed="rId84">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p>
        </w:tc>
        <w:tc>
          <w:tcPr>
            <w:tcW w:w="355" w:type="dxa"/>
          </w:tcPr>
          <w:p w14:paraId="608F55AB" w14:textId="77777777" w:rsidR="00E64F45" w:rsidRPr="005A4662" w:rsidRDefault="00E64F45" w:rsidP="00E64F45">
            <w:pPr>
              <w:pStyle w:val="SDMTableBoxParaNotNumbered"/>
              <w:shd w:val="clear" w:color="auto" w:fill="FFFFFF"/>
              <w:rPr>
                <w:rFonts w:cs="Arial"/>
                <w:caps/>
                <w:spacing w:val="10"/>
                <w:sz w:val="22"/>
                <w:szCs w:val="22"/>
                <w:lang w:val="pt-BR"/>
              </w:rPr>
            </w:pPr>
            <w:r w:rsidRPr="005A4662">
              <w:rPr>
                <w:rFonts w:cs="Arial"/>
                <w:caps/>
                <w:spacing w:val="10"/>
                <w:sz w:val="22"/>
                <w:szCs w:val="22"/>
                <w:lang w:val="pt-BR"/>
              </w:rPr>
              <w:t>=</w:t>
            </w:r>
          </w:p>
        </w:tc>
        <w:tc>
          <w:tcPr>
            <w:tcW w:w="6620" w:type="dxa"/>
          </w:tcPr>
          <w:p w14:paraId="75D67E40" w14:textId="66AFC48A" w:rsidR="00E64F45" w:rsidRPr="005A4662" w:rsidRDefault="00E64F45" w:rsidP="00E64F45">
            <w:pPr>
              <w:shd w:val="clear" w:color="auto" w:fill="FFFFFF"/>
              <w:rPr>
                <w:rFonts w:cs="Arial"/>
                <w:szCs w:val="22"/>
                <w:lang w:val="pt-BR"/>
              </w:rPr>
            </w:pPr>
            <w:r w:rsidRPr="005A4662">
              <w:rPr>
                <w:lang w:val="pt-BR"/>
              </w:rPr>
              <w:t xml:space="preserve">Razão raiz-parte aérea para o estrato </w:t>
            </w:r>
            <w:r w:rsidRPr="005A4662">
              <w:rPr>
                <w:i/>
                <w:iCs/>
                <w:lang w:val="pt-BR"/>
              </w:rPr>
              <w:t>i</w:t>
            </w:r>
            <w:r w:rsidRPr="005A4662">
              <w:rPr>
                <w:lang w:val="pt-BR"/>
              </w:rPr>
              <w:t>; adimensional</w:t>
            </w:r>
          </w:p>
        </w:tc>
      </w:tr>
    </w:tbl>
    <w:p w14:paraId="2B60689A" w14:textId="77777777" w:rsidR="00AA7AF6" w:rsidRPr="005A4662" w:rsidRDefault="00AA7AF6" w:rsidP="000A166D">
      <w:pPr>
        <w:rPr>
          <w:rFonts w:cs="Arial"/>
          <w:szCs w:val="22"/>
          <w:lang w:val="pt-BR"/>
        </w:rPr>
      </w:pPr>
    </w:p>
    <w:p w14:paraId="5CB3C1FD" w14:textId="77777777" w:rsidR="006D1973" w:rsidRPr="005A4662" w:rsidRDefault="006D1973" w:rsidP="006D1973">
      <w:pPr>
        <w:pStyle w:val="SDMTableBoxParaNotNumbered"/>
        <w:shd w:val="clear" w:color="auto" w:fill="FFFFFF"/>
        <w:spacing w:after="120"/>
        <w:jc w:val="both"/>
        <w:rPr>
          <w:sz w:val="22"/>
          <w:szCs w:val="22"/>
          <w:lang w:val="pt-BR"/>
        </w:rPr>
      </w:pPr>
      <w:r w:rsidRPr="005A4662">
        <w:rPr>
          <w:sz w:val="22"/>
          <w:szCs w:val="22"/>
          <w:lang w:val="pt-BR"/>
        </w:rPr>
        <w:t xml:space="preserve">O valor </w:t>
      </w:r>
      <w:r w:rsidRPr="005A4662">
        <w:rPr>
          <w:sz w:val="22"/>
          <w:szCs w:val="22"/>
          <w:lang w:val="pt-BR"/>
        </w:rPr>
        <w:fldChar w:fldCharType="begin"/>
      </w:r>
      <w:r w:rsidRPr="005A4662">
        <w:rPr>
          <w:sz w:val="22"/>
          <w:szCs w:val="22"/>
          <w:lang w:val="pt-BR"/>
        </w:rPr>
        <w:instrText xml:space="preserve"> QUOTE </w:instrText>
      </w:r>
      <w:r w:rsidRPr="005A4662">
        <w:rPr>
          <w:noProof/>
          <w:lang w:val="pt-BR"/>
        </w:rPr>
        <w:drawing>
          <wp:inline distT="0" distB="0" distL="0" distR="0" wp14:anchorId="7725E8B0" wp14:editId="045CA9B8">
            <wp:extent cx="95250" cy="190500"/>
            <wp:effectExtent l="0" t="0" r="0" b="0"/>
            <wp:docPr id="736450196" name="Imagem 736450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97"/>
                    <pic:cNvPicPr/>
                  </pic:nvPicPr>
                  <pic:blipFill>
                    <a:blip r:embed="rId85">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r w:rsidRPr="005A4662">
        <w:rPr>
          <w:sz w:val="22"/>
          <w:szCs w:val="22"/>
          <w:lang w:val="pt-BR"/>
        </w:rPr>
        <w:instrText xml:space="preserve"> </w:instrText>
      </w:r>
      <w:r w:rsidRPr="005A4662">
        <w:rPr>
          <w:sz w:val="22"/>
          <w:szCs w:val="22"/>
          <w:lang w:val="pt-BR"/>
        </w:rPr>
        <w:fldChar w:fldCharType="separate"/>
      </w:r>
      <w:r w:rsidRPr="005A4662">
        <w:rPr>
          <w:noProof/>
          <w:lang w:val="pt-BR"/>
        </w:rPr>
        <w:drawing>
          <wp:inline distT="0" distB="0" distL="0" distR="0" wp14:anchorId="71E79C08" wp14:editId="5D59D4D8">
            <wp:extent cx="95250" cy="190500"/>
            <wp:effectExtent l="0" t="0" r="0" b="0"/>
            <wp:docPr id="736450197" name="Imagem 736450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98"/>
                    <pic:cNvPicPr/>
                  </pic:nvPicPr>
                  <pic:blipFill>
                    <a:blip r:embed="rId85">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r w:rsidRPr="005A4662">
        <w:rPr>
          <w:sz w:val="22"/>
          <w:szCs w:val="22"/>
          <w:lang w:val="pt-BR"/>
        </w:rPr>
        <w:fldChar w:fldCharType="end"/>
      </w:r>
      <w:r w:rsidRPr="005A4662">
        <w:rPr>
          <w:sz w:val="22"/>
          <w:szCs w:val="22"/>
          <w:lang w:val="pt-BR"/>
        </w:rPr>
        <w:t xml:space="preserve"> é estimado como </w:t>
      </w:r>
      <w:bookmarkStart w:id="16" w:name="_Hlk58242202"/>
      <w:r w:rsidRPr="005A4662">
        <w:rPr>
          <w:sz w:val="22"/>
          <w:szCs w:val="22"/>
          <w:lang w:val="pt-BR"/>
        </w:rPr>
        <w:fldChar w:fldCharType="begin"/>
      </w:r>
      <w:r w:rsidRPr="005A4662">
        <w:rPr>
          <w:sz w:val="22"/>
          <w:szCs w:val="22"/>
          <w:lang w:val="pt-BR"/>
        </w:rPr>
        <w:instrText xml:space="preserve"> QUOTE </w:instrText>
      </w:r>
      <w:r w:rsidRPr="005A4662">
        <w:rPr>
          <w:noProof/>
          <w:lang w:val="pt-BR"/>
        </w:rPr>
        <w:drawing>
          <wp:inline distT="0" distB="0" distL="0" distR="0" wp14:anchorId="5A4738B6" wp14:editId="79577A93">
            <wp:extent cx="95250" cy="190500"/>
            <wp:effectExtent l="0" t="0" r="0" b="0"/>
            <wp:docPr id="736450198" name="Imagem 736450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99"/>
                    <pic:cNvPicPr/>
                  </pic:nvPicPr>
                  <pic:blipFill>
                    <a:blip r:embed="rId85">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r w:rsidRPr="005A4662">
        <w:rPr>
          <w:sz w:val="22"/>
          <w:szCs w:val="22"/>
          <w:lang w:val="pt-BR"/>
        </w:rPr>
        <w:instrText xml:space="preserve"> </w:instrText>
      </w:r>
      <w:r w:rsidRPr="005A4662">
        <w:rPr>
          <w:sz w:val="22"/>
          <w:szCs w:val="22"/>
          <w:lang w:val="pt-BR"/>
        </w:rPr>
        <w:fldChar w:fldCharType="separate"/>
      </w:r>
      <w:r w:rsidRPr="005A4662">
        <w:rPr>
          <w:noProof/>
          <w:lang w:val="pt-BR"/>
        </w:rPr>
        <w:drawing>
          <wp:inline distT="0" distB="0" distL="0" distR="0" wp14:anchorId="2C065F27" wp14:editId="0B7D177D">
            <wp:extent cx="95250" cy="190500"/>
            <wp:effectExtent l="0" t="0" r="0" b="0"/>
            <wp:docPr id="736450207" name="Imagem 736450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00"/>
                    <pic:cNvPicPr/>
                  </pic:nvPicPr>
                  <pic:blipFill>
                    <a:blip r:embed="rId85">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r w:rsidRPr="005A4662">
        <w:rPr>
          <w:sz w:val="22"/>
          <w:szCs w:val="22"/>
          <w:lang w:val="pt-BR"/>
        </w:rPr>
        <w:fldChar w:fldCharType="end"/>
      </w:r>
      <w:r w:rsidRPr="005A4662">
        <w:rPr>
          <w:sz w:val="22"/>
          <w:szCs w:val="22"/>
          <w:lang w:val="pt-BR"/>
        </w:rPr>
        <w:t xml:space="preserve"> </w:t>
      </w:r>
      <w:r w:rsidRPr="005A4662">
        <w:rPr>
          <w:sz w:val="28"/>
          <w:szCs w:val="28"/>
          <w:lang w:val="pt-BR"/>
        </w:rPr>
        <w:t xml:space="preserve">= </w:t>
      </w:r>
      <w:r w:rsidRPr="005A4662">
        <w:rPr>
          <w:sz w:val="22"/>
          <w:szCs w:val="22"/>
          <w:lang w:val="pt-BR"/>
        </w:rPr>
        <w:fldChar w:fldCharType="begin"/>
      </w:r>
      <w:r w:rsidRPr="005A4662">
        <w:rPr>
          <w:sz w:val="22"/>
          <w:szCs w:val="22"/>
          <w:lang w:val="pt-BR"/>
        </w:rPr>
        <w:instrText xml:space="preserve"> QUOTE </w:instrText>
      </w:r>
      <w:r w:rsidRPr="005A4662">
        <w:rPr>
          <w:noProof/>
          <w:lang w:val="pt-BR"/>
        </w:rPr>
        <w:drawing>
          <wp:inline distT="0" distB="0" distL="0" distR="0" wp14:anchorId="58FAD25A" wp14:editId="2964AC86">
            <wp:extent cx="1190625" cy="371475"/>
            <wp:effectExtent l="0" t="0" r="0" b="0"/>
            <wp:docPr id="736450208" name="Imagem 736450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01"/>
                    <pic:cNvPicPr/>
                  </pic:nvPicPr>
                  <pic:blipFill>
                    <a:blip r:embed="rId86">
                      <a:extLst>
                        <a:ext uri="{28A0092B-C50C-407E-A947-70E740481C1C}">
                          <a14:useLocalDpi xmlns:a14="http://schemas.microsoft.com/office/drawing/2010/main" val="0"/>
                        </a:ext>
                      </a:extLst>
                    </a:blip>
                    <a:stretch>
                      <a:fillRect/>
                    </a:stretch>
                  </pic:blipFill>
                  <pic:spPr>
                    <a:xfrm>
                      <a:off x="0" y="0"/>
                      <a:ext cx="1190625" cy="371475"/>
                    </a:xfrm>
                    <a:prstGeom prst="rect">
                      <a:avLst/>
                    </a:prstGeom>
                  </pic:spPr>
                </pic:pic>
              </a:graphicData>
            </a:graphic>
          </wp:inline>
        </w:drawing>
      </w:r>
      <w:r w:rsidRPr="005A4662">
        <w:rPr>
          <w:sz w:val="22"/>
          <w:szCs w:val="22"/>
          <w:lang w:val="pt-BR"/>
        </w:rPr>
        <w:instrText xml:space="preserve"> </w:instrText>
      </w:r>
      <w:r w:rsidRPr="005A4662">
        <w:rPr>
          <w:sz w:val="22"/>
          <w:szCs w:val="22"/>
          <w:lang w:val="pt-BR"/>
        </w:rPr>
        <w:fldChar w:fldCharType="separate"/>
      </w:r>
      <w:r w:rsidRPr="005A4662">
        <w:rPr>
          <w:noProof/>
          <w:lang w:val="pt-BR"/>
        </w:rPr>
        <w:drawing>
          <wp:inline distT="0" distB="0" distL="0" distR="0" wp14:anchorId="163B64C1" wp14:editId="7F94EBF1">
            <wp:extent cx="1190625" cy="371475"/>
            <wp:effectExtent l="0" t="0" r="0" b="0"/>
            <wp:docPr id="736450209" name="Imagem 736450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02"/>
                    <pic:cNvPicPr/>
                  </pic:nvPicPr>
                  <pic:blipFill>
                    <a:blip r:embed="rId86">
                      <a:extLst>
                        <a:ext uri="{28A0092B-C50C-407E-A947-70E740481C1C}">
                          <a14:useLocalDpi xmlns:a14="http://schemas.microsoft.com/office/drawing/2010/main" val="0"/>
                        </a:ext>
                      </a:extLst>
                    </a:blip>
                    <a:stretch>
                      <a:fillRect/>
                    </a:stretch>
                  </pic:blipFill>
                  <pic:spPr>
                    <a:xfrm>
                      <a:off x="0" y="0"/>
                      <a:ext cx="1190625" cy="371475"/>
                    </a:xfrm>
                    <a:prstGeom prst="rect">
                      <a:avLst/>
                    </a:prstGeom>
                  </pic:spPr>
                </pic:pic>
              </a:graphicData>
            </a:graphic>
          </wp:inline>
        </w:drawing>
      </w:r>
      <w:r w:rsidRPr="005A4662">
        <w:rPr>
          <w:sz w:val="22"/>
          <w:szCs w:val="22"/>
          <w:lang w:val="pt-BR"/>
        </w:rPr>
        <w:fldChar w:fldCharType="end"/>
      </w:r>
      <w:bookmarkEnd w:id="16"/>
      <w:r w:rsidRPr="005A4662">
        <w:rPr>
          <w:sz w:val="22"/>
          <w:szCs w:val="22"/>
          <w:lang w:val="pt-BR"/>
        </w:rPr>
        <w:t xml:space="preserve"> onde </w:t>
      </w:r>
      <w:r w:rsidRPr="005A4662">
        <w:rPr>
          <w:sz w:val="22"/>
          <w:szCs w:val="22"/>
          <w:lang w:val="pt-BR"/>
        </w:rPr>
        <w:fldChar w:fldCharType="begin"/>
      </w:r>
      <w:r w:rsidRPr="005A4662">
        <w:rPr>
          <w:sz w:val="22"/>
          <w:szCs w:val="22"/>
          <w:lang w:val="pt-BR"/>
        </w:rPr>
        <w:instrText xml:space="preserve"> QUOTE </w:instrText>
      </w:r>
      <w:r w:rsidRPr="005A4662">
        <w:rPr>
          <w:noProof/>
          <w:lang w:val="pt-BR"/>
        </w:rPr>
        <w:drawing>
          <wp:inline distT="0" distB="0" distL="0" distR="0" wp14:anchorId="0F2C86B9" wp14:editId="3A391896">
            <wp:extent cx="95250" cy="190500"/>
            <wp:effectExtent l="0" t="0" r="0" b="0"/>
            <wp:docPr id="736450210" name="Imagem 736450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03"/>
                    <pic:cNvPicPr/>
                  </pic:nvPicPr>
                  <pic:blipFill>
                    <a:blip r:embed="rId87">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r w:rsidRPr="005A4662">
        <w:rPr>
          <w:sz w:val="22"/>
          <w:szCs w:val="22"/>
          <w:lang w:val="pt-BR"/>
        </w:rPr>
        <w:instrText xml:space="preserve"> </w:instrText>
      </w:r>
      <w:r w:rsidRPr="005A4662">
        <w:rPr>
          <w:sz w:val="22"/>
          <w:szCs w:val="22"/>
          <w:lang w:val="pt-BR"/>
        </w:rPr>
        <w:fldChar w:fldCharType="separate"/>
      </w:r>
      <w:r w:rsidRPr="005A4662">
        <w:rPr>
          <w:noProof/>
          <w:lang w:val="pt-BR"/>
        </w:rPr>
        <w:drawing>
          <wp:inline distT="0" distB="0" distL="0" distR="0" wp14:anchorId="3B7100DE" wp14:editId="793B1E56">
            <wp:extent cx="95250" cy="190500"/>
            <wp:effectExtent l="0" t="0" r="0" b="0"/>
            <wp:docPr id="736450212" name="Imagem 736450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04"/>
                    <pic:cNvPicPr/>
                  </pic:nvPicPr>
                  <pic:blipFill>
                    <a:blip r:embed="rId87">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r w:rsidRPr="005A4662">
        <w:rPr>
          <w:sz w:val="22"/>
          <w:szCs w:val="22"/>
          <w:lang w:val="pt-BR"/>
        </w:rPr>
        <w:fldChar w:fldCharType="end"/>
      </w:r>
      <w:r w:rsidRPr="005A4662">
        <w:rPr>
          <w:sz w:val="22"/>
          <w:szCs w:val="22"/>
          <w:lang w:val="pt-BR"/>
        </w:rPr>
        <w:t xml:space="preserve"> é a biomassa da árvore acima do solo por hectare (tonelada de matéria seca </w:t>
      </w:r>
      <w:proofErr w:type="spellStart"/>
      <w:r w:rsidRPr="005A4662">
        <w:rPr>
          <w:sz w:val="22"/>
          <w:szCs w:val="22"/>
          <w:lang w:val="pt-BR"/>
        </w:rPr>
        <w:t>ha</w:t>
      </w:r>
      <w:proofErr w:type="spellEnd"/>
      <w:r w:rsidRPr="005A4662">
        <w:rPr>
          <w:sz w:val="22"/>
          <w:szCs w:val="22"/>
          <w:vertAlign w:val="superscript"/>
          <w:lang w:val="pt-BR"/>
        </w:rPr>
        <w:t>-1</w:t>
      </w:r>
      <w:r w:rsidRPr="005A4662">
        <w:rPr>
          <w:sz w:val="22"/>
          <w:szCs w:val="22"/>
          <w:lang w:val="pt-BR"/>
        </w:rPr>
        <w:t>), conforme apresentado na ferramenta metodológica “</w:t>
      </w:r>
      <w:proofErr w:type="spellStart"/>
      <w:r w:rsidRPr="005A4662">
        <w:rPr>
          <w:i/>
          <w:iCs/>
          <w:sz w:val="22"/>
          <w:szCs w:val="22"/>
          <w:lang w:val="pt-BR"/>
        </w:rPr>
        <w:t>Estimation</w:t>
      </w:r>
      <w:proofErr w:type="spellEnd"/>
      <w:r w:rsidRPr="005A4662">
        <w:rPr>
          <w:i/>
          <w:iCs/>
          <w:sz w:val="22"/>
          <w:szCs w:val="22"/>
          <w:lang w:val="pt-BR"/>
        </w:rPr>
        <w:t xml:space="preserve"> </w:t>
      </w:r>
      <w:proofErr w:type="spellStart"/>
      <w:r w:rsidRPr="005A4662">
        <w:rPr>
          <w:i/>
          <w:iCs/>
          <w:sz w:val="22"/>
          <w:szCs w:val="22"/>
          <w:lang w:val="pt-BR"/>
        </w:rPr>
        <w:t>of</w:t>
      </w:r>
      <w:proofErr w:type="spellEnd"/>
      <w:r w:rsidRPr="005A4662">
        <w:rPr>
          <w:i/>
          <w:iCs/>
          <w:sz w:val="22"/>
          <w:szCs w:val="22"/>
          <w:lang w:val="pt-BR"/>
        </w:rPr>
        <w:t xml:space="preserve"> </w:t>
      </w:r>
      <w:proofErr w:type="spellStart"/>
      <w:r w:rsidRPr="005A4662">
        <w:rPr>
          <w:i/>
          <w:iCs/>
          <w:sz w:val="22"/>
          <w:szCs w:val="22"/>
          <w:lang w:val="pt-BR"/>
        </w:rPr>
        <w:t>carbon</w:t>
      </w:r>
      <w:proofErr w:type="spellEnd"/>
      <w:r w:rsidRPr="005A4662">
        <w:rPr>
          <w:i/>
          <w:iCs/>
          <w:sz w:val="22"/>
          <w:szCs w:val="22"/>
          <w:lang w:val="pt-BR"/>
        </w:rPr>
        <w:t xml:space="preserve"> stocks and </w:t>
      </w:r>
      <w:proofErr w:type="spellStart"/>
      <w:r w:rsidRPr="005A4662">
        <w:rPr>
          <w:i/>
          <w:iCs/>
          <w:sz w:val="22"/>
          <w:szCs w:val="22"/>
          <w:lang w:val="pt-BR"/>
        </w:rPr>
        <w:t>change</w:t>
      </w:r>
      <w:proofErr w:type="spellEnd"/>
      <w:r w:rsidRPr="005A4662">
        <w:rPr>
          <w:i/>
          <w:iCs/>
          <w:sz w:val="22"/>
          <w:szCs w:val="22"/>
          <w:lang w:val="pt-BR"/>
        </w:rPr>
        <w:t xml:space="preserve"> in </w:t>
      </w:r>
      <w:proofErr w:type="spellStart"/>
      <w:r w:rsidRPr="005A4662">
        <w:rPr>
          <w:i/>
          <w:iCs/>
          <w:sz w:val="22"/>
          <w:szCs w:val="22"/>
          <w:lang w:val="pt-BR"/>
        </w:rPr>
        <w:t>carbon</w:t>
      </w:r>
      <w:proofErr w:type="spellEnd"/>
      <w:r w:rsidRPr="005A4662">
        <w:rPr>
          <w:i/>
          <w:iCs/>
          <w:sz w:val="22"/>
          <w:szCs w:val="22"/>
          <w:lang w:val="pt-BR"/>
        </w:rPr>
        <w:t xml:space="preserve"> stocks </w:t>
      </w:r>
      <w:proofErr w:type="spellStart"/>
      <w:r w:rsidRPr="005A4662">
        <w:rPr>
          <w:i/>
          <w:iCs/>
          <w:sz w:val="22"/>
          <w:szCs w:val="22"/>
          <w:lang w:val="pt-BR"/>
        </w:rPr>
        <w:t>of</w:t>
      </w:r>
      <w:proofErr w:type="spellEnd"/>
      <w:r w:rsidRPr="005A4662">
        <w:rPr>
          <w:i/>
          <w:iCs/>
          <w:sz w:val="22"/>
          <w:szCs w:val="22"/>
          <w:lang w:val="pt-BR"/>
        </w:rPr>
        <w:t xml:space="preserve"> </w:t>
      </w:r>
      <w:proofErr w:type="spellStart"/>
      <w:r w:rsidRPr="005A4662">
        <w:rPr>
          <w:i/>
          <w:iCs/>
          <w:sz w:val="22"/>
          <w:szCs w:val="22"/>
          <w:lang w:val="pt-BR"/>
        </w:rPr>
        <w:t>trees</w:t>
      </w:r>
      <w:proofErr w:type="spellEnd"/>
      <w:r w:rsidRPr="005A4662">
        <w:rPr>
          <w:i/>
          <w:iCs/>
          <w:sz w:val="22"/>
          <w:szCs w:val="22"/>
          <w:lang w:val="pt-BR"/>
        </w:rPr>
        <w:t xml:space="preserve"> and </w:t>
      </w:r>
      <w:proofErr w:type="spellStart"/>
      <w:r w:rsidRPr="005A4662">
        <w:rPr>
          <w:i/>
          <w:iCs/>
          <w:sz w:val="22"/>
          <w:szCs w:val="22"/>
          <w:lang w:val="pt-BR"/>
        </w:rPr>
        <w:t>shrubs</w:t>
      </w:r>
      <w:proofErr w:type="spellEnd"/>
      <w:r w:rsidRPr="005A4662">
        <w:rPr>
          <w:i/>
          <w:iCs/>
          <w:sz w:val="22"/>
          <w:szCs w:val="22"/>
          <w:lang w:val="pt-BR"/>
        </w:rPr>
        <w:t xml:space="preserve"> in A/R CDM </w:t>
      </w:r>
      <w:proofErr w:type="spellStart"/>
      <w:r w:rsidRPr="005A4662">
        <w:rPr>
          <w:i/>
          <w:iCs/>
          <w:sz w:val="22"/>
          <w:szCs w:val="22"/>
          <w:lang w:val="pt-BR"/>
        </w:rPr>
        <w:t>project</w:t>
      </w:r>
      <w:proofErr w:type="spellEnd"/>
      <w:r w:rsidRPr="005A4662">
        <w:rPr>
          <w:i/>
          <w:iCs/>
          <w:sz w:val="22"/>
          <w:szCs w:val="22"/>
          <w:lang w:val="pt-BR"/>
        </w:rPr>
        <w:t xml:space="preserve"> </w:t>
      </w:r>
      <w:proofErr w:type="spellStart"/>
      <w:r w:rsidRPr="005A4662">
        <w:rPr>
          <w:i/>
          <w:iCs/>
          <w:sz w:val="22"/>
          <w:szCs w:val="22"/>
          <w:lang w:val="pt-BR"/>
        </w:rPr>
        <w:t>activities</w:t>
      </w:r>
      <w:proofErr w:type="spellEnd"/>
      <w:r w:rsidRPr="005A4662">
        <w:rPr>
          <w:i/>
          <w:iCs/>
          <w:sz w:val="22"/>
          <w:szCs w:val="22"/>
          <w:lang w:val="pt-BR"/>
        </w:rPr>
        <w:t>” versão 04.2</w:t>
      </w:r>
      <w:r w:rsidRPr="005A4662">
        <w:rPr>
          <w:sz w:val="22"/>
          <w:szCs w:val="22"/>
          <w:lang w:val="pt-BR"/>
        </w:rPr>
        <w:t>.</w:t>
      </w:r>
    </w:p>
    <w:p w14:paraId="60403BE2" w14:textId="77777777" w:rsidR="006D73E3" w:rsidRPr="005A4662" w:rsidRDefault="006D73E3" w:rsidP="006D73E3">
      <w:pPr>
        <w:pStyle w:val="SDMTableBoxParaNotNumbered"/>
        <w:shd w:val="clear" w:color="auto" w:fill="FFFFFF"/>
        <w:spacing w:after="120"/>
        <w:jc w:val="both"/>
        <w:rPr>
          <w:rFonts w:cs="Arial"/>
          <w:sz w:val="22"/>
          <w:szCs w:val="22"/>
          <w:lang w:val="pt-BR"/>
        </w:rPr>
      </w:pPr>
    </w:p>
    <w:tbl>
      <w:tblPr>
        <w:tblpPr w:leftFromText="141" w:rightFromText="141" w:vertAnchor="text" w:horzAnchor="margin" w:tblpXSpec="center" w:tblpY="216"/>
        <w:tblW w:w="8760" w:type="dxa"/>
        <w:tblLook w:val="0600" w:firstRow="0" w:lastRow="0" w:firstColumn="0" w:lastColumn="0" w:noHBand="1" w:noVBand="1"/>
      </w:tblPr>
      <w:tblGrid>
        <w:gridCol w:w="7073"/>
        <w:gridCol w:w="1687"/>
      </w:tblGrid>
      <w:tr w:rsidR="006D73E3" w:rsidRPr="005A4662" w14:paraId="1E1F1412" w14:textId="77777777" w:rsidTr="00E96AB1">
        <w:trPr>
          <w:cantSplit/>
          <w:trHeight w:val="780"/>
        </w:trPr>
        <w:tc>
          <w:tcPr>
            <w:tcW w:w="7073" w:type="dxa"/>
            <w:vAlign w:val="center"/>
          </w:tcPr>
          <w:p w14:paraId="1B462A64" w14:textId="6A62B53A" w:rsidR="006D73E3" w:rsidRPr="005A4662" w:rsidRDefault="00F110F7" w:rsidP="006D73E3">
            <w:pPr>
              <w:pStyle w:val="SDMTableBoxParaNotNumbered"/>
              <w:shd w:val="clear" w:color="auto" w:fill="FFFFFF"/>
              <w:spacing w:after="120"/>
              <w:jc w:val="center"/>
              <w:rPr>
                <w:rFonts w:cs="Arial"/>
                <w:sz w:val="22"/>
                <w:szCs w:val="22"/>
                <w:lang w:val="pt-BR"/>
              </w:rPr>
            </w:pPr>
            <w:r w:rsidRPr="005A4662">
              <w:rPr>
                <w:rFonts w:cs="Arial"/>
                <w:noProof/>
                <w:sz w:val="22"/>
                <w:szCs w:val="22"/>
                <w:lang w:val="pt-BR"/>
              </w:rPr>
              <w:drawing>
                <wp:inline distT="0" distB="0" distL="0" distR="0" wp14:anchorId="17AEB374" wp14:editId="68FB1974">
                  <wp:extent cx="1819275" cy="190500"/>
                  <wp:effectExtent l="0" t="0" r="0" b="0"/>
                  <wp:docPr id="94" name="Imagem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05"/>
                          <pic:cNvPicPr/>
                        </pic:nvPicPr>
                        <pic:blipFill>
                          <a:blip r:embed="rId80">
                            <a:extLst>
                              <a:ext uri="{28A0092B-C50C-407E-A947-70E740481C1C}">
                                <a14:useLocalDpi xmlns:a14="http://schemas.microsoft.com/office/drawing/2010/main" val="0"/>
                              </a:ext>
                            </a:extLst>
                          </a:blip>
                          <a:srcRect r="23920"/>
                          <a:stretch>
                            <a:fillRect/>
                          </a:stretch>
                        </pic:blipFill>
                        <pic:spPr>
                          <a:xfrm>
                            <a:off x="0" y="0"/>
                            <a:ext cx="1819275" cy="190500"/>
                          </a:xfrm>
                          <a:prstGeom prst="rect">
                            <a:avLst/>
                          </a:prstGeom>
                        </pic:spPr>
                      </pic:pic>
                    </a:graphicData>
                  </a:graphic>
                </wp:inline>
              </w:drawing>
            </w:r>
          </w:p>
        </w:tc>
        <w:tc>
          <w:tcPr>
            <w:tcW w:w="1687" w:type="dxa"/>
            <w:vAlign w:val="center"/>
          </w:tcPr>
          <w:p w14:paraId="6DD4F745" w14:textId="7A038DEE" w:rsidR="006D73E3" w:rsidRPr="005A4662" w:rsidRDefault="00C45D6F" w:rsidP="00E96AB1">
            <w:pPr>
              <w:pStyle w:val="SDMMethEquationNr"/>
              <w:numPr>
                <w:ilvl w:val="0"/>
                <w:numId w:val="0"/>
              </w:numPr>
              <w:shd w:val="clear" w:color="auto" w:fill="FFFFFF"/>
              <w:spacing w:before="0" w:after="120" w:line="240" w:lineRule="auto"/>
              <w:jc w:val="left"/>
              <w:rPr>
                <w:rFonts w:eastAsia="MS Mincho"/>
                <w:sz w:val="22"/>
                <w:lang w:val="pt-BR"/>
              </w:rPr>
            </w:pPr>
            <w:r w:rsidRPr="005A4662">
              <w:rPr>
                <w:sz w:val="22"/>
                <w:lang w:val="pt-BR"/>
              </w:rPr>
              <w:t xml:space="preserve">Equação </w:t>
            </w:r>
            <w:r w:rsidR="006D73E3" w:rsidRPr="005A4662">
              <w:rPr>
                <w:sz w:val="22"/>
                <w:lang w:val="pt-BR"/>
              </w:rPr>
              <w:t>4</w:t>
            </w:r>
          </w:p>
        </w:tc>
      </w:tr>
    </w:tbl>
    <w:p w14:paraId="2951AFB6" w14:textId="77777777" w:rsidR="009B0C72" w:rsidRPr="005A4662" w:rsidRDefault="009B0C72" w:rsidP="006D73E3">
      <w:pPr>
        <w:rPr>
          <w:rFonts w:cs="Arial"/>
          <w:szCs w:val="22"/>
          <w:lang w:val="pt-BR"/>
        </w:rPr>
      </w:pPr>
    </w:p>
    <w:p w14:paraId="3DCEA34C" w14:textId="007739C2" w:rsidR="006D73E3" w:rsidRPr="005A4662" w:rsidRDefault="00DA1397" w:rsidP="006D73E3">
      <w:pPr>
        <w:rPr>
          <w:rFonts w:cs="Arial"/>
          <w:szCs w:val="22"/>
          <w:lang w:val="pt-BR"/>
        </w:rPr>
      </w:pPr>
      <w:r w:rsidRPr="005A4662">
        <w:rPr>
          <w:rFonts w:cs="Arial"/>
          <w:szCs w:val="22"/>
          <w:lang w:val="pt-BR"/>
        </w:rPr>
        <w:t>Onde</w:t>
      </w:r>
      <w:r w:rsidR="006D73E3" w:rsidRPr="005A4662">
        <w:rPr>
          <w:rFonts w:cs="Arial"/>
          <w:szCs w:val="22"/>
          <w:lang w:val="pt-BR"/>
        </w:rPr>
        <w:t>:</w:t>
      </w:r>
    </w:p>
    <w:p w14:paraId="3B5B6DB5" w14:textId="77777777" w:rsidR="006D73E3" w:rsidRPr="005A4662" w:rsidRDefault="006D73E3" w:rsidP="006D73E3">
      <w:pPr>
        <w:pStyle w:val="SDMTableBoxParaNotNumbered"/>
        <w:shd w:val="clear" w:color="auto" w:fill="FFFFFF"/>
        <w:spacing w:after="120"/>
        <w:jc w:val="both"/>
        <w:rPr>
          <w:rFonts w:cs="Arial"/>
          <w:sz w:val="22"/>
          <w:szCs w:val="22"/>
          <w:lang w:val="pt-BR"/>
        </w:rPr>
      </w:pPr>
    </w:p>
    <w:tbl>
      <w:tblPr>
        <w:tblW w:w="8760" w:type="dxa"/>
        <w:tblInd w:w="680" w:type="dxa"/>
        <w:tblCellMar>
          <w:top w:w="85" w:type="dxa"/>
          <w:bottom w:w="28" w:type="dxa"/>
        </w:tblCellMar>
        <w:tblLook w:val="04A0" w:firstRow="1" w:lastRow="0" w:firstColumn="1" w:lastColumn="0" w:noHBand="0" w:noVBand="1"/>
      </w:tblPr>
      <w:tblGrid>
        <w:gridCol w:w="1810"/>
        <w:gridCol w:w="355"/>
        <w:gridCol w:w="6595"/>
      </w:tblGrid>
      <w:tr w:rsidR="006D1973" w:rsidRPr="00F85732" w14:paraId="1D2CEE61" w14:textId="77777777" w:rsidTr="00E96AB1">
        <w:trPr>
          <w:cantSplit/>
          <w:trHeight w:val="586"/>
        </w:trPr>
        <w:tc>
          <w:tcPr>
            <w:tcW w:w="1810" w:type="dxa"/>
          </w:tcPr>
          <w:p w14:paraId="3D8C7D17" w14:textId="7B42063C" w:rsidR="006D1973" w:rsidRPr="005A4662" w:rsidRDefault="006D1973" w:rsidP="006D1973">
            <w:pPr>
              <w:pStyle w:val="SDMTableBoxParaNotNumbered"/>
              <w:shd w:val="clear" w:color="auto" w:fill="FFFFFF"/>
              <w:rPr>
                <w:rFonts w:cs="Arial"/>
                <w:b/>
                <w:bCs/>
                <w:i/>
                <w:iCs/>
                <w:caps/>
                <w:sz w:val="22"/>
                <w:szCs w:val="22"/>
                <w:lang w:val="pt-BR"/>
              </w:rPr>
            </w:pPr>
            <w:r w:rsidRPr="005A4662">
              <w:rPr>
                <w:rFonts w:cs="Arial"/>
                <w:noProof/>
                <w:sz w:val="22"/>
                <w:szCs w:val="22"/>
                <w:lang w:val="pt-BR"/>
              </w:rPr>
              <w:drawing>
                <wp:inline distT="0" distB="0" distL="0" distR="0" wp14:anchorId="24271531" wp14:editId="4DC53783">
                  <wp:extent cx="542925" cy="190500"/>
                  <wp:effectExtent l="0" t="0" r="0" b="0"/>
                  <wp:docPr id="95" name="Imagem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06"/>
                          <pic:cNvPicPr/>
                        </pic:nvPicPr>
                        <pic:blipFill>
                          <a:blip r:embed="rId83">
                            <a:extLst>
                              <a:ext uri="{28A0092B-C50C-407E-A947-70E740481C1C}">
                                <a14:useLocalDpi xmlns:a14="http://schemas.microsoft.com/office/drawing/2010/main" val="0"/>
                              </a:ext>
                            </a:extLst>
                          </a:blip>
                          <a:stretch>
                            <a:fillRect/>
                          </a:stretch>
                        </pic:blipFill>
                        <pic:spPr>
                          <a:xfrm>
                            <a:off x="0" y="0"/>
                            <a:ext cx="542925" cy="190500"/>
                          </a:xfrm>
                          <a:prstGeom prst="rect">
                            <a:avLst/>
                          </a:prstGeom>
                        </pic:spPr>
                      </pic:pic>
                    </a:graphicData>
                  </a:graphic>
                </wp:inline>
              </w:drawing>
            </w:r>
          </w:p>
        </w:tc>
        <w:tc>
          <w:tcPr>
            <w:tcW w:w="355" w:type="dxa"/>
          </w:tcPr>
          <w:p w14:paraId="51A7A802" w14:textId="77777777" w:rsidR="006D1973" w:rsidRPr="005A4662" w:rsidRDefault="006D1973" w:rsidP="006D1973">
            <w:pPr>
              <w:pStyle w:val="SDMTableBoxParaNotNumbered"/>
              <w:shd w:val="clear" w:color="auto" w:fill="FFFFFF"/>
              <w:rPr>
                <w:rFonts w:cs="Arial"/>
                <w:caps/>
                <w:sz w:val="22"/>
                <w:szCs w:val="22"/>
                <w:lang w:val="pt-BR"/>
              </w:rPr>
            </w:pPr>
            <w:r w:rsidRPr="005A4662">
              <w:rPr>
                <w:rFonts w:cs="Arial"/>
                <w:caps/>
                <w:spacing w:val="10"/>
                <w:sz w:val="22"/>
                <w:szCs w:val="22"/>
                <w:lang w:val="pt-BR"/>
              </w:rPr>
              <w:t>=</w:t>
            </w:r>
          </w:p>
        </w:tc>
        <w:tc>
          <w:tcPr>
            <w:tcW w:w="0" w:type="auto"/>
          </w:tcPr>
          <w:p w14:paraId="27E52799" w14:textId="36F60B3F" w:rsidR="006D1973" w:rsidRPr="005A4662" w:rsidRDefault="006D1973" w:rsidP="006D1973">
            <w:pPr>
              <w:shd w:val="clear" w:color="auto" w:fill="FFFFFF"/>
              <w:rPr>
                <w:rFonts w:eastAsia="Arial,MS Mincho" w:cs="Arial"/>
                <w:szCs w:val="22"/>
                <w:lang w:val="pt-BR"/>
              </w:rPr>
            </w:pPr>
            <w:r w:rsidRPr="005A4662">
              <w:rPr>
                <w:lang w:val="pt-BR"/>
              </w:rPr>
              <w:t xml:space="preserve">Biomassa das árvores </w:t>
            </w:r>
            <w:r w:rsidRPr="005A4662">
              <w:rPr>
                <w:i/>
                <w:iCs/>
                <w:lang w:val="pt-BR"/>
              </w:rPr>
              <w:t>j</w:t>
            </w:r>
            <w:r w:rsidRPr="005A4662">
              <w:rPr>
                <w:lang w:val="pt-BR"/>
              </w:rPr>
              <w:t xml:space="preserve"> na parcela </w:t>
            </w:r>
            <w:r w:rsidRPr="005A4662">
              <w:rPr>
                <w:i/>
                <w:iCs/>
                <w:lang w:val="pt-BR"/>
              </w:rPr>
              <w:t>p</w:t>
            </w:r>
            <w:r w:rsidRPr="005A4662">
              <w:rPr>
                <w:lang w:val="pt-BR"/>
              </w:rPr>
              <w:t xml:space="preserve"> do estrato </w:t>
            </w:r>
            <w:r w:rsidRPr="005A4662">
              <w:rPr>
                <w:i/>
                <w:iCs/>
                <w:lang w:val="pt-BR"/>
              </w:rPr>
              <w:t>i</w:t>
            </w:r>
            <w:r w:rsidRPr="005A4662">
              <w:rPr>
                <w:lang w:val="pt-BR"/>
              </w:rPr>
              <w:t xml:space="preserve">; t </w:t>
            </w:r>
            <w:proofErr w:type="spellStart"/>
            <w:r w:rsidRPr="005A4662">
              <w:rPr>
                <w:lang w:val="pt-BR"/>
              </w:rPr>
              <w:t>d.m</w:t>
            </w:r>
            <w:proofErr w:type="spellEnd"/>
            <w:r w:rsidRPr="005A4662">
              <w:rPr>
                <w:lang w:val="pt-BR"/>
              </w:rPr>
              <w:t>.</w:t>
            </w:r>
          </w:p>
        </w:tc>
      </w:tr>
      <w:tr w:rsidR="006D1973" w:rsidRPr="00F85732" w14:paraId="45223EF2" w14:textId="77777777" w:rsidTr="00E96AB1">
        <w:trPr>
          <w:cantSplit/>
          <w:trHeight w:val="586"/>
        </w:trPr>
        <w:tc>
          <w:tcPr>
            <w:tcW w:w="1810" w:type="dxa"/>
          </w:tcPr>
          <w:p w14:paraId="5FC1B1E3" w14:textId="6043831B" w:rsidR="006D1973" w:rsidRPr="005A4662" w:rsidRDefault="006D1973" w:rsidP="006D1973">
            <w:pPr>
              <w:pStyle w:val="SDMTableBoxParaNotNumbered"/>
              <w:shd w:val="clear" w:color="auto" w:fill="FFFFFF"/>
              <w:rPr>
                <w:rFonts w:cs="Arial"/>
                <w:b/>
                <w:bCs/>
                <w:caps/>
                <w:sz w:val="22"/>
                <w:szCs w:val="22"/>
                <w:lang w:val="pt-BR"/>
              </w:rPr>
            </w:pPr>
            <w:r w:rsidRPr="005A4662">
              <w:rPr>
                <w:rFonts w:cs="Arial"/>
                <w:noProof/>
                <w:sz w:val="22"/>
                <w:szCs w:val="22"/>
                <w:lang w:val="pt-BR"/>
              </w:rPr>
              <w:drawing>
                <wp:inline distT="0" distB="0" distL="0" distR="0" wp14:anchorId="0A64BBE7" wp14:editId="13213C64">
                  <wp:extent cx="1009650" cy="190500"/>
                  <wp:effectExtent l="0" t="0" r="0" b="0"/>
                  <wp:docPr id="96" name="Imagem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07"/>
                          <pic:cNvPicPr/>
                        </pic:nvPicPr>
                        <pic:blipFill>
                          <a:blip r:embed="rId88">
                            <a:extLst>
                              <a:ext uri="{28A0092B-C50C-407E-A947-70E740481C1C}">
                                <a14:useLocalDpi xmlns:a14="http://schemas.microsoft.com/office/drawing/2010/main" val="0"/>
                              </a:ext>
                            </a:extLst>
                          </a:blip>
                          <a:stretch>
                            <a:fillRect/>
                          </a:stretch>
                        </pic:blipFill>
                        <pic:spPr>
                          <a:xfrm>
                            <a:off x="0" y="0"/>
                            <a:ext cx="1009650" cy="190500"/>
                          </a:xfrm>
                          <a:prstGeom prst="rect">
                            <a:avLst/>
                          </a:prstGeom>
                        </pic:spPr>
                      </pic:pic>
                    </a:graphicData>
                  </a:graphic>
                </wp:inline>
              </w:drawing>
            </w:r>
          </w:p>
        </w:tc>
        <w:tc>
          <w:tcPr>
            <w:tcW w:w="355" w:type="dxa"/>
          </w:tcPr>
          <w:p w14:paraId="24D24994" w14:textId="77777777" w:rsidR="006D1973" w:rsidRPr="005A4662" w:rsidRDefault="006D1973" w:rsidP="006D1973">
            <w:pPr>
              <w:pStyle w:val="SDMTableBoxParaNotNumbered"/>
              <w:shd w:val="clear" w:color="auto" w:fill="FFFFFF"/>
              <w:rPr>
                <w:rFonts w:cs="Arial"/>
                <w:caps/>
                <w:sz w:val="22"/>
                <w:szCs w:val="22"/>
                <w:lang w:val="pt-BR"/>
              </w:rPr>
            </w:pPr>
            <w:r w:rsidRPr="005A4662">
              <w:rPr>
                <w:rFonts w:cs="Arial"/>
                <w:caps/>
                <w:spacing w:val="10"/>
                <w:sz w:val="22"/>
                <w:szCs w:val="22"/>
                <w:lang w:val="pt-BR"/>
              </w:rPr>
              <w:t>=</w:t>
            </w:r>
          </w:p>
        </w:tc>
        <w:tc>
          <w:tcPr>
            <w:tcW w:w="0" w:type="auto"/>
          </w:tcPr>
          <w:p w14:paraId="325D6CC3" w14:textId="717E22AC" w:rsidR="006D1973" w:rsidRPr="005A4662" w:rsidRDefault="006D1973" w:rsidP="006D1973">
            <w:pPr>
              <w:shd w:val="clear" w:color="auto" w:fill="FFFFFF"/>
              <w:rPr>
                <w:rFonts w:eastAsia="Arial,MS Mincho" w:cs="Arial"/>
                <w:szCs w:val="22"/>
                <w:lang w:val="pt-BR"/>
              </w:rPr>
            </w:pPr>
            <w:r w:rsidRPr="005A4662">
              <w:rPr>
                <w:lang w:val="pt-BR"/>
              </w:rPr>
              <w:t xml:space="preserve">Biomassa acima do solo da árvore dada pela equação alométrica para o estrato </w:t>
            </w:r>
            <w:r w:rsidRPr="005A4662">
              <w:rPr>
                <w:i/>
                <w:iCs/>
                <w:lang w:val="pt-BR"/>
              </w:rPr>
              <w:t>i</w:t>
            </w:r>
            <w:r w:rsidRPr="005A4662">
              <w:rPr>
                <w:lang w:val="pt-BR"/>
              </w:rPr>
              <w:t xml:space="preserve"> que representa uma relação entre a medição de diâmetro (DAP) e altura da árvore e a biomassa acima do solo da árvore; tonelada de matéria seca</w:t>
            </w:r>
          </w:p>
        </w:tc>
      </w:tr>
    </w:tbl>
    <w:p w14:paraId="4DD5960A" w14:textId="77777777" w:rsidR="006D73E3" w:rsidRPr="005A4662" w:rsidRDefault="006D73E3" w:rsidP="000A166D">
      <w:pPr>
        <w:rPr>
          <w:rFonts w:cs="Arial"/>
          <w:szCs w:val="22"/>
          <w:lang w:val="pt-BR"/>
        </w:rPr>
      </w:pPr>
    </w:p>
    <w:p w14:paraId="15E9EC74" w14:textId="77777777" w:rsidR="006D73E3" w:rsidRPr="005A4662" w:rsidRDefault="006D73E3" w:rsidP="000A166D">
      <w:pPr>
        <w:rPr>
          <w:rFonts w:cs="Arial"/>
          <w:szCs w:val="22"/>
          <w:lang w:val="pt-BR"/>
        </w:rPr>
      </w:pPr>
    </w:p>
    <w:p w14:paraId="4A20EA6B" w14:textId="0496FE63" w:rsidR="006D73E3" w:rsidRPr="005A4662" w:rsidRDefault="006D34C3" w:rsidP="000A166D">
      <w:pPr>
        <w:rPr>
          <w:rFonts w:cs="Arial"/>
          <w:szCs w:val="22"/>
          <w:lang w:val="pt-BR"/>
        </w:rPr>
      </w:pPr>
      <w:r w:rsidRPr="005A4662">
        <w:rPr>
          <w:rFonts w:cs="Arial"/>
          <w:szCs w:val="22"/>
          <w:lang w:val="pt-BR"/>
        </w:rPr>
        <w:t xml:space="preserve">O parâmetro </w:t>
      </w:r>
      <w:r w:rsidR="00F110F7" w:rsidRPr="005A4662">
        <w:rPr>
          <w:rFonts w:cs="Arial"/>
          <w:noProof/>
          <w:szCs w:val="22"/>
          <w:lang w:val="pt-BR"/>
        </w:rPr>
        <w:drawing>
          <wp:inline distT="0" distB="0" distL="0" distR="0" wp14:anchorId="55894680" wp14:editId="3E01820C">
            <wp:extent cx="1009650" cy="190500"/>
            <wp:effectExtent l="0" t="0" r="0" b="0"/>
            <wp:docPr id="97" name="Imagem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09"/>
                    <pic:cNvPicPr/>
                  </pic:nvPicPr>
                  <pic:blipFill>
                    <a:blip r:embed="rId88">
                      <a:extLst>
                        <a:ext uri="{28A0092B-C50C-407E-A947-70E740481C1C}">
                          <a14:useLocalDpi xmlns:a14="http://schemas.microsoft.com/office/drawing/2010/main" val="0"/>
                        </a:ext>
                      </a:extLst>
                    </a:blip>
                    <a:stretch>
                      <a:fillRect/>
                    </a:stretch>
                  </pic:blipFill>
                  <pic:spPr>
                    <a:xfrm>
                      <a:off x="0" y="0"/>
                      <a:ext cx="1009650" cy="190500"/>
                    </a:xfrm>
                    <a:prstGeom prst="rect">
                      <a:avLst/>
                    </a:prstGeom>
                  </pic:spPr>
                </pic:pic>
              </a:graphicData>
            </a:graphic>
          </wp:inline>
        </w:drawing>
      </w:r>
      <w:r w:rsidR="006D73E3" w:rsidRPr="005A4662">
        <w:rPr>
          <w:rFonts w:cs="Arial"/>
          <w:szCs w:val="22"/>
          <w:lang w:val="pt-BR"/>
        </w:rPr>
        <w:t xml:space="preserve"> </w:t>
      </w:r>
      <w:r w:rsidRPr="005A4662">
        <w:rPr>
          <w:rFonts w:cs="Arial"/>
          <w:szCs w:val="22"/>
          <w:lang w:val="pt-BR"/>
        </w:rPr>
        <w:t>representa a equação alométrica em função do DAP e da altura (</w:t>
      </w:r>
      <w:proofErr w:type="spellStart"/>
      <w:r w:rsidRPr="005A4662">
        <w:rPr>
          <w:rFonts w:cs="Arial"/>
          <w:szCs w:val="22"/>
          <w:lang w:val="pt-BR"/>
        </w:rPr>
        <w:t>Ht</w:t>
      </w:r>
      <w:proofErr w:type="spellEnd"/>
      <w:r w:rsidRPr="005A4662">
        <w:rPr>
          <w:rFonts w:cs="Arial"/>
          <w:szCs w:val="22"/>
          <w:lang w:val="pt-BR"/>
        </w:rPr>
        <w:t>) e será considerada como floresta plantada, por espécie</w:t>
      </w:r>
      <w:r w:rsidR="006D73E3" w:rsidRPr="005A4662">
        <w:rPr>
          <w:rFonts w:cs="Arial"/>
          <w:szCs w:val="22"/>
          <w:lang w:val="pt-BR"/>
        </w:rPr>
        <w:t>.</w:t>
      </w:r>
    </w:p>
    <w:p w14:paraId="6BCDE143" w14:textId="77777777" w:rsidR="006D73E3" w:rsidRPr="005A4662" w:rsidRDefault="006D73E3" w:rsidP="000A166D">
      <w:pPr>
        <w:rPr>
          <w:rFonts w:cs="Arial"/>
          <w:szCs w:val="22"/>
          <w:lang w:val="pt-BR"/>
        </w:rPr>
      </w:pPr>
    </w:p>
    <w:p w14:paraId="5447B1BD" w14:textId="77777777" w:rsidR="000558BF" w:rsidRPr="005A4662" w:rsidRDefault="000558BF" w:rsidP="000A166D">
      <w:pPr>
        <w:rPr>
          <w:rFonts w:cs="Arial"/>
          <w:szCs w:val="22"/>
          <w:lang w:val="pt-BR"/>
        </w:rPr>
      </w:pPr>
    </w:p>
    <w:p w14:paraId="44132DC0" w14:textId="77777777" w:rsidR="006D1973" w:rsidRPr="005A4662" w:rsidRDefault="006D1973" w:rsidP="006D1973">
      <w:pPr>
        <w:pStyle w:val="PargrafodaLista"/>
        <w:numPr>
          <w:ilvl w:val="4"/>
          <w:numId w:val="24"/>
        </w:numPr>
        <w:tabs>
          <w:tab w:val="clear" w:pos="1644"/>
          <w:tab w:val="num" w:pos="993"/>
        </w:tabs>
        <w:spacing w:after="120"/>
        <w:ind w:left="993" w:hanging="426"/>
        <w:rPr>
          <w:rFonts w:eastAsia="Arial,MS Mincho" w:cs="Arial"/>
          <w:b/>
          <w:bCs/>
          <w:lang w:val="pt-BR"/>
        </w:rPr>
      </w:pPr>
      <w:r w:rsidRPr="005A4662">
        <w:rPr>
          <w:rFonts w:cs="Arial"/>
          <w:b/>
          <w:bCs/>
          <w:lang w:val="pt-BR"/>
        </w:rPr>
        <w:t>Emissões de GEE pelo projeto</w:t>
      </w:r>
    </w:p>
    <w:p w14:paraId="2ECEE735" w14:textId="77777777" w:rsidR="006D1973" w:rsidRPr="005A4662" w:rsidRDefault="006D1973" w:rsidP="006D1973">
      <w:pPr>
        <w:spacing w:after="120"/>
        <w:rPr>
          <w:rFonts w:eastAsia="MS Mincho" w:cs="Arial"/>
          <w:lang w:val="pt-BR"/>
        </w:rPr>
      </w:pPr>
    </w:p>
    <w:p w14:paraId="5288A888" w14:textId="77777777" w:rsidR="006D1973" w:rsidRPr="005A4662" w:rsidRDefault="006D1973" w:rsidP="006D1973">
      <w:pPr>
        <w:spacing w:after="120"/>
        <w:rPr>
          <w:rFonts w:ascii="Arial,MS Mincho" w:eastAsia="Arial,MS Mincho" w:hAnsi="Arial,MS Mincho" w:cs="Arial,MS Mincho"/>
          <w:lang w:val="pt-BR"/>
        </w:rPr>
      </w:pPr>
      <w:r w:rsidRPr="005A4662">
        <w:rPr>
          <w:lang w:val="pt-BR"/>
        </w:rPr>
        <w:t>De acordo com a metodologia aplicada, a única fonte de emissões de GEE contabilizada pelos projetos é a advinda de queimadas, acidentais ou não. A ferramenta metodológica “</w:t>
      </w:r>
      <w:proofErr w:type="spellStart"/>
      <w:r w:rsidRPr="005A4662">
        <w:rPr>
          <w:i/>
          <w:iCs/>
          <w:lang w:val="pt-BR"/>
        </w:rPr>
        <w:t>Estimation</w:t>
      </w:r>
      <w:proofErr w:type="spellEnd"/>
      <w:r w:rsidRPr="005A4662">
        <w:rPr>
          <w:i/>
          <w:iCs/>
          <w:lang w:val="pt-BR"/>
        </w:rPr>
        <w:t xml:space="preserve"> </w:t>
      </w:r>
      <w:proofErr w:type="spellStart"/>
      <w:r w:rsidRPr="005A4662">
        <w:rPr>
          <w:i/>
          <w:iCs/>
          <w:lang w:val="pt-BR"/>
        </w:rPr>
        <w:t>of</w:t>
      </w:r>
      <w:proofErr w:type="spellEnd"/>
      <w:r w:rsidRPr="005A4662">
        <w:rPr>
          <w:i/>
          <w:iCs/>
          <w:lang w:val="pt-BR"/>
        </w:rPr>
        <w:t xml:space="preserve"> non-CO</w:t>
      </w:r>
      <w:r w:rsidRPr="005A4662">
        <w:rPr>
          <w:i/>
          <w:iCs/>
          <w:vertAlign w:val="subscript"/>
          <w:lang w:val="pt-BR"/>
        </w:rPr>
        <w:t>2</w:t>
      </w:r>
      <w:r w:rsidRPr="005A4662">
        <w:rPr>
          <w:i/>
          <w:iCs/>
          <w:lang w:val="pt-BR"/>
        </w:rPr>
        <w:t xml:space="preserve"> GHG </w:t>
      </w:r>
      <w:proofErr w:type="spellStart"/>
      <w:r w:rsidRPr="005A4662">
        <w:rPr>
          <w:i/>
          <w:iCs/>
          <w:lang w:val="pt-BR"/>
        </w:rPr>
        <w:t>emissions</w:t>
      </w:r>
      <w:proofErr w:type="spellEnd"/>
      <w:r w:rsidRPr="005A4662">
        <w:rPr>
          <w:i/>
          <w:iCs/>
          <w:lang w:val="pt-BR"/>
        </w:rPr>
        <w:t xml:space="preserve"> </w:t>
      </w:r>
      <w:proofErr w:type="spellStart"/>
      <w:r w:rsidRPr="005A4662">
        <w:rPr>
          <w:i/>
          <w:iCs/>
          <w:lang w:val="pt-BR"/>
        </w:rPr>
        <w:t>resulting</w:t>
      </w:r>
      <w:proofErr w:type="spellEnd"/>
      <w:r w:rsidRPr="005A4662">
        <w:rPr>
          <w:i/>
          <w:iCs/>
          <w:lang w:val="pt-BR"/>
        </w:rPr>
        <w:t xml:space="preserve"> </w:t>
      </w:r>
      <w:proofErr w:type="spellStart"/>
      <w:r w:rsidRPr="005A4662">
        <w:rPr>
          <w:i/>
          <w:iCs/>
          <w:lang w:val="pt-BR"/>
        </w:rPr>
        <w:t>from</w:t>
      </w:r>
      <w:proofErr w:type="spellEnd"/>
      <w:r w:rsidRPr="005A4662">
        <w:rPr>
          <w:i/>
          <w:iCs/>
          <w:lang w:val="pt-BR"/>
        </w:rPr>
        <w:t xml:space="preserve"> </w:t>
      </w:r>
      <w:proofErr w:type="spellStart"/>
      <w:r w:rsidRPr="005A4662">
        <w:rPr>
          <w:i/>
          <w:iCs/>
          <w:lang w:val="pt-BR"/>
        </w:rPr>
        <w:t>burning</w:t>
      </w:r>
      <w:proofErr w:type="spellEnd"/>
      <w:r w:rsidRPr="005A4662">
        <w:rPr>
          <w:i/>
          <w:iCs/>
          <w:lang w:val="pt-BR"/>
        </w:rPr>
        <w:t xml:space="preserve"> </w:t>
      </w:r>
      <w:proofErr w:type="spellStart"/>
      <w:r w:rsidRPr="005A4662">
        <w:rPr>
          <w:i/>
          <w:iCs/>
          <w:lang w:val="pt-BR"/>
        </w:rPr>
        <w:t>of</w:t>
      </w:r>
      <w:proofErr w:type="spellEnd"/>
      <w:r w:rsidRPr="005A4662">
        <w:rPr>
          <w:i/>
          <w:iCs/>
          <w:lang w:val="pt-BR"/>
        </w:rPr>
        <w:t xml:space="preserve"> </w:t>
      </w:r>
      <w:proofErr w:type="spellStart"/>
      <w:r w:rsidRPr="005A4662">
        <w:rPr>
          <w:i/>
          <w:iCs/>
          <w:lang w:val="pt-BR"/>
        </w:rPr>
        <w:t>biomass</w:t>
      </w:r>
      <w:proofErr w:type="spellEnd"/>
      <w:r w:rsidRPr="005A4662">
        <w:rPr>
          <w:i/>
          <w:iCs/>
          <w:lang w:val="pt-BR"/>
        </w:rPr>
        <w:t xml:space="preserve"> </w:t>
      </w:r>
      <w:proofErr w:type="spellStart"/>
      <w:r w:rsidRPr="005A4662">
        <w:rPr>
          <w:i/>
          <w:iCs/>
          <w:lang w:val="pt-BR"/>
        </w:rPr>
        <w:t>attributable</w:t>
      </w:r>
      <w:proofErr w:type="spellEnd"/>
      <w:r w:rsidRPr="005A4662">
        <w:rPr>
          <w:i/>
          <w:iCs/>
          <w:lang w:val="pt-BR"/>
        </w:rPr>
        <w:t xml:space="preserve"> </w:t>
      </w:r>
      <w:proofErr w:type="spellStart"/>
      <w:r w:rsidRPr="005A4662">
        <w:rPr>
          <w:i/>
          <w:iCs/>
          <w:lang w:val="pt-BR"/>
        </w:rPr>
        <w:t>to</w:t>
      </w:r>
      <w:proofErr w:type="spellEnd"/>
      <w:r w:rsidRPr="005A4662">
        <w:rPr>
          <w:i/>
          <w:iCs/>
          <w:lang w:val="pt-BR"/>
        </w:rPr>
        <w:t xml:space="preserve"> </w:t>
      </w:r>
      <w:proofErr w:type="spellStart"/>
      <w:r w:rsidRPr="005A4662">
        <w:rPr>
          <w:i/>
          <w:iCs/>
          <w:lang w:val="pt-BR"/>
        </w:rPr>
        <w:t>an</w:t>
      </w:r>
      <w:proofErr w:type="spellEnd"/>
      <w:r w:rsidRPr="005A4662">
        <w:rPr>
          <w:i/>
          <w:iCs/>
          <w:lang w:val="pt-BR"/>
        </w:rPr>
        <w:t xml:space="preserve"> A/R CDM </w:t>
      </w:r>
      <w:proofErr w:type="spellStart"/>
      <w:r w:rsidRPr="005A4662">
        <w:rPr>
          <w:i/>
          <w:iCs/>
          <w:lang w:val="pt-BR"/>
        </w:rPr>
        <w:t>project</w:t>
      </w:r>
      <w:proofErr w:type="spellEnd"/>
      <w:r w:rsidRPr="005A4662">
        <w:rPr>
          <w:i/>
          <w:iCs/>
          <w:lang w:val="pt-BR"/>
        </w:rPr>
        <w:t xml:space="preserve"> </w:t>
      </w:r>
      <w:proofErr w:type="spellStart"/>
      <w:r w:rsidRPr="005A4662">
        <w:rPr>
          <w:i/>
          <w:iCs/>
          <w:lang w:val="pt-BR"/>
        </w:rPr>
        <w:t>activity</w:t>
      </w:r>
      <w:proofErr w:type="spellEnd"/>
      <w:r w:rsidRPr="005A4662">
        <w:rPr>
          <w:rFonts w:ascii="Arial,MS Mincho" w:eastAsia="Arial,MS Mincho" w:hAnsi="Arial,MS Mincho" w:cs="Arial,MS Mincho"/>
          <w:lang w:val="pt-BR"/>
        </w:rPr>
        <w:t>”</w:t>
      </w:r>
      <w:r w:rsidRPr="005A4662">
        <w:rPr>
          <w:rStyle w:val="Refdenotaderodap"/>
          <w:rFonts w:ascii="Arial,MS Mincho" w:eastAsia="Arial,MS Mincho" w:hAnsi="Arial,MS Mincho" w:cs="Arial,MS Mincho"/>
          <w:i/>
          <w:iCs/>
          <w:lang w:val="pt-BR"/>
        </w:rPr>
        <w:t xml:space="preserve"> </w:t>
      </w:r>
      <w:r w:rsidRPr="005A4662">
        <w:rPr>
          <w:rStyle w:val="Refdenotaderodap"/>
          <w:rFonts w:ascii="Arial,MS Mincho" w:eastAsia="Arial,MS Mincho" w:hAnsi="Arial,MS Mincho" w:cs="Arial,MS Mincho"/>
          <w:i/>
          <w:iCs/>
          <w:lang w:val="pt-BR"/>
        </w:rPr>
        <w:footnoteReference w:id="43"/>
      </w:r>
      <w:r w:rsidRPr="005A4662">
        <w:rPr>
          <w:rFonts w:ascii="MS Mincho" w:eastAsia="MS Mincho" w:hAnsi="MS Mincho" w:cs="MS Mincho"/>
          <w:i/>
          <w:iCs/>
          <w:lang w:val="pt-BR"/>
        </w:rPr>
        <w:t> </w:t>
      </w:r>
      <w:r w:rsidRPr="005A4662">
        <w:rPr>
          <w:lang w:val="pt-BR"/>
        </w:rPr>
        <w:t xml:space="preserve"> é utilizada para o cálculo das emissões de GEE por queimadas.</w:t>
      </w:r>
    </w:p>
    <w:p w14:paraId="5FB63FCC" w14:textId="77777777" w:rsidR="006D1973" w:rsidRPr="005A4662" w:rsidRDefault="006D1973" w:rsidP="006D1973">
      <w:pPr>
        <w:spacing w:after="120"/>
        <w:rPr>
          <w:rFonts w:eastAsia="MS Mincho" w:cs="Arial"/>
          <w:lang w:val="pt-BR"/>
        </w:rPr>
      </w:pPr>
    </w:p>
    <w:tbl>
      <w:tblPr>
        <w:tblW w:w="8760" w:type="dxa"/>
        <w:tblInd w:w="680" w:type="dxa"/>
        <w:tblLook w:val="0600" w:firstRow="0" w:lastRow="0" w:firstColumn="0" w:lastColumn="0" w:noHBand="1" w:noVBand="1"/>
      </w:tblPr>
      <w:tblGrid>
        <w:gridCol w:w="7081"/>
        <w:gridCol w:w="1679"/>
      </w:tblGrid>
      <w:tr w:rsidR="006D1973" w:rsidRPr="005A4662" w14:paraId="627C5A94" w14:textId="77777777" w:rsidTr="00401353">
        <w:trPr>
          <w:cantSplit/>
        </w:trPr>
        <w:tc>
          <w:tcPr>
            <w:tcW w:w="7224" w:type="dxa"/>
          </w:tcPr>
          <w:bookmarkStart w:id="17" w:name="_Hlk58242476"/>
          <w:p w14:paraId="6DBA5F81" w14:textId="77777777" w:rsidR="006D1973" w:rsidRPr="005A4662" w:rsidRDefault="006D1973" w:rsidP="00401353">
            <w:pPr>
              <w:spacing w:after="120"/>
              <w:rPr>
                <w:lang w:val="pt-BR"/>
              </w:rPr>
            </w:pPr>
            <w:r w:rsidRPr="005A4662">
              <w:rPr>
                <w:lang w:val="pt-BR"/>
              </w:rPr>
              <w:lastRenderedPageBreak/>
              <w:fldChar w:fldCharType="begin"/>
            </w:r>
            <w:r w:rsidRPr="005A4662">
              <w:rPr>
                <w:lang w:val="pt-BR"/>
              </w:rPr>
              <w:instrText xml:space="preserve"> QUOTE </w:instrText>
            </w:r>
            <w:r w:rsidRPr="005A4662">
              <w:rPr>
                <w:noProof/>
                <w:lang w:val="pt-BR"/>
              </w:rPr>
              <w:drawing>
                <wp:inline distT="0" distB="0" distL="0" distR="0" wp14:anchorId="266404ED" wp14:editId="661DCC51">
                  <wp:extent cx="466725" cy="190500"/>
                  <wp:effectExtent l="0" t="0" r="0" b="0"/>
                  <wp:docPr id="736450215" name="Imagem 1528338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528338324"/>
                          <pic:cNvPicPr/>
                        </pic:nvPicPr>
                        <pic:blipFill>
                          <a:blip r:embed="rId89">
                            <a:extLst>
                              <a:ext uri="{28A0092B-C50C-407E-A947-70E740481C1C}">
                                <a14:useLocalDpi xmlns:a14="http://schemas.microsoft.com/office/drawing/2010/main" val="0"/>
                              </a:ext>
                            </a:extLst>
                          </a:blip>
                          <a:stretch>
                            <a:fillRect/>
                          </a:stretch>
                        </pic:blipFill>
                        <pic:spPr>
                          <a:xfrm>
                            <a:off x="0" y="0"/>
                            <a:ext cx="466725" cy="190500"/>
                          </a:xfrm>
                          <a:prstGeom prst="rect">
                            <a:avLst/>
                          </a:prstGeom>
                        </pic:spPr>
                      </pic:pic>
                    </a:graphicData>
                  </a:graphic>
                </wp:inline>
              </w:drawing>
            </w:r>
            <w:r w:rsidRPr="005A4662">
              <w:rPr>
                <w:lang w:val="pt-BR"/>
              </w:rPr>
              <w:instrText xml:space="preserve"> </w:instrText>
            </w:r>
            <w:r w:rsidRPr="005A4662">
              <w:rPr>
                <w:lang w:val="pt-BR"/>
              </w:rPr>
              <w:fldChar w:fldCharType="separate"/>
            </w:r>
            <w:r w:rsidRPr="005A4662">
              <w:rPr>
                <w:noProof/>
                <w:lang w:val="pt-BR"/>
              </w:rPr>
              <w:drawing>
                <wp:inline distT="0" distB="0" distL="0" distR="0" wp14:anchorId="20341F90" wp14:editId="0AAB8C84">
                  <wp:extent cx="466725" cy="190500"/>
                  <wp:effectExtent l="0" t="0" r="0" b="0"/>
                  <wp:docPr id="736450216" name="Imagem 538588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538588180"/>
                          <pic:cNvPicPr/>
                        </pic:nvPicPr>
                        <pic:blipFill>
                          <a:blip r:embed="rId89">
                            <a:extLst>
                              <a:ext uri="{28A0092B-C50C-407E-A947-70E740481C1C}">
                                <a14:useLocalDpi xmlns:a14="http://schemas.microsoft.com/office/drawing/2010/main" val="0"/>
                              </a:ext>
                            </a:extLst>
                          </a:blip>
                          <a:stretch>
                            <a:fillRect/>
                          </a:stretch>
                        </pic:blipFill>
                        <pic:spPr>
                          <a:xfrm>
                            <a:off x="0" y="0"/>
                            <a:ext cx="466725" cy="190500"/>
                          </a:xfrm>
                          <a:prstGeom prst="rect">
                            <a:avLst/>
                          </a:prstGeom>
                        </pic:spPr>
                      </pic:pic>
                    </a:graphicData>
                  </a:graphic>
                </wp:inline>
              </w:drawing>
            </w:r>
            <w:r w:rsidRPr="005A4662">
              <w:rPr>
                <w:lang w:val="pt-BR"/>
              </w:rPr>
              <w:fldChar w:fldCharType="end"/>
            </w:r>
            <w:r w:rsidRPr="005A4662">
              <w:rPr>
                <w:lang w:val="pt-BR"/>
              </w:rPr>
              <w:t xml:space="preserve"> = </w:t>
            </w:r>
            <w:r w:rsidRPr="005A4662">
              <w:rPr>
                <w:lang w:val="pt-BR"/>
              </w:rPr>
              <w:fldChar w:fldCharType="begin"/>
            </w:r>
            <w:r w:rsidRPr="005A4662">
              <w:rPr>
                <w:lang w:val="pt-BR"/>
              </w:rPr>
              <w:instrText xml:space="preserve"> QUOTE </w:instrText>
            </w:r>
            <w:r w:rsidRPr="005A4662">
              <w:rPr>
                <w:noProof/>
                <w:lang w:val="pt-BR"/>
              </w:rPr>
              <w:drawing>
                <wp:inline distT="0" distB="0" distL="0" distR="0" wp14:anchorId="723A5614" wp14:editId="43052AF6">
                  <wp:extent cx="1924050" cy="190500"/>
                  <wp:effectExtent l="0" t="0" r="0" b="0"/>
                  <wp:docPr id="736450217" name="Imagem 309624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309624758"/>
                          <pic:cNvPicPr/>
                        </pic:nvPicPr>
                        <pic:blipFill>
                          <a:blip r:embed="rId90">
                            <a:extLst>
                              <a:ext uri="{28A0092B-C50C-407E-A947-70E740481C1C}">
                                <a14:useLocalDpi xmlns:a14="http://schemas.microsoft.com/office/drawing/2010/main" val="0"/>
                              </a:ext>
                            </a:extLst>
                          </a:blip>
                          <a:stretch>
                            <a:fillRect/>
                          </a:stretch>
                        </pic:blipFill>
                        <pic:spPr>
                          <a:xfrm>
                            <a:off x="0" y="0"/>
                            <a:ext cx="1924050" cy="190500"/>
                          </a:xfrm>
                          <a:prstGeom prst="rect">
                            <a:avLst/>
                          </a:prstGeom>
                        </pic:spPr>
                      </pic:pic>
                    </a:graphicData>
                  </a:graphic>
                </wp:inline>
              </w:drawing>
            </w:r>
            <w:r w:rsidRPr="005A4662">
              <w:rPr>
                <w:lang w:val="pt-BR"/>
              </w:rPr>
              <w:instrText xml:space="preserve"> </w:instrText>
            </w:r>
            <w:r w:rsidRPr="005A4662">
              <w:rPr>
                <w:lang w:val="pt-BR"/>
              </w:rPr>
              <w:fldChar w:fldCharType="separate"/>
            </w:r>
            <w:r w:rsidRPr="005A4662">
              <w:rPr>
                <w:noProof/>
                <w:lang w:val="pt-BR"/>
              </w:rPr>
              <w:drawing>
                <wp:inline distT="0" distB="0" distL="0" distR="0" wp14:anchorId="384DF636" wp14:editId="21EB3D1A">
                  <wp:extent cx="1924050" cy="190500"/>
                  <wp:effectExtent l="0" t="0" r="0" b="0"/>
                  <wp:docPr id="736450218" name="Imagem 1290574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290574676"/>
                          <pic:cNvPicPr/>
                        </pic:nvPicPr>
                        <pic:blipFill>
                          <a:blip r:embed="rId90">
                            <a:extLst>
                              <a:ext uri="{28A0092B-C50C-407E-A947-70E740481C1C}">
                                <a14:useLocalDpi xmlns:a14="http://schemas.microsoft.com/office/drawing/2010/main" val="0"/>
                              </a:ext>
                            </a:extLst>
                          </a:blip>
                          <a:stretch>
                            <a:fillRect/>
                          </a:stretch>
                        </pic:blipFill>
                        <pic:spPr>
                          <a:xfrm>
                            <a:off x="0" y="0"/>
                            <a:ext cx="1924050" cy="190500"/>
                          </a:xfrm>
                          <a:prstGeom prst="rect">
                            <a:avLst/>
                          </a:prstGeom>
                        </pic:spPr>
                      </pic:pic>
                    </a:graphicData>
                  </a:graphic>
                </wp:inline>
              </w:drawing>
            </w:r>
            <w:r w:rsidRPr="005A4662">
              <w:rPr>
                <w:lang w:val="pt-BR"/>
              </w:rPr>
              <w:fldChar w:fldCharType="end"/>
            </w:r>
          </w:p>
        </w:tc>
        <w:tc>
          <w:tcPr>
            <w:tcW w:w="1701" w:type="dxa"/>
          </w:tcPr>
          <w:p w14:paraId="21EED55F" w14:textId="77777777" w:rsidR="006D1973" w:rsidRPr="005A4662" w:rsidRDefault="006D1973" w:rsidP="00401353">
            <w:pPr>
              <w:pStyle w:val="SDMMethEquationNr"/>
              <w:numPr>
                <w:ilvl w:val="0"/>
                <w:numId w:val="0"/>
              </w:numPr>
              <w:spacing w:before="0" w:after="120" w:line="240" w:lineRule="auto"/>
              <w:jc w:val="left"/>
              <w:rPr>
                <w:sz w:val="22"/>
                <w:lang w:val="pt-BR"/>
              </w:rPr>
            </w:pPr>
            <w:r w:rsidRPr="005A4662">
              <w:rPr>
                <w:sz w:val="22"/>
                <w:lang w:val="pt-BR"/>
              </w:rPr>
              <w:t xml:space="preserve">Equação </w:t>
            </w:r>
            <w:r w:rsidRPr="005A4662">
              <w:rPr>
                <w:lang w:val="pt-BR"/>
              </w:rPr>
              <w:t>1</w:t>
            </w:r>
            <w:r w:rsidRPr="005A4662">
              <w:rPr>
                <w:rStyle w:val="Refdenotaderodap"/>
                <w:lang w:val="pt-BR"/>
              </w:rPr>
              <w:footnoteReference w:id="44"/>
            </w:r>
          </w:p>
        </w:tc>
      </w:tr>
      <w:bookmarkEnd w:id="17"/>
    </w:tbl>
    <w:p w14:paraId="57ABBB07" w14:textId="77777777" w:rsidR="006D1973" w:rsidRPr="005A4662" w:rsidRDefault="006D1973" w:rsidP="006D1973">
      <w:pPr>
        <w:spacing w:after="120"/>
        <w:rPr>
          <w:rFonts w:eastAsia="MS Mincho" w:cs="Arial"/>
          <w:lang w:val="pt-BR"/>
        </w:rPr>
      </w:pPr>
    </w:p>
    <w:p w14:paraId="7232DE85" w14:textId="77777777" w:rsidR="006D1973" w:rsidRPr="005A4662" w:rsidRDefault="006D1973" w:rsidP="006D1973">
      <w:pPr>
        <w:spacing w:after="120"/>
        <w:rPr>
          <w:rFonts w:ascii="Arial,MS Mincho" w:eastAsia="Arial,MS Mincho" w:hAnsi="Arial,MS Mincho" w:cs="Arial,MS Mincho"/>
          <w:lang w:val="pt-BR"/>
        </w:rPr>
      </w:pPr>
      <w:r w:rsidRPr="005A4662">
        <w:rPr>
          <w:lang w:val="pt-BR"/>
        </w:rPr>
        <w:t>Onde</w:t>
      </w:r>
    </w:p>
    <w:tbl>
      <w:tblPr>
        <w:tblW w:w="8760" w:type="dxa"/>
        <w:tblInd w:w="680" w:type="dxa"/>
        <w:tblCellMar>
          <w:top w:w="85" w:type="dxa"/>
          <w:bottom w:w="28" w:type="dxa"/>
        </w:tblCellMar>
        <w:tblLook w:val="04A0" w:firstRow="1" w:lastRow="0" w:firstColumn="1" w:lastColumn="0" w:noHBand="0" w:noVBand="1"/>
      </w:tblPr>
      <w:tblGrid>
        <w:gridCol w:w="1701"/>
        <w:gridCol w:w="355"/>
        <w:gridCol w:w="6704"/>
      </w:tblGrid>
      <w:tr w:rsidR="006D1973" w:rsidRPr="00F85732" w14:paraId="059594BA" w14:textId="77777777" w:rsidTr="00401353">
        <w:trPr>
          <w:cantSplit/>
          <w:trHeight w:val="851"/>
        </w:trPr>
        <w:tc>
          <w:tcPr>
            <w:tcW w:w="1701" w:type="dxa"/>
          </w:tcPr>
          <w:p w14:paraId="248F927F" w14:textId="77777777" w:rsidR="006D1973" w:rsidRPr="005A4662" w:rsidRDefault="006D1973" w:rsidP="00401353">
            <w:pPr>
              <w:pStyle w:val="SDMTableBoxParaNotNumbered"/>
              <w:rPr>
                <w:b/>
                <w:caps/>
                <w:spacing w:val="10"/>
                <w:sz w:val="22"/>
                <w:szCs w:val="22"/>
                <w:lang w:val="pt-BR"/>
              </w:rPr>
            </w:pPr>
            <w:bookmarkStart w:id="18" w:name="_Hlk58242649"/>
            <w:r w:rsidRPr="005A4662">
              <w:rPr>
                <w:noProof/>
                <w:lang w:val="pt-BR"/>
              </w:rPr>
              <w:drawing>
                <wp:inline distT="0" distB="0" distL="0" distR="0" wp14:anchorId="5893CCDC" wp14:editId="3926F986">
                  <wp:extent cx="371475" cy="190500"/>
                  <wp:effectExtent l="0" t="0" r="0" b="0"/>
                  <wp:docPr id="736450219" name="Imagem 1660449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660449484"/>
                          <pic:cNvPicPr/>
                        </pic:nvPicPr>
                        <pic:blipFill>
                          <a:blip r:embed="rId48">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p>
        </w:tc>
        <w:tc>
          <w:tcPr>
            <w:tcW w:w="345" w:type="dxa"/>
          </w:tcPr>
          <w:p w14:paraId="32F3E77B" w14:textId="77777777" w:rsidR="006D1973" w:rsidRPr="005A4662" w:rsidRDefault="006D1973" w:rsidP="00401353">
            <w:pPr>
              <w:pStyle w:val="SDMTableBoxParaNotNumbered"/>
              <w:rPr>
                <w:caps/>
                <w:sz w:val="22"/>
                <w:szCs w:val="22"/>
                <w:lang w:val="pt-BR"/>
              </w:rPr>
            </w:pPr>
            <w:r w:rsidRPr="005A4662">
              <w:rPr>
                <w:caps/>
                <w:spacing w:val="10"/>
                <w:sz w:val="22"/>
                <w:szCs w:val="22"/>
                <w:lang w:val="pt-BR"/>
              </w:rPr>
              <w:t>=</w:t>
            </w:r>
          </w:p>
        </w:tc>
        <w:tc>
          <w:tcPr>
            <w:tcW w:w="0" w:type="auto"/>
          </w:tcPr>
          <w:p w14:paraId="52042F40" w14:textId="77777777" w:rsidR="006D1973" w:rsidRPr="005A4662" w:rsidRDefault="006D1973" w:rsidP="00401353">
            <w:pPr>
              <w:rPr>
                <w:rFonts w:ascii="Arial,MS Mincho" w:eastAsia="Arial,MS Mincho" w:hAnsi="Arial,MS Mincho" w:cs="Arial,MS Mincho"/>
                <w:lang w:val="pt-BR"/>
              </w:rPr>
            </w:pPr>
            <w:r w:rsidRPr="005A4662">
              <w:rPr>
                <w:lang w:val="pt-BR"/>
              </w:rPr>
              <w:t>Emissões de GEE não-CO</w:t>
            </w:r>
            <w:r w:rsidRPr="005A4662">
              <w:rPr>
                <w:vertAlign w:val="subscript"/>
                <w:lang w:val="pt-BR"/>
              </w:rPr>
              <w:t>2</w:t>
            </w:r>
            <w:r w:rsidRPr="005A4662">
              <w:rPr>
                <w:lang w:val="pt-BR"/>
              </w:rPr>
              <w:t xml:space="preserve"> dentro dos limites do projeto resultantes da queima de biomassa e incêndios florestais no ano </w:t>
            </w:r>
            <w:r w:rsidRPr="005A4662">
              <w:rPr>
                <w:i/>
                <w:iCs/>
                <w:lang w:val="pt-BR"/>
              </w:rPr>
              <w:t>t</w:t>
            </w:r>
            <w:r w:rsidRPr="005A4662">
              <w:rPr>
                <w:lang w:val="pt-BR"/>
              </w:rPr>
              <w:t>; t CO</w:t>
            </w:r>
            <w:r w:rsidRPr="005A4662">
              <w:rPr>
                <w:vertAlign w:val="subscript"/>
                <w:lang w:val="pt-BR"/>
              </w:rPr>
              <w:t>2</w:t>
            </w:r>
            <w:r w:rsidRPr="005A4662">
              <w:rPr>
                <w:lang w:val="pt-BR"/>
              </w:rPr>
              <w:t>-e</w:t>
            </w:r>
          </w:p>
        </w:tc>
      </w:tr>
      <w:tr w:rsidR="006D1973" w:rsidRPr="00F85732" w14:paraId="4D652A64" w14:textId="77777777" w:rsidTr="00401353">
        <w:trPr>
          <w:cantSplit/>
          <w:trHeight w:val="568"/>
        </w:trPr>
        <w:tc>
          <w:tcPr>
            <w:tcW w:w="1701" w:type="dxa"/>
          </w:tcPr>
          <w:p w14:paraId="56775B51" w14:textId="77777777" w:rsidR="006D1973" w:rsidRPr="005A4662" w:rsidRDefault="006D1973" w:rsidP="00401353">
            <w:pPr>
              <w:pStyle w:val="SDMTableBoxParaNotNumbered"/>
              <w:rPr>
                <w:rFonts w:ascii="Cambria Math" w:hAnsi="Cambria Math" w:cs="Arial"/>
                <w:b/>
                <w:i/>
                <w:caps/>
                <w:spacing w:val="10"/>
                <w:sz w:val="22"/>
                <w:szCs w:val="22"/>
                <w:lang w:val="pt-BR"/>
              </w:rPr>
            </w:pPr>
            <w:r w:rsidRPr="005A4662">
              <w:rPr>
                <w:noProof/>
                <w:lang w:val="pt-BR"/>
              </w:rPr>
              <w:drawing>
                <wp:inline distT="0" distB="0" distL="0" distR="0" wp14:anchorId="273F6F36" wp14:editId="479A22D0">
                  <wp:extent cx="447675" cy="190500"/>
                  <wp:effectExtent l="0" t="0" r="0" b="0"/>
                  <wp:docPr id="736450220" name="Imagem 1969007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969007791"/>
                          <pic:cNvPicPr/>
                        </pic:nvPicPr>
                        <pic:blipFill>
                          <a:blip r:embed="rId91">
                            <a:extLst>
                              <a:ext uri="{28A0092B-C50C-407E-A947-70E740481C1C}">
                                <a14:useLocalDpi xmlns:a14="http://schemas.microsoft.com/office/drawing/2010/main" val="0"/>
                              </a:ext>
                            </a:extLst>
                          </a:blip>
                          <a:stretch>
                            <a:fillRect/>
                          </a:stretch>
                        </pic:blipFill>
                        <pic:spPr>
                          <a:xfrm>
                            <a:off x="0" y="0"/>
                            <a:ext cx="447675" cy="190500"/>
                          </a:xfrm>
                          <a:prstGeom prst="rect">
                            <a:avLst/>
                          </a:prstGeom>
                        </pic:spPr>
                      </pic:pic>
                    </a:graphicData>
                  </a:graphic>
                </wp:inline>
              </w:drawing>
            </w:r>
          </w:p>
        </w:tc>
        <w:tc>
          <w:tcPr>
            <w:tcW w:w="345" w:type="dxa"/>
          </w:tcPr>
          <w:p w14:paraId="3BF711A9" w14:textId="77777777" w:rsidR="006D1973" w:rsidRPr="005A4662" w:rsidRDefault="006D1973" w:rsidP="00401353">
            <w:pPr>
              <w:pStyle w:val="SDMTableBoxParaNotNumbered"/>
              <w:rPr>
                <w:caps/>
                <w:sz w:val="22"/>
                <w:szCs w:val="22"/>
                <w:lang w:val="pt-BR"/>
              </w:rPr>
            </w:pPr>
            <w:r w:rsidRPr="005A4662">
              <w:rPr>
                <w:caps/>
                <w:spacing w:val="10"/>
                <w:sz w:val="22"/>
                <w:szCs w:val="22"/>
                <w:lang w:val="pt-BR"/>
              </w:rPr>
              <w:t>=</w:t>
            </w:r>
          </w:p>
        </w:tc>
        <w:tc>
          <w:tcPr>
            <w:tcW w:w="0" w:type="auto"/>
          </w:tcPr>
          <w:p w14:paraId="106D5511" w14:textId="77777777" w:rsidR="006D1973" w:rsidRPr="005A4662" w:rsidRDefault="006D1973" w:rsidP="00401353">
            <w:pPr>
              <w:rPr>
                <w:rFonts w:ascii="Arial,MS Mincho" w:eastAsia="Arial,MS Mincho" w:hAnsi="Arial,MS Mincho" w:cs="Arial,MS Mincho"/>
                <w:lang w:val="pt-BR"/>
              </w:rPr>
            </w:pPr>
            <w:r w:rsidRPr="005A4662">
              <w:rPr>
                <w:lang w:val="pt-BR"/>
              </w:rPr>
              <w:t>Emissões de GEE não-CO</w:t>
            </w:r>
            <w:r w:rsidRPr="005A4662">
              <w:rPr>
                <w:vertAlign w:val="subscript"/>
                <w:lang w:val="pt-BR"/>
              </w:rPr>
              <w:t>2</w:t>
            </w:r>
            <w:r w:rsidRPr="005A4662">
              <w:rPr>
                <w:lang w:val="pt-BR"/>
              </w:rPr>
              <w:t xml:space="preserve"> resultantes do uso de fogo na preparação da área no ano </w:t>
            </w:r>
            <w:r w:rsidRPr="005A4662">
              <w:rPr>
                <w:i/>
                <w:iCs/>
                <w:lang w:val="pt-BR"/>
              </w:rPr>
              <w:t>t</w:t>
            </w:r>
            <w:r w:rsidRPr="005A4662">
              <w:rPr>
                <w:lang w:val="pt-BR"/>
              </w:rPr>
              <w:t>; t CO</w:t>
            </w:r>
            <w:r w:rsidRPr="005A4662">
              <w:rPr>
                <w:vertAlign w:val="subscript"/>
                <w:lang w:val="pt-BR"/>
              </w:rPr>
              <w:t>2</w:t>
            </w:r>
            <w:r w:rsidRPr="005A4662">
              <w:rPr>
                <w:lang w:val="pt-BR"/>
              </w:rPr>
              <w:t>-e</w:t>
            </w:r>
          </w:p>
        </w:tc>
      </w:tr>
      <w:tr w:rsidR="006D1973" w:rsidRPr="00F85732" w14:paraId="6E148601" w14:textId="77777777" w:rsidTr="00401353">
        <w:trPr>
          <w:cantSplit/>
          <w:trHeight w:val="819"/>
        </w:trPr>
        <w:tc>
          <w:tcPr>
            <w:tcW w:w="1701" w:type="dxa"/>
          </w:tcPr>
          <w:p w14:paraId="3D182787" w14:textId="77777777" w:rsidR="006D1973" w:rsidRPr="005A4662" w:rsidRDefault="006D1973" w:rsidP="00401353">
            <w:pPr>
              <w:pStyle w:val="SDMTableBoxParaNotNumbered"/>
              <w:rPr>
                <w:rFonts w:ascii="Cambria Math" w:hAnsi="Cambria Math" w:cs="Arial"/>
                <w:b/>
                <w:i/>
                <w:caps/>
                <w:spacing w:val="10"/>
                <w:sz w:val="22"/>
                <w:szCs w:val="22"/>
                <w:lang w:val="pt-BR"/>
              </w:rPr>
            </w:pPr>
            <w:r w:rsidRPr="005A4662">
              <w:rPr>
                <w:noProof/>
                <w:lang w:val="pt-BR"/>
              </w:rPr>
              <w:drawing>
                <wp:inline distT="0" distB="0" distL="0" distR="0" wp14:anchorId="7F36683D" wp14:editId="6549F4D4">
                  <wp:extent cx="542925" cy="190500"/>
                  <wp:effectExtent l="0" t="0" r="0" b="0"/>
                  <wp:docPr id="736450221" name="Imagem 17798660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779866084"/>
                          <pic:cNvPicPr/>
                        </pic:nvPicPr>
                        <pic:blipFill>
                          <a:blip r:embed="rId92">
                            <a:extLst>
                              <a:ext uri="{28A0092B-C50C-407E-A947-70E740481C1C}">
                                <a14:useLocalDpi xmlns:a14="http://schemas.microsoft.com/office/drawing/2010/main" val="0"/>
                              </a:ext>
                            </a:extLst>
                          </a:blip>
                          <a:stretch>
                            <a:fillRect/>
                          </a:stretch>
                        </pic:blipFill>
                        <pic:spPr>
                          <a:xfrm>
                            <a:off x="0" y="0"/>
                            <a:ext cx="542925" cy="190500"/>
                          </a:xfrm>
                          <a:prstGeom prst="rect">
                            <a:avLst/>
                          </a:prstGeom>
                        </pic:spPr>
                      </pic:pic>
                    </a:graphicData>
                  </a:graphic>
                </wp:inline>
              </w:drawing>
            </w:r>
          </w:p>
        </w:tc>
        <w:tc>
          <w:tcPr>
            <w:tcW w:w="345" w:type="dxa"/>
          </w:tcPr>
          <w:p w14:paraId="62B140C8" w14:textId="77777777" w:rsidR="006D1973" w:rsidRPr="005A4662" w:rsidRDefault="006D1973" w:rsidP="00401353">
            <w:pPr>
              <w:pStyle w:val="SDMTableBoxParaNotNumbered"/>
              <w:rPr>
                <w:caps/>
                <w:sz w:val="22"/>
                <w:szCs w:val="22"/>
                <w:lang w:val="pt-BR"/>
              </w:rPr>
            </w:pPr>
            <w:r w:rsidRPr="005A4662">
              <w:rPr>
                <w:caps/>
                <w:spacing w:val="10"/>
                <w:sz w:val="22"/>
                <w:szCs w:val="22"/>
                <w:lang w:val="pt-BR"/>
              </w:rPr>
              <w:t>=</w:t>
            </w:r>
          </w:p>
        </w:tc>
        <w:tc>
          <w:tcPr>
            <w:tcW w:w="0" w:type="auto"/>
          </w:tcPr>
          <w:p w14:paraId="450F1139" w14:textId="77777777" w:rsidR="006D1973" w:rsidRPr="005A4662" w:rsidRDefault="006D1973" w:rsidP="00401353">
            <w:pPr>
              <w:rPr>
                <w:rFonts w:ascii="Arial,MS Mincho" w:eastAsia="Arial,MS Mincho" w:hAnsi="Arial,MS Mincho" w:cs="Arial,MS Mincho"/>
                <w:lang w:val="pt-BR"/>
              </w:rPr>
            </w:pPr>
            <w:r w:rsidRPr="005A4662">
              <w:rPr>
                <w:lang w:val="pt-BR"/>
              </w:rPr>
              <w:t>Emissões de GEE não-CO</w:t>
            </w:r>
            <w:r w:rsidRPr="005A4662">
              <w:rPr>
                <w:vertAlign w:val="subscript"/>
                <w:lang w:val="pt-BR"/>
              </w:rPr>
              <w:t>2</w:t>
            </w:r>
            <w:r w:rsidRPr="005A4662">
              <w:rPr>
                <w:lang w:val="pt-BR"/>
              </w:rPr>
              <w:t xml:space="preserve"> resultantes do uso de fogo para limpar a área dos resíduos de colheita antes do replantio ou outra gestão florestal no ano </w:t>
            </w:r>
            <w:r w:rsidRPr="005A4662">
              <w:rPr>
                <w:i/>
                <w:iCs/>
                <w:lang w:val="pt-BR"/>
              </w:rPr>
              <w:t>t</w:t>
            </w:r>
            <w:r w:rsidRPr="005A4662">
              <w:rPr>
                <w:lang w:val="pt-BR"/>
              </w:rPr>
              <w:t>; t CO</w:t>
            </w:r>
            <w:r w:rsidRPr="005A4662">
              <w:rPr>
                <w:vertAlign w:val="subscript"/>
                <w:lang w:val="pt-BR"/>
              </w:rPr>
              <w:t>2</w:t>
            </w:r>
            <w:r w:rsidRPr="005A4662">
              <w:rPr>
                <w:lang w:val="pt-BR"/>
              </w:rPr>
              <w:t>-e</w:t>
            </w:r>
          </w:p>
        </w:tc>
      </w:tr>
      <w:tr w:rsidR="006D1973" w:rsidRPr="00F85732" w14:paraId="606CE751" w14:textId="77777777" w:rsidTr="00401353">
        <w:trPr>
          <w:cantSplit/>
          <w:trHeight w:val="734"/>
        </w:trPr>
        <w:tc>
          <w:tcPr>
            <w:tcW w:w="1701" w:type="dxa"/>
          </w:tcPr>
          <w:p w14:paraId="2465CD73" w14:textId="77777777" w:rsidR="006D1973" w:rsidRPr="005A4662" w:rsidRDefault="006D1973" w:rsidP="00401353">
            <w:pPr>
              <w:pStyle w:val="SDMTableBoxParaNotNumbered"/>
              <w:rPr>
                <w:rFonts w:eastAsia="MS Mincho" w:cs="Arial"/>
                <w:b/>
                <w:caps/>
                <w:spacing w:val="10"/>
                <w:sz w:val="22"/>
                <w:szCs w:val="22"/>
                <w:lang w:val="pt-BR"/>
              </w:rPr>
            </w:pPr>
            <w:r w:rsidRPr="005A4662">
              <w:rPr>
                <w:noProof/>
                <w:lang w:val="pt-BR"/>
              </w:rPr>
              <w:drawing>
                <wp:inline distT="0" distB="0" distL="0" distR="0" wp14:anchorId="61424ED7" wp14:editId="47D7888A">
                  <wp:extent cx="466725" cy="190500"/>
                  <wp:effectExtent l="0" t="0" r="0" b="0"/>
                  <wp:docPr id="736450222" name="Imagem 1448162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448162169"/>
                          <pic:cNvPicPr/>
                        </pic:nvPicPr>
                        <pic:blipFill>
                          <a:blip r:embed="rId93">
                            <a:extLst>
                              <a:ext uri="{28A0092B-C50C-407E-A947-70E740481C1C}">
                                <a14:useLocalDpi xmlns:a14="http://schemas.microsoft.com/office/drawing/2010/main" val="0"/>
                              </a:ext>
                            </a:extLst>
                          </a:blip>
                          <a:stretch>
                            <a:fillRect/>
                          </a:stretch>
                        </pic:blipFill>
                        <pic:spPr>
                          <a:xfrm>
                            <a:off x="0" y="0"/>
                            <a:ext cx="466725" cy="190500"/>
                          </a:xfrm>
                          <a:prstGeom prst="rect">
                            <a:avLst/>
                          </a:prstGeom>
                        </pic:spPr>
                      </pic:pic>
                    </a:graphicData>
                  </a:graphic>
                </wp:inline>
              </w:drawing>
            </w:r>
          </w:p>
        </w:tc>
        <w:tc>
          <w:tcPr>
            <w:tcW w:w="345" w:type="dxa"/>
          </w:tcPr>
          <w:p w14:paraId="70877CA2" w14:textId="77777777" w:rsidR="006D1973" w:rsidRPr="005A4662" w:rsidRDefault="006D1973" w:rsidP="00401353">
            <w:pPr>
              <w:pStyle w:val="SDMTableBoxParaNotNumbered"/>
              <w:rPr>
                <w:caps/>
                <w:sz w:val="22"/>
                <w:szCs w:val="22"/>
                <w:lang w:val="pt-BR"/>
              </w:rPr>
            </w:pPr>
            <w:r w:rsidRPr="005A4662">
              <w:rPr>
                <w:caps/>
                <w:spacing w:val="10"/>
                <w:sz w:val="22"/>
                <w:szCs w:val="22"/>
                <w:lang w:val="pt-BR"/>
              </w:rPr>
              <w:t>=</w:t>
            </w:r>
          </w:p>
        </w:tc>
        <w:tc>
          <w:tcPr>
            <w:tcW w:w="0" w:type="auto"/>
          </w:tcPr>
          <w:p w14:paraId="18C5341C" w14:textId="77777777" w:rsidR="006D1973" w:rsidRPr="005A4662" w:rsidRDefault="006D1973" w:rsidP="00401353">
            <w:pPr>
              <w:rPr>
                <w:rFonts w:ascii="Arial,MS Mincho" w:eastAsia="Arial,MS Mincho" w:hAnsi="Arial,MS Mincho" w:cs="Arial,MS Mincho"/>
                <w:lang w:val="pt-BR"/>
              </w:rPr>
            </w:pPr>
            <w:r w:rsidRPr="005A4662">
              <w:rPr>
                <w:lang w:val="pt-BR"/>
              </w:rPr>
              <w:t>Emissão de não-CO</w:t>
            </w:r>
            <w:r w:rsidRPr="005A4662">
              <w:rPr>
                <w:vertAlign w:val="subscript"/>
                <w:lang w:val="pt-BR"/>
              </w:rPr>
              <w:t>2</w:t>
            </w:r>
            <w:r w:rsidRPr="005A4662">
              <w:rPr>
                <w:lang w:val="pt-BR"/>
              </w:rPr>
              <w:t xml:space="preserve"> resultante de incêndio florestal, no ano </w:t>
            </w:r>
            <w:r w:rsidRPr="005A4662">
              <w:rPr>
                <w:i/>
                <w:iCs/>
                <w:lang w:val="pt-BR"/>
              </w:rPr>
              <w:t>t</w:t>
            </w:r>
            <w:r w:rsidRPr="005A4662">
              <w:rPr>
                <w:lang w:val="pt-BR"/>
              </w:rPr>
              <w:t>; tCO</w:t>
            </w:r>
            <w:r w:rsidRPr="005A4662">
              <w:rPr>
                <w:vertAlign w:val="subscript"/>
                <w:lang w:val="pt-BR"/>
              </w:rPr>
              <w:t>2</w:t>
            </w:r>
            <w:r w:rsidRPr="005A4662">
              <w:rPr>
                <w:lang w:val="pt-BR"/>
              </w:rPr>
              <w:t>-e</w:t>
            </w:r>
          </w:p>
        </w:tc>
      </w:tr>
      <w:bookmarkEnd w:id="18"/>
    </w:tbl>
    <w:p w14:paraId="4CF303C3" w14:textId="220745CE" w:rsidR="006D1973" w:rsidRPr="005A4662" w:rsidRDefault="006D1973" w:rsidP="006D1973">
      <w:pPr>
        <w:spacing w:after="120"/>
        <w:rPr>
          <w:rFonts w:eastAsia="MS Mincho" w:cs="Arial"/>
          <w:lang w:val="pt-BR"/>
        </w:rPr>
      </w:pPr>
    </w:p>
    <w:p w14:paraId="21E43AEA" w14:textId="09723460" w:rsidR="006D1973" w:rsidRPr="005A4662" w:rsidRDefault="006D1973" w:rsidP="006D1973">
      <w:pPr>
        <w:spacing w:after="120"/>
        <w:rPr>
          <w:rFonts w:ascii="Arial,MS Mincho" w:eastAsia="Arial,MS Mincho" w:hAnsi="Arial,MS Mincho" w:cs="Arial,MS Mincho"/>
          <w:lang w:val="pt-BR"/>
        </w:rPr>
      </w:pPr>
      <w:r w:rsidRPr="005A4662">
        <w:rPr>
          <w:lang w:val="pt-BR"/>
        </w:rPr>
        <w:t>As três circunstâncias admitidas pela ferramenta em que poderá haver emissões de GEE nos projetos são:</w:t>
      </w:r>
    </w:p>
    <w:p w14:paraId="4BB4EC23" w14:textId="77777777" w:rsidR="006D1973" w:rsidRPr="005A4662" w:rsidRDefault="006D1973" w:rsidP="006D1973">
      <w:pPr>
        <w:spacing w:after="120"/>
        <w:rPr>
          <w:rFonts w:eastAsia="MS Mincho" w:cs="Arial"/>
          <w:lang w:val="pt-BR"/>
        </w:rPr>
      </w:pPr>
    </w:p>
    <w:p w14:paraId="76D3DF57" w14:textId="77777777" w:rsidR="006D1973" w:rsidRPr="005A4662" w:rsidRDefault="006D1973" w:rsidP="003C2312">
      <w:pPr>
        <w:pStyle w:val="PargrafodaLista"/>
        <w:numPr>
          <w:ilvl w:val="0"/>
          <w:numId w:val="83"/>
        </w:numPr>
        <w:spacing w:after="120"/>
        <w:rPr>
          <w:rFonts w:ascii="Arial,MS Mincho" w:eastAsia="Arial,MS Mincho" w:hAnsi="Arial,MS Mincho" w:cs="Arial,MS Mincho"/>
          <w:i/>
          <w:iCs/>
          <w:lang w:val="pt-BR"/>
        </w:rPr>
      </w:pPr>
      <w:r w:rsidRPr="005A4662">
        <w:rPr>
          <w:i/>
          <w:iCs/>
          <w:lang w:val="pt-BR"/>
        </w:rPr>
        <w:t>Emissão de não-CO</w:t>
      </w:r>
      <w:r w:rsidRPr="005A4662">
        <w:rPr>
          <w:i/>
          <w:iCs/>
          <w:vertAlign w:val="subscript"/>
          <w:lang w:val="pt-BR"/>
        </w:rPr>
        <w:t>2</w:t>
      </w:r>
      <w:r w:rsidRPr="005A4662">
        <w:rPr>
          <w:i/>
          <w:iCs/>
          <w:lang w:val="pt-BR"/>
        </w:rPr>
        <w:t xml:space="preserve"> resultante do uso de fogo na preparação da área; </w:t>
      </w:r>
    </w:p>
    <w:p w14:paraId="392C0AA3" w14:textId="356CBE01" w:rsidR="006D1973" w:rsidRPr="005A4662" w:rsidRDefault="006D1973" w:rsidP="003C2312">
      <w:pPr>
        <w:pStyle w:val="PargrafodaLista"/>
        <w:numPr>
          <w:ilvl w:val="0"/>
          <w:numId w:val="83"/>
        </w:numPr>
        <w:spacing w:after="120"/>
        <w:rPr>
          <w:rFonts w:ascii="Arial,MS Mincho" w:eastAsia="Arial,MS Mincho" w:hAnsi="Arial,MS Mincho" w:cs="Arial,MS Mincho"/>
          <w:i/>
          <w:iCs/>
          <w:lang w:val="pt-BR"/>
        </w:rPr>
      </w:pPr>
      <w:r w:rsidRPr="005A4662">
        <w:rPr>
          <w:i/>
          <w:iCs/>
          <w:lang w:val="pt-BR"/>
        </w:rPr>
        <w:t>Emissão de não-CO</w:t>
      </w:r>
      <w:r w:rsidRPr="005A4662">
        <w:rPr>
          <w:i/>
          <w:iCs/>
          <w:vertAlign w:val="subscript"/>
          <w:lang w:val="pt-BR"/>
        </w:rPr>
        <w:t>2</w:t>
      </w:r>
      <w:r w:rsidRPr="005A4662">
        <w:rPr>
          <w:i/>
          <w:iCs/>
          <w:lang w:val="pt-BR"/>
        </w:rPr>
        <w:t xml:space="preserve"> resultante de do uso de fogo para limpar a área dos resíduos de colheita antes do replantio ou outra gestão florestal; e</w:t>
      </w:r>
    </w:p>
    <w:p w14:paraId="69A0D6C5" w14:textId="2D4929BC" w:rsidR="006D1973" w:rsidRPr="005A4662" w:rsidRDefault="006D1973" w:rsidP="003C2312">
      <w:pPr>
        <w:pStyle w:val="PargrafodaLista"/>
        <w:numPr>
          <w:ilvl w:val="0"/>
          <w:numId w:val="83"/>
        </w:numPr>
        <w:spacing w:after="120"/>
        <w:rPr>
          <w:rFonts w:ascii="Arial,MS Mincho" w:eastAsia="Arial,MS Mincho" w:hAnsi="Arial,MS Mincho" w:cs="Arial,MS Mincho"/>
          <w:i/>
          <w:iCs/>
          <w:lang w:val="pt-BR"/>
        </w:rPr>
      </w:pPr>
      <w:r w:rsidRPr="005A4662">
        <w:rPr>
          <w:i/>
          <w:iCs/>
          <w:lang w:val="pt-BR"/>
        </w:rPr>
        <w:t>Emissão de não-CO</w:t>
      </w:r>
      <w:r w:rsidRPr="005A4662">
        <w:rPr>
          <w:i/>
          <w:iCs/>
          <w:vertAlign w:val="subscript"/>
          <w:lang w:val="pt-BR"/>
        </w:rPr>
        <w:t>2</w:t>
      </w:r>
      <w:r w:rsidRPr="005A4662">
        <w:rPr>
          <w:i/>
          <w:iCs/>
          <w:lang w:val="pt-BR"/>
        </w:rPr>
        <w:t xml:space="preserve"> resultante de incêndio florestal.</w:t>
      </w:r>
    </w:p>
    <w:p w14:paraId="32B25F3B" w14:textId="705CF215" w:rsidR="004C4C55" w:rsidRPr="005A4662" w:rsidRDefault="004C4C55" w:rsidP="006D1973">
      <w:pPr>
        <w:ind w:left="720"/>
        <w:rPr>
          <w:rFonts w:cs="Arial"/>
          <w:szCs w:val="22"/>
          <w:lang w:val="pt-BR"/>
        </w:rPr>
      </w:pPr>
    </w:p>
    <w:p w14:paraId="327A9AB0" w14:textId="71B38326" w:rsidR="006C0877" w:rsidRPr="005A4662" w:rsidRDefault="006D34C3" w:rsidP="006C0877">
      <w:pPr>
        <w:rPr>
          <w:rFonts w:cs="Arial"/>
          <w:szCs w:val="22"/>
          <w:lang w:val="pt-BR"/>
        </w:rPr>
      </w:pPr>
      <w:r w:rsidRPr="005A4662">
        <w:rPr>
          <w:rFonts w:cs="Arial"/>
          <w:szCs w:val="22"/>
          <w:lang w:val="pt-BR"/>
        </w:rPr>
        <w:t>De acordo com a seção I.4</w:t>
      </w:r>
      <w:r w:rsidR="00233F5A" w:rsidRPr="005A4662">
        <w:rPr>
          <w:rFonts w:cs="Arial"/>
          <w:szCs w:val="22"/>
          <w:lang w:val="pt-BR"/>
        </w:rPr>
        <w:t xml:space="preserve">, </w:t>
      </w:r>
      <w:proofErr w:type="gramStart"/>
      <w:r w:rsidR="00233F5A" w:rsidRPr="005A4662">
        <w:rPr>
          <w:rFonts w:cs="Arial"/>
          <w:szCs w:val="22"/>
          <w:lang w:val="pt-BR"/>
        </w:rPr>
        <w:t>a</w:t>
      </w:r>
      <w:r w:rsidR="00DA1151">
        <w:rPr>
          <w:rFonts w:cs="Arial"/>
          <w:szCs w:val="22"/>
          <w:lang w:val="pt-BR"/>
        </w:rPr>
        <w:t xml:space="preserve"> </w:t>
      </w:r>
      <w:r w:rsidR="00233F5A" w:rsidRPr="005A4662">
        <w:rPr>
          <w:rFonts w:cs="Arial"/>
          <w:szCs w:val="22"/>
          <w:lang w:val="pt-BR"/>
        </w:rPr>
        <w:t xml:space="preserve"> entidade</w:t>
      </w:r>
      <w:proofErr w:type="gramEnd"/>
      <w:r w:rsidR="0049170B" w:rsidRPr="005A4662">
        <w:rPr>
          <w:rFonts w:cs="Arial"/>
          <w:szCs w:val="22"/>
          <w:lang w:val="pt-BR"/>
        </w:rPr>
        <w:t xml:space="preserve"> </w:t>
      </w:r>
      <w:r w:rsidR="006C0877" w:rsidRPr="005A4662">
        <w:rPr>
          <w:rFonts w:cs="Arial"/>
          <w:szCs w:val="22"/>
          <w:lang w:val="pt-BR"/>
        </w:rPr>
        <w:t xml:space="preserve"> </w:t>
      </w:r>
      <w:r w:rsidR="0049170B" w:rsidRPr="005A4662">
        <w:rPr>
          <w:rFonts w:cs="Arial"/>
          <w:szCs w:val="22"/>
          <w:lang w:val="pt-BR"/>
        </w:rPr>
        <w:t>coordenadora</w:t>
      </w:r>
      <w:r w:rsidRPr="005A4662">
        <w:rPr>
          <w:rFonts w:cs="Arial"/>
          <w:szCs w:val="22"/>
          <w:lang w:val="pt-BR"/>
        </w:rPr>
        <w:t xml:space="preserve"> não </w:t>
      </w:r>
      <w:r w:rsidR="006C0877" w:rsidRPr="005A4662">
        <w:rPr>
          <w:rFonts w:cs="Arial"/>
          <w:szCs w:val="22"/>
          <w:lang w:val="pt-BR"/>
        </w:rPr>
        <w:t xml:space="preserve"> </w:t>
      </w:r>
      <w:r w:rsidRPr="005A4662">
        <w:rPr>
          <w:rFonts w:cs="Arial"/>
          <w:szCs w:val="22"/>
          <w:lang w:val="pt-BR"/>
        </w:rPr>
        <w:t>usa</w:t>
      </w:r>
      <w:r w:rsidR="006C0877" w:rsidRPr="005A4662">
        <w:rPr>
          <w:rFonts w:cs="Arial"/>
          <w:szCs w:val="22"/>
          <w:lang w:val="pt-BR"/>
        </w:rPr>
        <w:t xml:space="preserve"> </w:t>
      </w:r>
      <w:r w:rsidRPr="005A4662">
        <w:rPr>
          <w:rFonts w:cs="Arial"/>
          <w:szCs w:val="22"/>
          <w:lang w:val="pt-BR"/>
        </w:rPr>
        <w:t xml:space="preserve"> o </w:t>
      </w:r>
      <w:r w:rsidR="006C0877" w:rsidRPr="005A4662">
        <w:rPr>
          <w:rFonts w:cs="Arial"/>
          <w:szCs w:val="22"/>
          <w:lang w:val="pt-BR"/>
        </w:rPr>
        <w:t xml:space="preserve"> </w:t>
      </w:r>
      <w:r w:rsidRPr="005A4662">
        <w:rPr>
          <w:rFonts w:cs="Arial"/>
          <w:szCs w:val="22"/>
          <w:lang w:val="pt-BR"/>
        </w:rPr>
        <w:t xml:space="preserve">fogo como </w:t>
      </w:r>
      <w:r w:rsidR="006C0877" w:rsidRPr="005A4662">
        <w:rPr>
          <w:rFonts w:cs="Arial"/>
          <w:szCs w:val="22"/>
          <w:lang w:val="pt-BR"/>
        </w:rPr>
        <w:t xml:space="preserve"> </w:t>
      </w:r>
      <w:r w:rsidRPr="005A4662">
        <w:rPr>
          <w:rFonts w:cs="Arial"/>
          <w:szCs w:val="22"/>
          <w:lang w:val="pt-BR"/>
        </w:rPr>
        <w:t xml:space="preserve">técnica de limpeza </w:t>
      </w:r>
    </w:p>
    <w:p w14:paraId="37FB5203" w14:textId="68667C3B" w:rsidR="00C33B64" w:rsidRPr="005A4662" w:rsidRDefault="006C0877" w:rsidP="007C11C6">
      <w:pPr>
        <w:spacing w:after="120"/>
        <w:rPr>
          <w:rFonts w:cs="Arial"/>
          <w:szCs w:val="22"/>
          <w:lang w:val="pt-BR"/>
        </w:rPr>
      </w:pPr>
      <w:r w:rsidRPr="005A4662">
        <w:rPr>
          <w:rFonts w:cs="Arial"/>
          <w:noProof/>
          <w:szCs w:val="22"/>
          <w:lang w:val="pt-BR"/>
        </w:rPr>
        <w:drawing>
          <wp:anchor distT="0" distB="0" distL="114300" distR="114300" simplePos="0" relativeHeight="251663370" behindDoc="0" locked="0" layoutInCell="1" allowOverlap="1" wp14:anchorId="1230564F" wp14:editId="063375A5">
            <wp:simplePos x="0" y="0"/>
            <wp:positionH relativeFrom="column">
              <wp:posOffset>614363</wp:posOffset>
            </wp:positionH>
            <wp:positionV relativeFrom="paragraph">
              <wp:posOffset>5715</wp:posOffset>
            </wp:positionV>
            <wp:extent cx="421419" cy="159026"/>
            <wp:effectExtent l="0" t="0" r="0" b="0"/>
            <wp:wrapNone/>
            <wp:docPr id="107" name="Imagem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07"/>
                    <pic:cNvPicPr/>
                  </pic:nvPicPr>
                  <pic:blipFill>
                    <a:blip r:embed="rId92">
                      <a:extLst>
                        <a:ext uri="{28A0092B-C50C-407E-A947-70E740481C1C}">
                          <a14:useLocalDpi xmlns:a14="http://schemas.microsoft.com/office/drawing/2010/main" val="0"/>
                        </a:ext>
                      </a:extLst>
                    </a:blip>
                    <a:stretch>
                      <a:fillRect/>
                    </a:stretch>
                  </pic:blipFill>
                  <pic:spPr>
                    <a:xfrm>
                      <a:off x="0" y="0"/>
                      <a:ext cx="421419" cy="159026"/>
                    </a:xfrm>
                    <a:prstGeom prst="rect">
                      <a:avLst/>
                    </a:prstGeom>
                  </pic:spPr>
                </pic:pic>
              </a:graphicData>
            </a:graphic>
            <wp14:sizeRelH relativeFrom="margin">
              <wp14:pctWidth>0</wp14:pctWidth>
            </wp14:sizeRelH>
            <wp14:sizeRelV relativeFrom="margin">
              <wp14:pctHeight>0</wp14:pctHeight>
            </wp14:sizeRelV>
          </wp:anchor>
        </w:drawing>
      </w:r>
      <w:r w:rsidRPr="005A4662">
        <w:rPr>
          <w:rFonts w:cs="Arial"/>
          <w:noProof/>
          <w:szCs w:val="22"/>
          <w:lang w:val="pt-BR"/>
        </w:rPr>
        <w:drawing>
          <wp:anchor distT="0" distB="0" distL="114300" distR="114300" simplePos="0" relativeHeight="251662346" behindDoc="1" locked="0" layoutInCell="1" allowOverlap="1" wp14:anchorId="29E258EA" wp14:editId="6F36C76F">
            <wp:simplePos x="0" y="0"/>
            <wp:positionH relativeFrom="column">
              <wp:posOffset>66675</wp:posOffset>
            </wp:positionH>
            <wp:positionV relativeFrom="paragraph">
              <wp:posOffset>6350</wp:posOffset>
            </wp:positionV>
            <wp:extent cx="428400" cy="176400"/>
            <wp:effectExtent l="0" t="0" r="0" b="0"/>
            <wp:wrapNone/>
            <wp:docPr id="106" name="Imagem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06"/>
                    <pic:cNvPicPr/>
                  </pic:nvPicPr>
                  <pic:blipFill>
                    <a:blip r:embed="rId91">
                      <a:extLst>
                        <a:ext uri="{28A0092B-C50C-407E-A947-70E740481C1C}">
                          <a14:useLocalDpi xmlns:a14="http://schemas.microsoft.com/office/drawing/2010/main" val="0"/>
                        </a:ext>
                      </a:extLst>
                    </a:blip>
                    <a:stretch>
                      <a:fillRect/>
                    </a:stretch>
                  </pic:blipFill>
                  <pic:spPr>
                    <a:xfrm>
                      <a:off x="0" y="0"/>
                      <a:ext cx="428400" cy="1764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1C2341" w:rsidRPr="005A4662">
        <w:rPr>
          <w:rFonts w:cs="Arial"/>
          <w:szCs w:val="22"/>
          <w:lang w:val="pt-BR"/>
        </w:rPr>
        <w:t xml:space="preserve">( </w:t>
      </w:r>
      <w:r w:rsidRPr="005A4662">
        <w:rPr>
          <w:rFonts w:cs="Arial"/>
          <w:szCs w:val="22"/>
          <w:lang w:val="pt-BR"/>
        </w:rPr>
        <w:t xml:space="preserve"> </w:t>
      </w:r>
      <w:proofErr w:type="gramEnd"/>
      <w:r w:rsidRPr="005A4662">
        <w:rPr>
          <w:rFonts w:cs="Arial"/>
          <w:szCs w:val="22"/>
          <w:lang w:val="pt-BR"/>
        </w:rPr>
        <w:t xml:space="preserve">         </w:t>
      </w:r>
      <w:r w:rsidR="00264213" w:rsidRPr="005A4662">
        <w:rPr>
          <w:rFonts w:cs="Arial"/>
          <w:szCs w:val="22"/>
          <w:lang w:val="pt-BR"/>
        </w:rPr>
        <w:t xml:space="preserve"> </w:t>
      </w:r>
      <w:r w:rsidRPr="005A4662">
        <w:rPr>
          <w:rFonts w:cs="Arial"/>
          <w:szCs w:val="22"/>
          <w:lang w:val="pt-BR"/>
        </w:rPr>
        <w:t xml:space="preserve">e             </w:t>
      </w:r>
      <w:r w:rsidR="001C2341" w:rsidRPr="005A4662">
        <w:rPr>
          <w:rFonts w:cs="Arial"/>
          <w:szCs w:val="22"/>
          <w:lang w:val="pt-BR"/>
        </w:rPr>
        <w:t xml:space="preserve">). </w:t>
      </w:r>
      <w:r w:rsidR="006D34C3" w:rsidRPr="005A4662">
        <w:rPr>
          <w:rFonts w:cs="Arial"/>
          <w:szCs w:val="22"/>
          <w:lang w:val="pt-BR"/>
        </w:rPr>
        <w:t xml:space="preserve">Assim, apenas a terceira opção, os incêndios florestais, podem ocorrer, </w:t>
      </w:r>
      <w:r w:rsidRPr="005A4662">
        <w:rPr>
          <w:rFonts w:cs="Arial"/>
          <w:szCs w:val="22"/>
          <w:lang w:val="pt-BR"/>
        </w:rPr>
        <w:t>os quais</w:t>
      </w:r>
      <w:r w:rsidR="006D34C3" w:rsidRPr="005A4662">
        <w:rPr>
          <w:rFonts w:cs="Arial"/>
          <w:szCs w:val="22"/>
          <w:lang w:val="pt-BR"/>
        </w:rPr>
        <w:t xml:space="preserve"> geralmente são acidentais e não fazem parte das práticas usuais de manejo.</w:t>
      </w:r>
    </w:p>
    <w:p w14:paraId="3DC948A9" w14:textId="2C1AC1AE" w:rsidR="006C0877" w:rsidRPr="005A4662" w:rsidRDefault="006C0877" w:rsidP="006C0877">
      <w:pPr>
        <w:rPr>
          <w:rFonts w:cs="Arial"/>
          <w:szCs w:val="22"/>
          <w:lang w:val="pt-BR"/>
        </w:rPr>
      </w:pPr>
      <w:r w:rsidRPr="005A4662">
        <w:rPr>
          <w:rFonts w:cs="Arial"/>
          <w:noProof/>
          <w:szCs w:val="22"/>
          <w:lang w:val="pt-BR"/>
        </w:rPr>
        <w:drawing>
          <wp:anchor distT="0" distB="0" distL="114300" distR="114300" simplePos="0" relativeHeight="251661322" behindDoc="1" locked="0" layoutInCell="1" allowOverlap="1" wp14:anchorId="031C9D36" wp14:editId="19E7A990">
            <wp:simplePos x="0" y="0"/>
            <wp:positionH relativeFrom="column">
              <wp:posOffset>-12506</wp:posOffset>
            </wp:positionH>
            <wp:positionV relativeFrom="paragraph">
              <wp:posOffset>137740</wp:posOffset>
            </wp:positionV>
            <wp:extent cx="524786" cy="222637"/>
            <wp:effectExtent l="0" t="0" r="8890" b="6350"/>
            <wp:wrapNone/>
            <wp:docPr id="108" name="Imagem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08"/>
                    <pic:cNvPicPr/>
                  </pic:nvPicPr>
                  <pic:blipFill>
                    <a:blip r:embed="rId32">
                      <a:extLst>
                        <a:ext uri="{28A0092B-C50C-407E-A947-70E740481C1C}">
                          <a14:useLocalDpi xmlns:a14="http://schemas.microsoft.com/office/drawing/2010/main" val="0"/>
                        </a:ext>
                      </a:extLst>
                    </a:blip>
                    <a:stretch>
                      <a:fillRect/>
                    </a:stretch>
                  </pic:blipFill>
                  <pic:spPr>
                    <a:xfrm>
                      <a:off x="0" y="0"/>
                      <a:ext cx="524786" cy="222637"/>
                    </a:xfrm>
                    <a:prstGeom prst="rect">
                      <a:avLst/>
                    </a:prstGeom>
                  </pic:spPr>
                </pic:pic>
              </a:graphicData>
            </a:graphic>
            <wp14:sizeRelH relativeFrom="margin">
              <wp14:pctWidth>0</wp14:pctWidth>
            </wp14:sizeRelH>
            <wp14:sizeRelV relativeFrom="margin">
              <wp14:pctHeight>0</wp14:pctHeight>
            </wp14:sizeRelV>
          </wp:anchor>
        </w:drawing>
      </w:r>
      <w:r w:rsidR="00233F5A" w:rsidRPr="005A4662">
        <w:rPr>
          <w:rFonts w:cs="Arial"/>
          <w:szCs w:val="22"/>
          <w:lang w:val="pt-BR"/>
        </w:rPr>
        <w:t>Em caso</w:t>
      </w:r>
      <w:r w:rsidR="006D34C3" w:rsidRPr="005A4662">
        <w:rPr>
          <w:rFonts w:cs="Arial"/>
          <w:szCs w:val="22"/>
          <w:lang w:val="pt-BR"/>
        </w:rPr>
        <w:t xml:space="preserve"> </w:t>
      </w:r>
      <w:proofErr w:type="gramStart"/>
      <w:r w:rsidR="006D34C3" w:rsidRPr="005A4662">
        <w:rPr>
          <w:rFonts w:cs="Arial"/>
          <w:szCs w:val="22"/>
          <w:lang w:val="pt-BR"/>
        </w:rPr>
        <w:t xml:space="preserve">de </w:t>
      </w:r>
      <w:r w:rsidRPr="005A4662">
        <w:rPr>
          <w:rFonts w:cs="Arial"/>
          <w:szCs w:val="22"/>
          <w:lang w:val="pt-BR"/>
        </w:rPr>
        <w:t xml:space="preserve"> </w:t>
      </w:r>
      <w:r w:rsidR="006D34C3" w:rsidRPr="005A4662">
        <w:rPr>
          <w:rFonts w:cs="Arial"/>
          <w:szCs w:val="22"/>
          <w:lang w:val="pt-BR"/>
        </w:rPr>
        <w:t>incêndios</w:t>
      </w:r>
      <w:proofErr w:type="gramEnd"/>
      <w:r w:rsidR="006D34C3" w:rsidRPr="005A4662">
        <w:rPr>
          <w:rFonts w:cs="Arial"/>
          <w:szCs w:val="22"/>
          <w:lang w:val="pt-BR"/>
        </w:rPr>
        <w:t xml:space="preserve"> florestais, </w:t>
      </w:r>
      <w:r w:rsidRPr="005A4662">
        <w:rPr>
          <w:rFonts w:cs="Arial"/>
          <w:szCs w:val="22"/>
          <w:lang w:val="pt-BR"/>
        </w:rPr>
        <w:t xml:space="preserve"> </w:t>
      </w:r>
      <w:r w:rsidR="006D34C3" w:rsidRPr="005A4662">
        <w:rPr>
          <w:rFonts w:cs="Arial"/>
          <w:szCs w:val="22"/>
          <w:lang w:val="pt-BR"/>
        </w:rPr>
        <w:t xml:space="preserve">a área </w:t>
      </w:r>
      <w:r w:rsidRPr="005A4662">
        <w:rPr>
          <w:rFonts w:cs="Arial"/>
          <w:szCs w:val="22"/>
          <w:lang w:val="pt-BR"/>
        </w:rPr>
        <w:t xml:space="preserve"> </w:t>
      </w:r>
      <w:r w:rsidR="006D34C3" w:rsidRPr="005A4662">
        <w:rPr>
          <w:rFonts w:cs="Arial"/>
          <w:szCs w:val="22"/>
          <w:lang w:val="pt-BR"/>
        </w:rPr>
        <w:t>afetada</w:t>
      </w:r>
      <w:r w:rsidRPr="005A4662">
        <w:rPr>
          <w:rFonts w:cs="Arial"/>
          <w:szCs w:val="22"/>
          <w:lang w:val="pt-BR"/>
        </w:rPr>
        <w:t xml:space="preserve"> </w:t>
      </w:r>
      <w:r w:rsidR="006D34C3" w:rsidRPr="005A4662">
        <w:rPr>
          <w:rFonts w:cs="Arial"/>
          <w:szCs w:val="22"/>
          <w:lang w:val="pt-BR"/>
        </w:rPr>
        <w:t xml:space="preserve"> será </w:t>
      </w:r>
      <w:r w:rsidRPr="005A4662">
        <w:rPr>
          <w:rFonts w:cs="Arial"/>
          <w:szCs w:val="22"/>
          <w:lang w:val="pt-BR"/>
        </w:rPr>
        <w:t xml:space="preserve"> </w:t>
      </w:r>
      <w:r w:rsidR="006D34C3" w:rsidRPr="005A4662">
        <w:rPr>
          <w:rFonts w:cs="Arial"/>
          <w:szCs w:val="22"/>
          <w:lang w:val="pt-BR"/>
        </w:rPr>
        <w:t>monitorada de</w:t>
      </w:r>
      <w:r w:rsidRPr="005A4662">
        <w:rPr>
          <w:rFonts w:cs="Arial"/>
          <w:szCs w:val="22"/>
          <w:lang w:val="pt-BR"/>
        </w:rPr>
        <w:t xml:space="preserve"> </w:t>
      </w:r>
      <w:r w:rsidR="006D34C3" w:rsidRPr="005A4662">
        <w:rPr>
          <w:rFonts w:cs="Arial"/>
          <w:szCs w:val="22"/>
          <w:lang w:val="pt-BR"/>
        </w:rPr>
        <w:t xml:space="preserve"> acordo </w:t>
      </w:r>
      <w:r w:rsidRPr="005A4662">
        <w:rPr>
          <w:rFonts w:cs="Arial"/>
          <w:szCs w:val="22"/>
          <w:lang w:val="pt-BR"/>
        </w:rPr>
        <w:t xml:space="preserve"> </w:t>
      </w:r>
      <w:r w:rsidR="006D34C3" w:rsidRPr="005A4662">
        <w:rPr>
          <w:rFonts w:cs="Arial"/>
          <w:szCs w:val="22"/>
          <w:lang w:val="pt-BR"/>
        </w:rPr>
        <w:t xml:space="preserve">com o </w:t>
      </w:r>
      <w:r w:rsidRPr="005A4662">
        <w:rPr>
          <w:rFonts w:cs="Arial"/>
          <w:szCs w:val="22"/>
          <w:lang w:val="pt-BR"/>
        </w:rPr>
        <w:t xml:space="preserve"> </w:t>
      </w:r>
      <w:r w:rsidR="006D34C3" w:rsidRPr="005A4662">
        <w:rPr>
          <w:rFonts w:cs="Arial"/>
          <w:szCs w:val="22"/>
          <w:lang w:val="pt-BR"/>
        </w:rPr>
        <w:t>parâmetro</w:t>
      </w:r>
    </w:p>
    <w:p w14:paraId="7FFC329F" w14:textId="732EB1C5" w:rsidR="004C4C55" w:rsidRPr="005A4662" w:rsidRDefault="006D34C3" w:rsidP="007C11C6">
      <w:pPr>
        <w:spacing w:after="120"/>
        <w:rPr>
          <w:rFonts w:cs="Arial"/>
          <w:szCs w:val="22"/>
          <w:lang w:val="pt-BR"/>
        </w:rPr>
      </w:pPr>
      <w:r w:rsidRPr="005A4662">
        <w:rPr>
          <w:rFonts w:cs="Arial"/>
          <w:szCs w:val="22"/>
          <w:lang w:val="pt-BR"/>
        </w:rPr>
        <w:t xml:space="preserve"> </w:t>
      </w:r>
      <w:r w:rsidR="00AE6C69" w:rsidRPr="005A4662">
        <w:rPr>
          <w:rFonts w:cs="Arial"/>
          <w:szCs w:val="22"/>
          <w:lang w:val="pt-BR"/>
        </w:rPr>
        <w:t xml:space="preserve"> </w:t>
      </w:r>
      <w:r w:rsidR="006C0877" w:rsidRPr="005A4662">
        <w:rPr>
          <w:rFonts w:cs="Arial"/>
          <w:szCs w:val="22"/>
          <w:lang w:val="pt-BR"/>
        </w:rPr>
        <w:t xml:space="preserve">           </w:t>
      </w:r>
      <w:r w:rsidRPr="005A4662">
        <w:rPr>
          <w:rFonts w:cs="Arial"/>
          <w:szCs w:val="22"/>
          <w:lang w:val="pt-BR"/>
        </w:rPr>
        <w:t>descrito na seção J.6.1. As emissões de não-CO</w:t>
      </w:r>
      <w:r w:rsidRPr="005A4662">
        <w:rPr>
          <w:rFonts w:cs="Arial"/>
          <w:szCs w:val="22"/>
          <w:vertAlign w:val="subscript"/>
          <w:lang w:val="pt-BR"/>
        </w:rPr>
        <w:t>2</w:t>
      </w:r>
      <w:r w:rsidRPr="005A4662">
        <w:rPr>
          <w:rFonts w:cs="Arial"/>
          <w:szCs w:val="22"/>
          <w:lang w:val="pt-BR"/>
        </w:rPr>
        <w:t xml:space="preserve"> resultantes de incêndios florestais serão calculadas de acordo com a ferramenta </w:t>
      </w:r>
      <w:r w:rsidR="006C0877" w:rsidRPr="005A4662">
        <w:rPr>
          <w:rFonts w:cs="Arial"/>
          <w:i/>
          <w:iCs/>
          <w:szCs w:val="22"/>
          <w:lang w:val="pt-BR"/>
        </w:rPr>
        <w:t>“</w:t>
      </w:r>
      <w:proofErr w:type="spellStart"/>
      <w:r w:rsidR="00DF7E53" w:rsidRPr="00DF7E53">
        <w:rPr>
          <w:rFonts w:cs="Arial"/>
          <w:i/>
          <w:iCs/>
          <w:szCs w:val="22"/>
          <w:lang w:val="pt-BR"/>
        </w:rPr>
        <w:t>Estimation</w:t>
      </w:r>
      <w:proofErr w:type="spellEnd"/>
      <w:r w:rsidR="00DF7E53" w:rsidRPr="00DF7E53">
        <w:rPr>
          <w:rFonts w:cs="Arial"/>
          <w:i/>
          <w:iCs/>
          <w:szCs w:val="22"/>
          <w:lang w:val="pt-BR"/>
        </w:rPr>
        <w:t xml:space="preserve"> </w:t>
      </w:r>
      <w:proofErr w:type="spellStart"/>
      <w:r w:rsidR="00DF7E53" w:rsidRPr="00DF7E53">
        <w:rPr>
          <w:rFonts w:cs="Arial"/>
          <w:i/>
          <w:iCs/>
          <w:szCs w:val="22"/>
          <w:lang w:val="pt-BR"/>
        </w:rPr>
        <w:t>of</w:t>
      </w:r>
      <w:proofErr w:type="spellEnd"/>
      <w:r w:rsidR="00DF7E53" w:rsidRPr="00DF7E53">
        <w:rPr>
          <w:rFonts w:cs="Arial"/>
          <w:i/>
          <w:iCs/>
          <w:szCs w:val="22"/>
          <w:lang w:val="pt-BR"/>
        </w:rPr>
        <w:t xml:space="preserve"> non-CO2 GHG </w:t>
      </w:r>
      <w:proofErr w:type="spellStart"/>
      <w:r w:rsidR="00DF7E53" w:rsidRPr="00DF7E53">
        <w:rPr>
          <w:rFonts w:cs="Arial"/>
          <w:i/>
          <w:iCs/>
          <w:szCs w:val="22"/>
          <w:lang w:val="pt-BR"/>
        </w:rPr>
        <w:t>emissions</w:t>
      </w:r>
      <w:proofErr w:type="spellEnd"/>
      <w:r w:rsidR="00DF7E53" w:rsidRPr="00DF7E53">
        <w:rPr>
          <w:rFonts w:cs="Arial"/>
          <w:i/>
          <w:iCs/>
          <w:szCs w:val="22"/>
          <w:lang w:val="pt-BR"/>
        </w:rPr>
        <w:t xml:space="preserve"> </w:t>
      </w:r>
      <w:proofErr w:type="spellStart"/>
      <w:r w:rsidR="00DF7E53" w:rsidRPr="00DF7E53">
        <w:rPr>
          <w:rFonts w:cs="Arial"/>
          <w:i/>
          <w:iCs/>
          <w:szCs w:val="22"/>
          <w:lang w:val="pt-BR"/>
        </w:rPr>
        <w:t>resulting</w:t>
      </w:r>
      <w:proofErr w:type="spellEnd"/>
      <w:r w:rsidR="00DF7E53" w:rsidRPr="00DF7E53">
        <w:rPr>
          <w:rFonts w:cs="Arial"/>
          <w:i/>
          <w:iCs/>
          <w:szCs w:val="22"/>
          <w:lang w:val="pt-BR"/>
        </w:rPr>
        <w:t xml:space="preserve"> </w:t>
      </w:r>
      <w:proofErr w:type="spellStart"/>
      <w:r w:rsidR="00DF7E53" w:rsidRPr="00DF7E53">
        <w:rPr>
          <w:rFonts w:cs="Arial"/>
          <w:i/>
          <w:iCs/>
          <w:szCs w:val="22"/>
          <w:lang w:val="pt-BR"/>
        </w:rPr>
        <w:t>from</w:t>
      </w:r>
      <w:proofErr w:type="spellEnd"/>
      <w:r w:rsidR="00DF7E53" w:rsidRPr="00DF7E53">
        <w:rPr>
          <w:rFonts w:cs="Arial"/>
          <w:i/>
          <w:iCs/>
          <w:szCs w:val="22"/>
          <w:lang w:val="pt-BR"/>
        </w:rPr>
        <w:t xml:space="preserve"> </w:t>
      </w:r>
      <w:proofErr w:type="spellStart"/>
      <w:r w:rsidR="00DF7E53" w:rsidRPr="00DF7E53">
        <w:rPr>
          <w:rFonts w:cs="Arial"/>
          <w:i/>
          <w:iCs/>
          <w:szCs w:val="22"/>
          <w:lang w:val="pt-BR"/>
        </w:rPr>
        <w:t>burning</w:t>
      </w:r>
      <w:proofErr w:type="spellEnd"/>
      <w:r w:rsidR="00DF7E53" w:rsidRPr="00DF7E53">
        <w:rPr>
          <w:rFonts w:cs="Arial"/>
          <w:i/>
          <w:iCs/>
          <w:szCs w:val="22"/>
          <w:lang w:val="pt-BR"/>
        </w:rPr>
        <w:t xml:space="preserve"> </w:t>
      </w:r>
      <w:proofErr w:type="spellStart"/>
      <w:r w:rsidR="00DF7E53" w:rsidRPr="00DF7E53">
        <w:rPr>
          <w:rFonts w:cs="Arial"/>
          <w:i/>
          <w:iCs/>
          <w:szCs w:val="22"/>
          <w:lang w:val="pt-BR"/>
        </w:rPr>
        <w:t>of</w:t>
      </w:r>
      <w:proofErr w:type="spellEnd"/>
      <w:r w:rsidR="00DF7E53" w:rsidRPr="00DF7E53">
        <w:rPr>
          <w:rFonts w:cs="Arial"/>
          <w:i/>
          <w:iCs/>
          <w:szCs w:val="22"/>
          <w:lang w:val="pt-BR"/>
        </w:rPr>
        <w:t xml:space="preserve"> </w:t>
      </w:r>
      <w:proofErr w:type="spellStart"/>
      <w:r w:rsidR="00DF7E53" w:rsidRPr="00DF7E53">
        <w:rPr>
          <w:rFonts w:cs="Arial"/>
          <w:i/>
          <w:iCs/>
          <w:szCs w:val="22"/>
          <w:lang w:val="pt-BR"/>
        </w:rPr>
        <w:t>biomass</w:t>
      </w:r>
      <w:proofErr w:type="spellEnd"/>
      <w:r w:rsidR="00DF7E53" w:rsidRPr="00DF7E53">
        <w:rPr>
          <w:rFonts w:cs="Arial"/>
          <w:i/>
          <w:iCs/>
          <w:szCs w:val="22"/>
          <w:lang w:val="pt-BR"/>
        </w:rPr>
        <w:t xml:space="preserve"> </w:t>
      </w:r>
      <w:proofErr w:type="spellStart"/>
      <w:r w:rsidR="00DF7E53" w:rsidRPr="00DF7E53">
        <w:rPr>
          <w:rFonts w:cs="Arial"/>
          <w:i/>
          <w:iCs/>
          <w:szCs w:val="22"/>
          <w:lang w:val="pt-BR"/>
        </w:rPr>
        <w:t>attributable</w:t>
      </w:r>
      <w:proofErr w:type="spellEnd"/>
      <w:r w:rsidR="00DF7E53" w:rsidRPr="00DF7E53">
        <w:rPr>
          <w:rFonts w:cs="Arial"/>
          <w:i/>
          <w:iCs/>
          <w:szCs w:val="22"/>
          <w:lang w:val="pt-BR"/>
        </w:rPr>
        <w:t xml:space="preserve"> </w:t>
      </w:r>
      <w:proofErr w:type="spellStart"/>
      <w:r w:rsidR="00DF7E53" w:rsidRPr="00DF7E53">
        <w:rPr>
          <w:rFonts w:cs="Arial"/>
          <w:i/>
          <w:iCs/>
          <w:szCs w:val="22"/>
          <w:lang w:val="pt-BR"/>
        </w:rPr>
        <w:t>to</w:t>
      </w:r>
      <w:proofErr w:type="spellEnd"/>
      <w:r w:rsidR="00DF7E53" w:rsidRPr="00DF7E53">
        <w:rPr>
          <w:rFonts w:cs="Arial"/>
          <w:i/>
          <w:iCs/>
          <w:szCs w:val="22"/>
          <w:lang w:val="pt-BR"/>
        </w:rPr>
        <w:t xml:space="preserve"> </w:t>
      </w:r>
      <w:proofErr w:type="spellStart"/>
      <w:r w:rsidR="00DF7E53" w:rsidRPr="00DF7E53">
        <w:rPr>
          <w:rFonts w:cs="Arial"/>
          <w:i/>
          <w:iCs/>
          <w:szCs w:val="22"/>
          <w:lang w:val="pt-BR"/>
        </w:rPr>
        <w:t>an</w:t>
      </w:r>
      <w:proofErr w:type="spellEnd"/>
      <w:r w:rsidR="00DF7E53" w:rsidRPr="00DF7E53">
        <w:rPr>
          <w:rFonts w:cs="Arial"/>
          <w:i/>
          <w:iCs/>
          <w:szCs w:val="22"/>
          <w:lang w:val="pt-BR"/>
        </w:rPr>
        <w:t xml:space="preserve"> A/R CDM </w:t>
      </w:r>
      <w:proofErr w:type="spellStart"/>
      <w:r w:rsidR="00DF7E53" w:rsidRPr="00DF7E53">
        <w:rPr>
          <w:rFonts w:cs="Arial"/>
          <w:i/>
          <w:iCs/>
          <w:szCs w:val="22"/>
          <w:lang w:val="pt-BR"/>
        </w:rPr>
        <w:t>project</w:t>
      </w:r>
      <w:proofErr w:type="spellEnd"/>
      <w:r w:rsidR="00DF7E53" w:rsidRPr="00DF7E53">
        <w:rPr>
          <w:rFonts w:cs="Arial"/>
          <w:i/>
          <w:iCs/>
          <w:szCs w:val="22"/>
          <w:lang w:val="pt-BR"/>
        </w:rPr>
        <w:t xml:space="preserve"> </w:t>
      </w:r>
      <w:proofErr w:type="spellStart"/>
      <w:r w:rsidR="00DF7E53" w:rsidRPr="00DF7E53">
        <w:rPr>
          <w:rFonts w:cs="Arial"/>
          <w:i/>
          <w:iCs/>
          <w:szCs w:val="22"/>
          <w:lang w:val="pt-BR"/>
        </w:rPr>
        <w:t>activity</w:t>
      </w:r>
      <w:proofErr w:type="spellEnd"/>
      <w:r w:rsidR="006C0877" w:rsidRPr="005A4662">
        <w:rPr>
          <w:rFonts w:cs="Arial"/>
          <w:i/>
          <w:iCs/>
          <w:szCs w:val="22"/>
          <w:lang w:val="pt-BR"/>
        </w:rPr>
        <w:t>”</w:t>
      </w:r>
      <w:r w:rsidR="00A906FC" w:rsidRPr="005A4662">
        <w:rPr>
          <w:rFonts w:cs="Arial"/>
          <w:szCs w:val="22"/>
          <w:lang w:val="pt-BR"/>
        </w:rPr>
        <w:t>:</w:t>
      </w:r>
    </w:p>
    <w:p w14:paraId="092EF5F3" w14:textId="0AFDF112" w:rsidR="004C4C55" w:rsidRPr="005A4662" w:rsidRDefault="004C4C55" w:rsidP="004C4C55">
      <w:pPr>
        <w:rPr>
          <w:rFonts w:cs="Arial"/>
          <w:szCs w:val="22"/>
          <w:lang w:val="pt-BR"/>
        </w:rPr>
      </w:pPr>
    </w:p>
    <w:tbl>
      <w:tblPr>
        <w:tblW w:w="8760" w:type="dxa"/>
        <w:tblInd w:w="680" w:type="dxa"/>
        <w:tblLook w:val="0600" w:firstRow="0" w:lastRow="0" w:firstColumn="0" w:lastColumn="0" w:noHBand="1" w:noVBand="1"/>
      </w:tblPr>
      <w:tblGrid>
        <w:gridCol w:w="6124"/>
        <w:gridCol w:w="2636"/>
      </w:tblGrid>
      <w:tr w:rsidR="003B198E" w:rsidRPr="005A4662" w14:paraId="73AEA2C9" w14:textId="77777777" w:rsidTr="00264213">
        <w:trPr>
          <w:cantSplit/>
        </w:trPr>
        <w:tc>
          <w:tcPr>
            <w:tcW w:w="6124" w:type="dxa"/>
          </w:tcPr>
          <w:p w14:paraId="248BACF4" w14:textId="2E22C73E" w:rsidR="003B198E" w:rsidRPr="005A4662" w:rsidRDefault="00264213" w:rsidP="005E2DD7">
            <w:pPr>
              <w:spacing w:after="120"/>
              <w:rPr>
                <w:rFonts w:cs="Arial"/>
                <w:szCs w:val="22"/>
                <w:lang w:val="pt-BR"/>
              </w:rPr>
            </w:pPr>
            <w:r w:rsidRPr="005A4662">
              <w:rPr>
                <w:rFonts w:eastAsia="Arial" w:cs="Arial"/>
                <w:noProof/>
                <w:szCs w:val="22"/>
                <w:lang w:val="pt-BR" w:eastAsia="en-US"/>
              </w:rPr>
              <w:drawing>
                <wp:anchor distT="0" distB="0" distL="114300" distR="114300" simplePos="0" relativeHeight="251665418" behindDoc="0" locked="0" layoutInCell="1" allowOverlap="1" wp14:anchorId="06E201E4" wp14:editId="16110A00">
                  <wp:simplePos x="0" y="0"/>
                  <wp:positionH relativeFrom="column">
                    <wp:posOffset>-2540</wp:posOffset>
                  </wp:positionH>
                  <wp:positionV relativeFrom="paragraph">
                    <wp:posOffset>-635</wp:posOffset>
                  </wp:positionV>
                  <wp:extent cx="2103755" cy="234950"/>
                  <wp:effectExtent l="0" t="0" r="0" b="0"/>
                  <wp:wrapNone/>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2103755" cy="234950"/>
                          </a:xfrm>
                          <a:prstGeom prst="rect">
                            <a:avLst/>
                          </a:prstGeom>
                        </pic:spPr>
                      </pic:pic>
                    </a:graphicData>
                  </a:graphic>
                  <wp14:sizeRelH relativeFrom="margin">
                    <wp14:pctWidth>0</wp14:pctWidth>
                  </wp14:sizeRelH>
                  <wp14:sizeRelV relativeFrom="margin">
                    <wp14:pctHeight>0</wp14:pctHeight>
                  </wp14:sizeRelV>
                </wp:anchor>
              </w:drawing>
            </w:r>
            <w:r w:rsidR="003B198E" w:rsidRPr="005A4662">
              <w:rPr>
                <w:rFonts w:cs="Arial"/>
                <w:szCs w:val="22"/>
                <w:lang w:val="pt-BR"/>
              </w:rPr>
              <w:fldChar w:fldCharType="begin"/>
            </w:r>
            <w:r w:rsidR="003B198E" w:rsidRPr="005A4662">
              <w:rPr>
                <w:rFonts w:cs="Arial"/>
                <w:szCs w:val="22"/>
                <w:lang w:val="pt-BR"/>
              </w:rPr>
              <w:instrText xml:space="preserve"> QUOTE </w:instrText>
            </w:r>
            <w:r w:rsidR="00F110F7" w:rsidRPr="005A4662">
              <w:rPr>
                <w:rFonts w:cs="Arial"/>
                <w:noProof/>
                <w:szCs w:val="22"/>
                <w:lang w:val="pt-BR"/>
              </w:rPr>
              <w:drawing>
                <wp:inline distT="0" distB="0" distL="0" distR="0" wp14:anchorId="1C6ADC72" wp14:editId="1868D718">
                  <wp:extent cx="466725" cy="190500"/>
                  <wp:effectExtent l="0" t="0" r="0" b="0"/>
                  <wp:docPr id="110" name="Imagem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sidR="003B198E" w:rsidRPr="005A4662">
              <w:rPr>
                <w:rFonts w:cs="Arial"/>
                <w:szCs w:val="22"/>
                <w:lang w:val="pt-BR"/>
              </w:rPr>
              <w:instrText xml:space="preserve"> </w:instrText>
            </w:r>
            <w:r w:rsidR="003B198E" w:rsidRPr="005A4662">
              <w:rPr>
                <w:rFonts w:cs="Arial"/>
                <w:szCs w:val="22"/>
                <w:lang w:val="pt-BR"/>
              </w:rPr>
              <w:fldChar w:fldCharType="end"/>
            </w:r>
            <w:r w:rsidR="003B198E" w:rsidRPr="005A4662">
              <w:rPr>
                <w:rFonts w:cs="Arial"/>
                <w:szCs w:val="22"/>
                <w:lang w:val="pt-BR"/>
              </w:rPr>
              <w:fldChar w:fldCharType="begin"/>
            </w:r>
            <w:r w:rsidR="003B198E" w:rsidRPr="005A4662">
              <w:rPr>
                <w:rFonts w:cs="Arial"/>
                <w:szCs w:val="22"/>
                <w:lang w:val="pt-BR"/>
              </w:rPr>
              <w:instrText xml:space="preserve"> QUOTE </w:instrText>
            </w:r>
            <w:r w:rsidR="00F110F7" w:rsidRPr="005A4662">
              <w:rPr>
                <w:rFonts w:cs="Arial"/>
                <w:noProof/>
                <w:szCs w:val="22"/>
                <w:lang w:val="pt-BR"/>
              </w:rPr>
              <w:drawing>
                <wp:inline distT="0" distB="0" distL="0" distR="0" wp14:anchorId="4171C1E1" wp14:editId="69DA6D72">
                  <wp:extent cx="1924050" cy="190500"/>
                  <wp:effectExtent l="0" t="0" r="0" b="0"/>
                  <wp:docPr id="112" name="Imagem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24050" cy="190500"/>
                          </a:xfrm>
                          <a:prstGeom prst="rect">
                            <a:avLst/>
                          </a:prstGeom>
                          <a:noFill/>
                          <a:ln>
                            <a:noFill/>
                          </a:ln>
                        </pic:spPr>
                      </pic:pic>
                    </a:graphicData>
                  </a:graphic>
                </wp:inline>
              </w:drawing>
            </w:r>
            <w:r w:rsidR="003B198E" w:rsidRPr="005A4662">
              <w:rPr>
                <w:rFonts w:cs="Arial"/>
                <w:szCs w:val="22"/>
                <w:lang w:val="pt-BR"/>
              </w:rPr>
              <w:instrText xml:space="preserve"> </w:instrText>
            </w:r>
            <w:r w:rsidR="003B198E" w:rsidRPr="005A4662">
              <w:rPr>
                <w:rFonts w:cs="Arial"/>
                <w:szCs w:val="22"/>
                <w:lang w:val="pt-BR"/>
              </w:rPr>
              <w:fldChar w:fldCharType="end"/>
            </w:r>
          </w:p>
        </w:tc>
        <w:tc>
          <w:tcPr>
            <w:tcW w:w="2636" w:type="dxa"/>
            <w:vAlign w:val="center"/>
          </w:tcPr>
          <w:p w14:paraId="1D76DAA5" w14:textId="412EA1BF" w:rsidR="003B198E" w:rsidRPr="005A4662" w:rsidRDefault="00C45D6F" w:rsidP="00264213">
            <w:pPr>
              <w:pStyle w:val="SDMMethEquationNr"/>
              <w:numPr>
                <w:ilvl w:val="0"/>
                <w:numId w:val="0"/>
              </w:numPr>
              <w:spacing w:before="0" w:line="240" w:lineRule="auto"/>
              <w:jc w:val="left"/>
              <w:rPr>
                <w:sz w:val="22"/>
                <w:lang w:val="pt-BR"/>
              </w:rPr>
            </w:pPr>
            <w:r w:rsidRPr="005A4662">
              <w:rPr>
                <w:sz w:val="22"/>
                <w:lang w:val="pt-BR"/>
              </w:rPr>
              <w:t xml:space="preserve">Equação </w:t>
            </w:r>
            <w:r w:rsidR="003B198E" w:rsidRPr="005A4662">
              <w:rPr>
                <w:sz w:val="22"/>
                <w:lang w:val="pt-BR"/>
              </w:rPr>
              <w:t>6</w:t>
            </w:r>
          </w:p>
        </w:tc>
      </w:tr>
    </w:tbl>
    <w:p w14:paraId="0DA7F7BA" w14:textId="77777777" w:rsidR="003B198E" w:rsidRPr="005A4662" w:rsidRDefault="003B198E" w:rsidP="003B198E">
      <w:pPr>
        <w:spacing w:after="120"/>
        <w:rPr>
          <w:rFonts w:cs="Arial"/>
          <w:szCs w:val="22"/>
          <w:lang w:val="pt-BR"/>
        </w:rPr>
      </w:pPr>
    </w:p>
    <w:p w14:paraId="7FD75409" w14:textId="1497C7F9" w:rsidR="003B198E" w:rsidRPr="005A4662" w:rsidRDefault="00DA1397" w:rsidP="003B198E">
      <w:pPr>
        <w:spacing w:after="120"/>
        <w:rPr>
          <w:rFonts w:cs="Arial"/>
          <w:szCs w:val="22"/>
          <w:lang w:val="pt-BR"/>
        </w:rPr>
      </w:pPr>
      <w:r w:rsidRPr="005A4662">
        <w:rPr>
          <w:rFonts w:cs="Arial"/>
          <w:szCs w:val="22"/>
          <w:lang w:val="pt-BR"/>
        </w:rPr>
        <w:t>Onde</w:t>
      </w:r>
      <w:r w:rsidR="003B198E" w:rsidRPr="005A4662">
        <w:rPr>
          <w:rFonts w:cs="Arial"/>
          <w:szCs w:val="22"/>
          <w:lang w:val="pt-BR"/>
        </w:rPr>
        <w:t>:</w:t>
      </w:r>
    </w:p>
    <w:tbl>
      <w:tblPr>
        <w:tblW w:w="8959" w:type="dxa"/>
        <w:tblInd w:w="680" w:type="dxa"/>
        <w:tblCellMar>
          <w:top w:w="85" w:type="dxa"/>
          <w:bottom w:w="28" w:type="dxa"/>
        </w:tblCellMar>
        <w:tblLook w:val="04A0" w:firstRow="1" w:lastRow="0" w:firstColumn="1" w:lastColumn="0" w:noHBand="0" w:noVBand="1"/>
      </w:tblPr>
      <w:tblGrid>
        <w:gridCol w:w="1701"/>
        <w:gridCol w:w="355"/>
        <w:gridCol w:w="6903"/>
      </w:tblGrid>
      <w:tr w:rsidR="003B198E" w:rsidRPr="00F85732" w14:paraId="75D212CC" w14:textId="77777777" w:rsidTr="00264213">
        <w:trPr>
          <w:cantSplit/>
          <w:trHeight w:val="734"/>
        </w:trPr>
        <w:tc>
          <w:tcPr>
            <w:tcW w:w="1701" w:type="dxa"/>
          </w:tcPr>
          <w:p w14:paraId="02BFE9B0" w14:textId="1E24FA28" w:rsidR="003B198E" w:rsidRPr="005A4662" w:rsidRDefault="00F110F7" w:rsidP="005E2DD7">
            <w:pPr>
              <w:pStyle w:val="SDMTableBoxParaNotNumbered"/>
              <w:rPr>
                <w:rFonts w:eastAsia="MS Mincho" w:cs="Arial"/>
                <w:b/>
                <w:caps/>
                <w:spacing w:val="10"/>
                <w:sz w:val="22"/>
                <w:szCs w:val="22"/>
                <w:lang w:val="pt-BR"/>
              </w:rPr>
            </w:pPr>
            <w:r w:rsidRPr="005A4662">
              <w:rPr>
                <w:rFonts w:cs="Arial"/>
                <w:noProof/>
                <w:sz w:val="22"/>
                <w:szCs w:val="22"/>
                <w:lang w:val="pt-BR"/>
              </w:rPr>
              <w:drawing>
                <wp:inline distT="0" distB="0" distL="0" distR="0" wp14:anchorId="44DD6E6D" wp14:editId="74A3BE05">
                  <wp:extent cx="466725" cy="190500"/>
                  <wp:effectExtent l="0" t="0" r="0" b="0"/>
                  <wp:docPr id="113" name="Imagem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13"/>
                          <pic:cNvPicPr/>
                        </pic:nvPicPr>
                        <pic:blipFill>
                          <a:blip r:embed="rId93">
                            <a:extLst>
                              <a:ext uri="{28A0092B-C50C-407E-A947-70E740481C1C}">
                                <a14:useLocalDpi xmlns:a14="http://schemas.microsoft.com/office/drawing/2010/main" val="0"/>
                              </a:ext>
                            </a:extLst>
                          </a:blip>
                          <a:stretch>
                            <a:fillRect/>
                          </a:stretch>
                        </pic:blipFill>
                        <pic:spPr>
                          <a:xfrm>
                            <a:off x="0" y="0"/>
                            <a:ext cx="466725" cy="190500"/>
                          </a:xfrm>
                          <a:prstGeom prst="rect">
                            <a:avLst/>
                          </a:prstGeom>
                        </pic:spPr>
                      </pic:pic>
                    </a:graphicData>
                  </a:graphic>
                </wp:inline>
              </w:drawing>
            </w:r>
          </w:p>
        </w:tc>
        <w:tc>
          <w:tcPr>
            <w:tcW w:w="355" w:type="dxa"/>
          </w:tcPr>
          <w:p w14:paraId="1774C7B4" w14:textId="77777777" w:rsidR="003B198E" w:rsidRPr="005A4662" w:rsidRDefault="003B198E" w:rsidP="005E2DD7">
            <w:pPr>
              <w:pStyle w:val="SDMTableBoxParaNotNumbered"/>
              <w:rPr>
                <w:rFonts w:cs="Arial"/>
                <w:caps/>
                <w:sz w:val="22"/>
                <w:szCs w:val="22"/>
                <w:lang w:val="pt-BR"/>
              </w:rPr>
            </w:pPr>
            <w:r w:rsidRPr="005A4662">
              <w:rPr>
                <w:rFonts w:cs="Arial"/>
                <w:caps/>
                <w:spacing w:val="10"/>
                <w:sz w:val="22"/>
                <w:szCs w:val="22"/>
                <w:lang w:val="pt-BR"/>
              </w:rPr>
              <w:t>=</w:t>
            </w:r>
          </w:p>
        </w:tc>
        <w:tc>
          <w:tcPr>
            <w:tcW w:w="6903" w:type="dxa"/>
          </w:tcPr>
          <w:p w14:paraId="761DF1CC" w14:textId="4DF17645" w:rsidR="003B198E" w:rsidRPr="005A4662" w:rsidRDefault="006D34C3" w:rsidP="005E2DD7">
            <w:pPr>
              <w:rPr>
                <w:rFonts w:eastAsia="Arial,MS Mincho" w:cs="Arial"/>
                <w:szCs w:val="22"/>
                <w:lang w:val="pt-BR"/>
              </w:rPr>
            </w:pPr>
            <w:r w:rsidRPr="005A4662">
              <w:rPr>
                <w:rFonts w:eastAsia="MS Mincho" w:cs="Arial"/>
                <w:szCs w:val="22"/>
                <w:lang w:val="pt-BR" w:eastAsia="pt-BR"/>
              </w:rPr>
              <w:t xml:space="preserve">Emissão de </w:t>
            </w:r>
            <w:proofErr w:type="spellStart"/>
            <w:r w:rsidRPr="005A4662">
              <w:rPr>
                <w:rFonts w:eastAsia="MS Mincho" w:cs="Arial"/>
                <w:szCs w:val="22"/>
                <w:lang w:val="pt-BR" w:eastAsia="pt-BR"/>
              </w:rPr>
              <w:t>GEEs</w:t>
            </w:r>
            <w:proofErr w:type="spellEnd"/>
            <w:r w:rsidRPr="005A4662">
              <w:rPr>
                <w:rFonts w:eastAsia="MS Mincho" w:cs="Arial"/>
                <w:szCs w:val="22"/>
                <w:lang w:val="pt-BR" w:eastAsia="pt-BR"/>
              </w:rPr>
              <w:t xml:space="preserve"> não-CO</w:t>
            </w:r>
            <w:r w:rsidRPr="005A4662">
              <w:rPr>
                <w:rFonts w:eastAsia="MS Mincho" w:cs="Arial"/>
                <w:szCs w:val="22"/>
                <w:vertAlign w:val="subscript"/>
                <w:lang w:val="pt-BR" w:eastAsia="pt-BR"/>
              </w:rPr>
              <w:t>2</w:t>
            </w:r>
            <w:r w:rsidRPr="005A4662">
              <w:rPr>
                <w:rFonts w:eastAsia="MS Mincho" w:cs="Arial"/>
                <w:szCs w:val="22"/>
                <w:lang w:val="pt-BR" w:eastAsia="pt-BR"/>
              </w:rPr>
              <w:t xml:space="preserve"> resultantes de incêndio florestal, no ano </w:t>
            </w:r>
            <w:r w:rsidR="002868D8" w:rsidRPr="005A4662">
              <w:rPr>
                <w:rFonts w:eastAsia="MS Mincho" w:cs="Arial"/>
                <w:i/>
                <w:iCs/>
                <w:szCs w:val="22"/>
                <w:lang w:val="pt-BR" w:eastAsia="pt-BR"/>
              </w:rPr>
              <w:t>t</w:t>
            </w:r>
            <w:r w:rsidR="002868D8" w:rsidRPr="005A4662">
              <w:rPr>
                <w:rFonts w:eastAsia="MS Mincho" w:cs="Arial"/>
                <w:szCs w:val="22"/>
                <w:lang w:val="pt-BR" w:eastAsia="pt-BR"/>
              </w:rPr>
              <w:t>; tCO</w:t>
            </w:r>
            <w:r w:rsidR="002868D8" w:rsidRPr="005A4662">
              <w:rPr>
                <w:rFonts w:eastAsia="MS Mincho" w:cs="Arial"/>
                <w:szCs w:val="22"/>
                <w:vertAlign w:val="subscript"/>
                <w:lang w:val="pt-BR" w:eastAsia="pt-BR"/>
              </w:rPr>
              <w:t>2</w:t>
            </w:r>
            <w:r w:rsidR="002868D8" w:rsidRPr="005A4662">
              <w:rPr>
                <w:rFonts w:eastAsia="MS Mincho" w:cs="Arial"/>
                <w:sz w:val="20"/>
                <w:lang w:val="pt-BR" w:eastAsia="pt-BR"/>
              </w:rPr>
              <w:t>-e</w:t>
            </w:r>
            <w:r w:rsidR="002868D8" w:rsidRPr="005A4662">
              <w:rPr>
                <w:rFonts w:cs="Arial"/>
                <w:szCs w:val="22"/>
                <w:lang w:val="pt-BR"/>
              </w:rPr>
              <w:t xml:space="preserve"> </w:t>
            </w:r>
          </w:p>
        </w:tc>
      </w:tr>
      <w:tr w:rsidR="003B198E" w:rsidRPr="00F85732" w14:paraId="08D2FA6F" w14:textId="77777777" w:rsidTr="00264213">
        <w:trPr>
          <w:cantSplit/>
          <w:trHeight w:val="734"/>
        </w:trPr>
        <w:tc>
          <w:tcPr>
            <w:tcW w:w="1701" w:type="dxa"/>
          </w:tcPr>
          <w:p w14:paraId="17280756" w14:textId="360A6796" w:rsidR="003B198E" w:rsidRPr="005A4662" w:rsidRDefault="00F110F7" w:rsidP="005E2DD7">
            <w:pPr>
              <w:pStyle w:val="SDMTableBoxParaNotNumbered"/>
              <w:rPr>
                <w:rFonts w:cs="Arial"/>
                <w:sz w:val="22"/>
                <w:szCs w:val="22"/>
                <w:lang w:val="pt-BR"/>
              </w:rPr>
            </w:pPr>
            <w:r w:rsidRPr="005A4662">
              <w:rPr>
                <w:rFonts w:cs="Arial"/>
                <w:noProof/>
                <w:sz w:val="22"/>
                <w:szCs w:val="22"/>
                <w:lang w:val="pt-BR"/>
              </w:rPr>
              <w:drawing>
                <wp:inline distT="0" distB="0" distL="0" distR="0" wp14:anchorId="49E816B2" wp14:editId="7C286DD4">
                  <wp:extent cx="800100" cy="219075"/>
                  <wp:effectExtent l="0" t="0" r="0" b="0"/>
                  <wp:docPr id="114" name="Imagem 132232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22326231"/>
                          <pic:cNvPicPr>
                            <a:picLocks noChangeAspect="1" noChangeArrowheads="1"/>
                          </pic:cNvPicPr>
                        </pic:nvPicPr>
                        <pic:blipFill>
                          <a:blip r:embed="rId95">
                            <a:extLst>
                              <a:ext uri="{28A0092B-C50C-407E-A947-70E740481C1C}">
                                <a14:useLocalDpi xmlns:a14="http://schemas.microsoft.com/office/drawing/2010/main" val="0"/>
                              </a:ext>
                            </a:extLst>
                          </a:blip>
                          <a:srcRect r="54015" b="10344"/>
                          <a:stretch>
                            <a:fillRect/>
                          </a:stretch>
                        </pic:blipFill>
                        <pic:spPr bwMode="auto">
                          <a:xfrm>
                            <a:off x="0" y="0"/>
                            <a:ext cx="800100" cy="219075"/>
                          </a:xfrm>
                          <a:prstGeom prst="rect">
                            <a:avLst/>
                          </a:prstGeom>
                          <a:noFill/>
                          <a:ln>
                            <a:noFill/>
                          </a:ln>
                        </pic:spPr>
                      </pic:pic>
                    </a:graphicData>
                  </a:graphic>
                </wp:inline>
              </w:drawing>
            </w:r>
          </w:p>
        </w:tc>
        <w:tc>
          <w:tcPr>
            <w:tcW w:w="355" w:type="dxa"/>
          </w:tcPr>
          <w:p w14:paraId="75AE1F04" w14:textId="77777777" w:rsidR="003B198E" w:rsidRPr="005A4662" w:rsidRDefault="003B198E" w:rsidP="005E2DD7">
            <w:pPr>
              <w:pStyle w:val="SDMTableBoxParaNotNumbered"/>
              <w:rPr>
                <w:rFonts w:cs="Arial"/>
                <w:caps/>
                <w:spacing w:val="10"/>
                <w:sz w:val="22"/>
                <w:szCs w:val="22"/>
                <w:lang w:val="pt-BR"/>
              </w:rPr>
            </w:pPr>
            <w:r w:rsidRPr="005A4662">
              <w:rPr>
                <w:rFonts w:cs="Arial"/>
                <w:caps/>
                <w:spacing w:val="10"/>
                <w:sz w:val="22"/>
                <w:szCs w:val="22"/>
                <w:lang w:val="pt-BR"/>
              </w:rPr>
              <w:t>=</w:t>
            </w:r>
          </w:p>
        </w:tc>
        <w:tc>
          <w:tcPr>
            <w:tcW w:w="6903" w:type="dxa"/>
          </w:tcPr>
          <w:p w14:paraId="33E8E62C" w14:textId="41D39AAB" w:rsidR="003B198E" w:rsidRPr="005A4662" w:rsidRDefault="006D34C3" w:rsidP="00EC3816">
            <w:pPr>
              <w:autoSpaceDE w:val="0"/>
              <w:autoSpaceDN w:val="0"/>
              <w:adjustRightInd w:val="0"/>
              <w:rPr>
                <w:rFonts w:cs="Arial"/>
                <w:szCs w:val="22"/>
                <w:lang w:val="pt-BR"/>
              </w:rPr>
            </w:pPr>
            <w:r w:rsidRPr="005A4662">
              <w:rPr>
                <w:rFonts w:eastAsia="MS Mincho" w:cs="Arial"/>
                <w:szCs w:val="22"/>
                <w:lang w:val="pt-BR" w:eastAsia="pt-BR"/>
              </w:rPr>
              <w:t xml:space="preserve">Emissão de </w:t>
            </w:r>
            <w:proofErr w:type="spellStart"/>
            <w:r w:rsidRPr="005A4662">
              <w:rPr>
                <w:rFonts w:eastAsia="MS Mincho" w:cs="Arial"/>
                <w:szCs w:val="22"/>
                <w:lang w:val="pt-BR" w:eastAsia="pt-BR"/>
              </w:rPr>
              <w:t>GEEs</w:t>
            </w:r>
            <w:proofErr w:type="spellEnd"/>
            <w:r w:rsidRPr="005A4662">
              <w:rPr>
                <w:rFonts w:eastAsia="MS Mincho" w:cs="Arial"/>
                <w:szCs w:val="22"/>
                <w:lang w:val="pt-BR" w:eastAsia="pt-BR"/>
              </w:rPr>
              <w:t xml:space="preserve"> não-CO</w:t>
            </w:r>
            <w:r w:rsidRPr="005A4662">
              <w:rPr>
                <w:rFonts w:eastAsia="MS Mincho" w:cs="Arial"/>
                <w:szCs w:val="22"/>
                <w:vertAlign w:val="subscript"/>
                <w:lang w:val="pt-BR" w:eastAsia="pt-BR"/>
              </w:rPr>
              <w:t>2</w:t>
            </w:r>
            <w:r w:rsidRPr="005A4662">
              <w:rPr>
                <w:rFonts w:eastAsia="MS Mincho" w:cs="Arial"/>
                <w:szCs w:val="22"/>
                <w:lang w:val="pt-BR" w:eastAsia="pt-BR"/>
              </w:rPr>
              <w:t xml:space="preserve"> resultantes da perda de biomassa de árvores </w:t>
            </w:r>
            <w:r w:rsidR="00264213" w:rsidRPr="005A4662">
              <w:rPr>
                <w:rFonts w:eastAsia="MS Mincho" w:cs="Arial"/>
                <w:szCs w:val="22"/>
                <w:lang w:val="pt-BR" w:eastAsia="pt-BR"/>
              </w:rPr>
              <w:t xml:space="preserve">acima do solo </w:t>
            </w:r>
            <w:r w:rsidRPr="005A4662">
              <w:rPr>
                <w:rFonts w:eastAsia="MS Mincho" w:cs="Arial"/>
                <w:szCs w:val="22"/>
                <w:lang w:val="pt-BR" w:eastAsia="pt-BR"/>
              </w:rPr>
              <w:t xml:space="preserve">devido a incêndios florestais, no ano </w:t>
            </w:r>
            <w:r w:rsidR="00C145FD" w:rsidRPr="005A4662">
              <w:rPr>
                <w:rFonts w:eastAsia="MS Mincho" w:cs="Arial"/>
                <w:i/>
                <w:iCs/>
                <w:szCs w:val="22"/>
                <w:lang w:val="pt-BR" w:eastAsia="pt-BR"/>
              </w:rPr>
              <w:t>t</w:t>
            </w:r>
            <w:r w:rsidR="00C145FD" w:rsidRPr="005A4662">
              <w:rPr>
                <w:rFonts w:eastAsia="MS Mincho" w:cs="Arial"/>
                <w:szCs w:val="22"/>
                <w:lang w:val="pt-BR" w:eastAsia="pt-BR"/>
              </w:rPr>
              <w:t>;</w:t>
            </w:r>
            <w:r w:rsidR="003B198E" w:rsidRPr="005A4662">
              <w:rPr>
                <w:rFonts w:cs="Arial"/>
                <w:szCs w:val="22"/>
                <w:lang w:val="pt-BR"/>
              </w:rPr>
              <w:t xml:space="preserve"> tCO</w:t>
            </w:r>
            <w:r w:rsidR="003B198E" w:rsidRPr="005A4662">
              <w:rPr>
                <w:rFonts w:cs="Arial"/>
                <w:szCs w:val="22"/>
                <w:vertAlign w:val="subscript"/>
                <w:lang w:val="pt-BR"/>
              </w:rPr>
              <w:t>2</w:t>
            </w:r>
            <w:r w:rsidR="003B198E" w:rsidRPr="005A4662">
              <w:rPr>
                <w:rFonts w:cs="Arial"/>
                <w:sz w:val="20"/>
                <w:lang w:val="pt-BR"/>
              </w:rPr>
              <w:t>-e</w:t>
            </w:r>
          </w:p>
        </w:tc>
      </w:tr>
      <w:tr w:rsidR="003B198E" w:rsidRPr="00F85732" w14:paraId="08287C65" w14:textId="77777777" w:rsidTr="00264213">
        <w:trPr>
          <w:cantSplit/>
          <w:trHeight w:val="734"/>
        </w:trPr>
        <w:tc>
          <w:tcPr>
            <w:tcW w:w="1701" w:type="dxa"/>
          </w:tcPr>
          <w:p w14:paraId="20DE1CA3" w14:textId="714CC8BB" w:rsidR="003B198E" w:rsidRPr="005A4662" w:rsidRDefault="00F110F7" w:rsidP="005E2DD7">
            <w:pPr>
              <w:pStyle w:val="SDMTableBoxParaNotNumbered"/>
              <w:rPr>
                <w:rFonts w:cs="Arial"/>
                <w:sz w:val="22"/>
                <w:szCs w:val="22"/>
                <w:lang w:val="pt-BR"/>
              </w:rPr>
            </w:pPr>
            <w:r w:rsidRPr="005A4662">
              <w:rPr>
                <w:rFonts w:cs="Arial"/>
                <w:noProof/>
                <w:sz w:val="22"/>
                <w:szCs w:val="22"/>
                <w:lang w:val="pt-BR"/>
              </w:rPr>
              <w:lastRenderedPageBreak/>
              <w:drawing>
                <wp:inline distT="0" distB="0" distL="0" distR="0" wp14:anchorId="1D7E5D8F" wp14:editId="1BA3ADBC">
                  <wp:extent cx="819150" cy="247650"/>
                  <wp:effectExtent l="0" t="0" r="0" b="0"/>
                  <wp:docPr id="115" name="Imagem 1322326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22326232"/>
                          <pic:cNvPicPr>
                            <a:picLocks noChangeAspect="1" noChangeArrowheads="1"/>
                          </pic:cNvPicPr>
                        </pic:nvPicPr>
                        <pic:blipFill>
                          <a:blip r:embed="rId95">
                            <a:extLst>
                              <a:ext uri="{28A0092B-C50C-407E-A947-70E740481C1C}">
                                <a14:useLocalDpi xmlns:a14="http://schemas.microsoft.com/office/drawing/2010/main" val="0"/>
                              </a:ext>
                            </a:extLst>
                          </a:blip>
                          <a:srcRect l="52798"/>
                          <a:stretch>
                            <a:fillRect/>
                          </a:stretch>
                        </pic:blipFill>
                        <pic:spPr bwMode="auto">
                          <a:xfrm>
                            <a:off x="0" y="0"/>
                            <a:ext cx="819150" cy="247650"/>
                          </a:xfrm>
                          <a:prstGeom prst="rect">
                            <a:avLst/>
                          </a:prstGeom>
                          <a:noFill/>
                          <a:ln>
                            <a:noFill/>
                          </a:ln>
                        </pic:spPr>
                      </pic:pic>
                    </a:graphicData>
                  </a:graphic>
                </wp:inline>
              </w:drawing>
            </w:r>
          </w:p>
        </w:tc>
        <w:tc>
          <w:tcPr>
            <w:tcW w:w="355" w:type="dxa"/>
          </w:tcPr>
          <w:p w14:paraId="03FD686B" w14:textId="77777777" w:rsidR="003B198E" w:rsidRPr="005A4662" w:rsidRDefault="003B198E" w:rsidP="005E2DD7">
            <w:pPr>
              <w:pStyle w:val="SDMTableBoxParaNotNumbered"/>
              <w:rPr>
                <w:rFonts w:cs="Arial"/>
                <w:caps/>
                <w:spacing w:val="10"/>
                <w:sz w:val="22"/>
                <w:szCs w:val="22"/>
                <w:lang w:val="pt-BR"/>
              </w:rPr>
            </w:pPr>
            <w:r w:rsidRPr="005A4662">
              <w:rPr>
                <w:rFonts w:cs="Arial"/>
                <w:caps/>
                <w:spacing w:val="10"/>
                <w:sz w:val="22"/>
                <w:szCs w:val="22"/>
                <w:lang w:val="pt-BR"/>
              </w:rPr>
              <w:t>=</w:t>
            </w:r>
          </w:p>
        </w:tc>
        <w:tc>
          <w:tcPr>
            <w:tcW w:w="6903" w:type="dxa"/>
          </w:tcPr>
          <w:p w14:paraId="2B9B8420" w14:textId="3B53EA24" w:rsidR="003B198E" w:rsidRPr="005A4662" w:rsidRDefault="006D34C3" w:rsidP="00EC3816">
            <w:pPr>
              <w:autoSpaceDE w:val="0"/>
              <w:autoSpaceDN w:val="0"/>
              <w:adjustRightInd w:val="0"/>
              <w:rPr>
                <w:rFonts w:cs="Arial"/>
                <w:szCs w:val="22"/>
                <w:lang w:val="pt-BR"/>
              </w:rPr>
            </w:pPr>
            <w:r w:rsidRPr="005A4662">
              <w:rPr>
                <w:rFonts w:eastAsia="MS Mincho" w:cs="Arial"/>
                <w:szCs w:val="22"/>
                <w:lang w:val="pt-BR" w:eastAsia="pt-BR"/>
              </w:rPr>
              <w:t xml:space="preserve">Emissão de </w:t>
            </w:r>
            <w:proofErr w:type="spellStart"/>
            <w:r w:rsidRPr="005A4662">
              <w:rPr>
                <w:rFonts w:eastAsia="MS Mincho" w:cs="Arial"/>
                <w:szCs w:val="22"/>
                <w:lang w:val="pt-BR" w:eastAsia="pt-BR"/>
              </w:rPr>
              <w:t>GEEs</w:t>
            </w:r>
            <w:proofErr w:type="spellEnd"/>
            <w:r w:rsidRPr="005A4662">
              <w:rPr>
                <w:rFonts w:eastAsia="MS Mincho" w:cs="Arial"/>
                <w:szCs w:val="22"/>
                <w:lang w:val="pt-BR" w:eastAsia="pt-BR"/>
              </w:rPr>
              <w:t xml:space="preserve"> não-CO</w:t>
            </w:r>
            <w:r w:rsidRPr="005A4662">
              <w:rPr>
                <w:rFonts w:eastAsia="MS Mincho" w:cs="Arial"/>
                <w:szCs w:val="22"/>
                <w:vertAlign w:val="subscript"/>
                <w:lang w:val="pt-BR" w:eastAsia="pt-BR"/>
              </w:rPr>
              <w:t>2</w:t>
            </w:r>
            <w:r w:rsidRPr="005A4662">
              <w:rPr>
                <w:rFonts w:eastAsia="MS Mincho" w:cs="Arial"/>
                <w:szCs w:val="22"/>
                <w:lang w:val="pt-BR" w:eastAsia="pt-BR"/>
              </w:rPr>
              <w:t xml:space="preserve"> resultantes da perda de matéria orgânica morta devido a incêndio</w:t>
            </w:r>
            <w:r w:rsidR="00264213" w:rsidRPr="005A4662">
              <w:rPr>
                <w:rFonts w:eastAsia="MS Mincho" w:cs="Arial"/>
                <w:szCs w:val="22"/>
                <w:lang w:val="pt-BR" w:eastAsia="pt-BR"/>
              </w:rPr>
              <w:t>s</w:t>
            </w:r>
            <w:r w:rsidRPr="005A4662">
              <w:rPr>
                <w:rFonts w:eastAsia="MS Mincho" w:cs="Arial"/>
                <w:szCs w:val="22"/>
                <w:lang w:val="pt-BR" w:eastAsia="pt-BR"/>
              </w:rPr>
              <w:t xml:space="preserve"> floresta</w:t>
            </w:r>
            <w:r w:rsidR="00264213" w:rsidRPr="005A4662">
              <w:rPr>
                <w:rFonts w:eastAsia="MS Mincho" w:cs="Arial"/>
                <w:szCs w:val="22"/>
                <w:lang w:val="pt-BR" w:eastAsia="pt-BR"/>
              </w:rPr>
              <w:t>is</w:t>
            </w:r>
            <w:r w:rsidRPr="005A4662">
              <w:rPr>
                <w:rFonts w:eastAsia="MS Mincho" w:cs="Arial"/>
                <w:szCs w:val="22"/>
                <w:lang w:val="pt-BR" w:eastAsia="pt-BR"/>
              </w:rPr>
              <w:t xml:space="preserve">, no ano </w:t>
            </w:r>
            <w:r w:rsidR="003D7D20" w:rsidRPr="005A4662">
              <w:rPr>
                <w:rFonts w:eastAsia="MS Mincho" w:cs="Arial"/>
                <w:i/>
                <w:iCs/>
                <w:szCs w:val="22"/>
                <w:lang w:val="pt-BR" w:eastAsia="pt-BR"/>
              </w:rPr>
              <w:t>t</w:t>
            </w:r>
            <w:r w:rsidR="003D7D20" w:rsidRPr="005A4662">
              <w:rPr>
                <w:rFonts w:eastAsia="MS Mincho" w:cs="Arial"/>
                <w:szCs w:val="22"/>
                <w:lang w:val="pt-BR" w:eastAsia="pt-BR"/>
              </w:rPr>
              <w:t xml:space="preserve">; </w:t>
            </w:r>
            <w:r w:rsidR="003B198E" w:rsidRPr="005A4662">
              <w:rPr>
                <w:rFonts w:cs="Arial"/>
                <w:szCs w:val="22"/>
                <w:lang w:val="pt-BR"/>
              </w:rPr>
              <w:t>tCO</w:t>
            </w:r>
            <w:r w:rsidR="003B198E" w:rsidRPr="005A4662">
              <w:rPr>
                <w:rFonts w:cs="Arial"/>
                <w:szCs w:val="22"/>
                <w:vertAlign w:val="subscript"/>
                <w:lang w:val="pt-BR"/>
              </w:rPr>
              <w:t>2</w:t>
            </w:r>
            <w:r w:rsidR="003B198E" w:rsidRPr="005A4662">
              <w:rPr>
                <w:rFonts w:cs="Arial"/>
                <w:sz w:val="20"/>
                <w:lang w:val="pt-BR"/>
              </w:rPr>
              <w:t>-e</w:t>
            </w:r>
          </w:p>
        </w:tc>
      </w:tr>
    </w:tbl>
    <w:p w14:paraId="1438EE15" w14:textId="77777777" w:rsidR="003B198E" w:rsidRPr="005A4662" w:rsidRDefault="003B198E" w:rsidP="003B198E">
      <w:pPr>
        <w:spacing w:after="120"/>
        <w:rPr>
          <w:rFonts w:cs="Arial"/>
          <w:szCs w:val="22"/>
          <w:lang w:val="pt-BR"/>
        </w:rPr>
      </w:pPr>
    </w:p>
    <w:p w14:paraId="1F8777A1" w14:textId="5214CB3F" w:rsidR="008E3048" w:rsidRPr="005A4662" w:rsidRDefault="006D34C3" w:rsidP="005E2DD7">
      <w:pPr>
        <w:spacing w:after="120"/>
        <w:rPr>
          <w:rFonts w:cs="Arial"/>
          <w:szCs w:val="22"/>
          <w:lang w:val="pt-BR"/>
        </w:rPr>
      </w:pPr>
      <w:r w:rsidRPr="005A4662">
        <w:rPr>
          <w:rFonts w:cs="Arial"/>
          <w:szCs w:val="22"/>
          <w:lang w:val="pt-BR"/>
        </w:rPr>
        <w:t xml:space="preserve">Como </w:t>
      </w:r>
      <w:r w:rsidR="00264213" w:rsidRPr="005A4662">
        <w:rPr>
          <w:rFonts w:cs="Arial"/>
          <w:szCs w:val="22"/>
          <w:lang w:val="pt-BR"/>
        </w:rPr>
        <w:t>o reservatório de</w:t>
      </w:r>
      <w:r w:rsidRPr="005A4662">
        <w:rPr>
          <w:rFonts w:cs="Arial"/>
          <w:szCs w:val="22"/>
          <w:lang w:val="pt-BR"/>
        </w:rPr>
        <w:t xml:space="preserve"> matéria orgânica morta não será monitorad</w:t>
      </w:r>
      <w:r w:rsidR="00264213" w:rsidRPr="005A4662">
        <w:rPr>
          <w:rFonts w:cs="Arial"/>
          <w:szCs w:val="22"/>
          <w:lang w:val="pt-BR"/>
        </w:rPr>
        <w:t>o</w:t>
      </w:r>
      <w:r w:rsidRPr="005A4662">
        <w:rPr>
          <w:rFonts w:cs="Arial"/>
          <w:szCs w:val="22"/>
          <w:lang w:val="pt-BR"/>
        </w:rPr>
        <w:t xml:space="preserve"> nest</w:t>
      </w:r>
      <w:r w:rsidR="00264213" w:rsidRPr="005A4662">
        <w:rPr>
          <w:rFonts w:cs="Arial"/>
          <w:szCs w:val="22"/>
          <w:lang w:val="pt-BR"/>
        </w:rPr>
        <w:t>a</w:t>
      </w:r>
      <w:r w:rsidRPr="005A4662">
        <w:rPr>
          <w:rFonts w:cs="Arial"/>
          <w:szCs w:val="22"/>
          <w:lang w:val="pt-BR"/>
        </w:rPr>
        <w:t xml:space="preserve"> CPA, o estoque de matéria orgânica morta é considerado </w:t>
      </w:r>
      <w:r w:rsidRPr="005A4662">
        <w:rPr>
          <w:rFonts w:cs="Arial"/>
          <w:szCs w:val="22"/>
          <w:u w:val="single"/>
          <w:lang w:val="pt-BR"/>
        </w:rPr>
        <w:t>zero</w:t>
      </w:r>
      <w:r w:rsidRPr="005A4662">
        <w:rPr>
          <w:rFonts w:cs="Arial"/>
          <w:szCs w:val="22"/>
          <w:lang w:val="pt-BR"/>
        </w:rPr>
        <w:t xml:space="preserve"> e as emissões de </w:t>
      </w:r>
      <w:proofErr w:type="spellStart"/>
      <w:r w:rsidRPr="005A4662">
        <w:rPr>
          <w:rFonts w:cs="Arial"/>
          <w:szCs w:val="22"/>
          <w:lang w:val="pt-BR"/>
        </w:rPr>
        <w:t>GEEs</w:t>
      </w:r>
      <w:proofErr w:type="spellEnd"/>
      <w:r w:rsidRPr="005A4662">
        <w:rPr>
          <w:rFonts w:cs="Arial"/>
          <w:szCs w:val="22"/>
          <w:lang w:val="pt-BR"/>
        </w:rPr>
        <w:t xml:space="preserve"> não-CO</w:t>
      </w:r>
      <w:r w:rsidRPr="005A4662">
        <w:rPr>
          <w:rFonts w:cs="Arial"/>
          <w:szCs w:val="22"/>
          <w:vertAlign w:val="subscript"/>
          <w:lang w:val="pt-BR"/>
        </w:rPr>
        <w:t>2</w:t>
      </w:r>
      <w:r w:rsidRPr="005A4662">
        <w:rPr>
          <w:rFonts w:cs="Arial"/>
          <w:szCs w:val="22"/>
          <w:lang w:val="pt-BR"/>
        </w:rPr>
        <w:t xml:space="preserve"> resultantes da perda de matéria orgânica morta devido a incêndio</w:t>
      </w:r>
      <w:r w:rsidR="00264213" w:rsidRPr="005A4662">
        <w:rPr>
          <w:rFonts w:cs="Arial"/>
          <w:szCs w:val="22"/>
          <w:lang w:val="pt-BR"/>
        </w:rPr>
        <w:t>s</w:t>
      </w:r>
      <w:r w:rsidRPr="005A4662">
        <w:rPr>
          <w:rFonts w:cs="Arial"/>
          <w:szCs w:val="22"/>
          <w:lang w:val="pt-BR"/>
        </w:rPr>
        <w:t xml:space="preserve"> floresta</w:t>
      </w:r>
      <w:r w:rsidR="00264213" w:rsidRPr="005A4662">
        <w:rPr>
          <w:rFonts w:cs="Arial"/>
          <w:szCs w:val="22"/>
          <w:lang w:val="pt-BR"/>
        </w:rPr>
        <w:t>is</w:t>
      </w:r>
      <w:r w:rsidRPr="005A4662">
        <w:rPr>
          <w:rFonts w:cs="Arial"/>
          <w:szCs w:val="22"/>
          <w:lang w:val="pt-BR"/>
        </w:rPr>
        <w:t xml:space="preserve"> não são contabilizadas</w:t>
      </w:r>
      <w:r w:rsidR="008E3048" w:rsidRPr="005A4662">
        <w:rPr>
          <w:rFonts w:cs="Arial"/>
          <w:szCs w:val="22"/>
          <w:lang w:val="pt-BR"/>
        </w:rPr>
        <w:t xml:space="preserve">.  </w:t>
      </w:r>
    </w:p>
    <w:p w14:paraId="162A0817" w14:textId="467CFAFE" w:rsidR="008E3048" w:rsidRPr="005A4662" w:rsidRDefault="00295088" w:rsidP="003B198E">
      <w:pPr>
        <w:spacing w:after="120"/>
        <w:rPr>
          <w:rFonts w:cs="Arial"/>
          <w:szCs w:val="22"/>
          <w:lang w:val="pt-BR"/>
        </w:rPr>
      </w:pPr>
      <w:r w:rsidRPr="005A4662">
        <w:rPr>
          <w:rFonts w:cs="Arial"/>
          <w:noProof/>
          <w:szCs w:val="22"/>
          <w:lang w:val="pt-BR"/>
        </w:rPr>
        <w:drawing>
          <wp:anchor distT="0" distB="0" distL="114300" distR="114300" simplePos="0" relativeHeight="251666442" behindDoc="0" locked="0" layoutInCell="1" allowOverlap="1" wp14:anchorId="112ED844" wp14:editId="0019B7FB">
            <wp:simplePos x="0" y="0"/>
            <wp:positionH relativeFrom="column">
              <wp:posOffset>42572</wp:posOffset>
            </wp:positionH>
            <wp:positionV relativeFrom="paragraph">
              <wp:posOffset>198866</wp:posOffset>
            </wp:positionV>
            <wp:extent cx="817200" cy="252000"/>
            <wp:effectExtent l="0" t="0" r="254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17200" cy="252000"/>
                    </a:xfrm>
                    <a:prstGeom prst="rect">
                      <a:avLst/>
                    </a:prstGeom>
                    <a:noFill/>
                  </pic:spPr>
                </pic:pic>
              </a:graphicData>
            </a:graphic>
            <wp14:sizeRelH relativeFrom="margin">
              <wp14:pctWidth>0</wp14:pctWidth>
            </wp14:sizeRelH>
            <wp14:sizeRelV relativeFrom="margin">
              <wp14:pctHeight>0</wp14:pctHeight>
            </wp14:sizeRelV>
          </wp:anchor>
        </w:drawing>
      </w:r>
    </w:p>
    <w:p w14:paraId="4848A440" w14:textId="7FCBBF75" w:rsidR="003B198E" w:rsidRPr="005A4662" w:rsidRDefault="00295088" w:rsidP="003B198E">
      <w:pPr>
        <w:spacing w:after="120"/>
        <w:rPr>
          <w:rFonts w:cs="Arial"/>
          <w:szCs w:val="22"/>
          <w:lang w:val="pt-BR"/>
        </w:rPr>
      </w:pPr>
      <w:r w:rsidRPr="005A4662">
        <w:rPr>
          <w:rFonts w:cs="Arial"/>
          <w:szCs w:val="22"/>
          <w:lang w:val="pt-BR"/>
        </w:rPr>
        <w:t xml:space="preserve">                      </w:t>
      </w:r>
      <w:r w:rsidR="003B198E" w:rsidRPr="005A4662">
        <w:rPr>
          <w:rFonts w:cs="Arial"/>
          <w:szCs w:val="22"/>
          <w:lang w:val="pt-BR"/>
        </w:rPr>
        <w:t>= 0</w:t>
      </w:r>
    </w:p>
    <w:p w14:paraId="57ED621B" w14:textId="77777777" w:rsidR="00333376" w:rsidRPr="005A4662" w:rsidRDefault="00333376" w:rsidP="003B198E">
      <w:pPr>
        <w:spacing w:after="120"/>
        <w:rPr>
          <w:rFonts w:cs="Arial"/>
          <w:szCs w:val="22"/>
          <w:lang w:val="pt-BR"/>
        </w:rPr>
      </w:pPr>
    </w:p>
    <w:tbl>
      <w:tblPr>
        <w:tblW w:w="9298" w:type="dxa"/>
        <w:tblInd w:w="142" w:type="dxa"/>
        <w:tblLook w:val="0600" w:firstRow="0" w:lastRow="0" w:firstColumn="0" w:lastColumn="0" w:noHBand="1" w:noVBand="1"/>
      </w:tblPr>
      <w:tblGrid>
        <w:gridCol w:w="7648"/>
        <w:gridCol w:w="1650"/>
      </w:tblGrid>
      <w:tr w:rsidR="003B198E" w:rsidRPr="005A4662" w14:paraId="77DA78EF" w14:textId="77777777" w:rsidTr="001C50BF">
        <w:trPr>
          <w:cantSplit/>
        </w:trPr>
        <w:tc>
          <w:tcPr>
            <w:tcW w:w="7648" w:type="dxa"/>
          </w:tcPr>
          <w:p w14:paraId="25D20EAF" w14:textId="63EFE56A" w:rsidR="003B198E" w:rsidRPr="005A4662" w:rsidRDefault="003B198E" w:rsidP="005E2DD7">
            <w:pPr>
              <w:spacing w:after="120"/>
              <w:rPr>
                <w:rFonts w:cs="Arial"/>
                <w:szCs w:val="22"/>
                <w:lang w:val="pt-BR"/>
              </w:rPr>
            </w:pPr>
            <w:r w:rsidRPr="005A4662">
              <w:rPr>
                <w:rFonts w:cs="Arial"/>
                <w:szCs w:val="22"/>
                <w:lang w:val="pt-BR"/>
              </w:rPr>
              <w:fldChar w:fldCharType="begin"/>
            </w:r>
            <w:r w:rsidRPr="005A4662">
              <w:rPr>
                <w:rFonts w:cs="Arial"/>
                <w:szCs w:val="22"/>
                <w:lang w:val="pt-BR"/>
              </w:rPr>
              <w:instrText xml:space="preserve"> QUOTE </w:instrText>
            </w:r>
            <w:r w:rsidR="00F110F7" w:rsidRPr="005A4662">
              <w:rPr>
                <w:rFonts w:cs="Arial"/>
                <w:noProof/>
                <w:szCs w:val="22"/>
                <w:lang w:val="pt-BR"/>
              </w:rPr>
              <w:drawing>
                <wp:inline distT="0" distB="0" distL="0" distR="0" wp14:anchorId="2BF27ED7" wp14:editId="57B49311">
                  <wp:extent cx="466725" cy="190500"/>
                  <wp:effectExtent l="0" t="0" r="0" b="0"/>
                  <wp:docPr id="118" name="Imagem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sidRPr="005A4662">
              <w:rPr>
                <w:rFonts w:cs="Arial"/>
                <w:szCs w:val="22"/>
                <w:lang w:val="pt-BR"/>
              </w:rPr>
              <w:instrText xml:space="preserve"> </w:instrText>
            </w:r>
            <w:r w:rsidRPr="005A4662">
              <w:rPr>
                <w:rFonts w:cs="Arial"/>
                <w:szCs w:val="22"/>
                <w:lang w:val="pt-BR"/>
              </w:rPr>
              <w:fldChar w:fldCharType="end"/>
            </w:r>
            <w:r w:rsidRPr="005A4662">
              <w:rPr>
                <w:rFonts w:cs="Arial"/>
                <w:szCs w:val="22"/>
                <w:lang w:val="pt-BR"/>
              </w:rPr>
              <w:t xml:space="preserve"> </w:t>
            </w:r>
            <w:r w:rsidR="00295088" w:rsidRPr="005A4662">
              <w:rPr>
                <w:rFonts w:eastAsia="Arial" w:cs="Arial"/>
                <w:noProof/>
                <w:szCs w:val="22"/>
                <w:lang w:val="pt-BR" w:eastAsia="en-US"/>
              </w:rPr>
              <w:drawing>
                <wp:inline distT="0" distB="0" distL="0" distR="0" wp14:anchorId="0540FDFC" wp14:editId="295C644C">
                  <wp:extent cx="4105646" cy="27821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395534" cy="297854"/>
                          </a:xfrm>
                          <a:prstGeom prst="rect">
                            <a:avLst/>
                          </a:prstGeom>
                        </pic:spPr>
                      </pic:pic>
                    </a:graphicData>
                  </a:graphic>
                </wp:inline>
              </w:drawing>
            </w:r>
            <w:r w:rsidRPr="005A4662">
              <w:rPr>
                <w:rFonts w:cs="Arial"/>
                <w:szCs w:val="22"/>
                <w:lang w:val="pt-BR"/>
              </w:rPr>
              <w:fldChar w:fldCharType="begin"/>
            </w:r>
            <w:r w:rsidRPr="005A4662">
              <w:rPr>
                <w:rFonts w:cs="Arial"/>
                <w:szCs w:val="22"/>
                <w:lang w:val="pt-BR"/>
              </w:rPr>
              <w:instrText xml:space="preserve"> QUOTE </w:instrText>
            </w:r>
            <w:r w:rsidR="00F110F7" w:rsidRPr="005A4662">
              <w:rPr>
                <w:rFonts w:cs="Arial"/>
                <w:noProof/>
                <w:szCs w:val="22"/>
                <w:lang w:val="pt-BR"/>
              </w:rPr>
              <w:drawing>
                <wp:inline distT="0" distB="0" distL="0" distR="0" wp14:anchorId="21017889" wp14:editId="2E903DD5">
                  <wp:extent cx="1924050" cy="190500"/>
                  <wp:effectExtent l="0" t="0" r="0" b="0"/>
                  <wp:docPr id="120" name="Imagem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24050" cy="190500"/>
                          </a:xfrm>
                          <a:prstGeom prst="rect">
                            <a:avLst/>
                          </a:prstGeom>
                          <a:noFill/>
                          <a:ln>
                            <a:noFill/>
                          </a:ln>
                        </pic:spPr>
                      </pic:pic>
                    </a:graphicData>
                  </a:graphic>
                </wp:inline>
              </w:drawing>
            </w:r>
            <w:r w:rsidRPr="005A4662">
              <w:rPr>
                <w:rFonts w:cs="Arial"/>
                <w:szCs w:val="22"/>
                <w:lang w:val="pt-BR"/>
              </w:rPr>
              <w:instrText xml:space="preserve"> </w:instrText>
            </w:r>
            <w:r w:rsidRPr="005A4662">
              <w:rPr>
                <w:rFonts w:cs="Arial"/>
                <w:szCs w:val="22"/>
                <w:lang w:val="pt-BR"/>
              </w:rPr>
              <w:fldChar w:fldCharType="end"/>
            </w:r>
          </w:p>
        </w:tc>
        <w:tc>
          <w:tcPr>
            <w:tcW w:w="1650" w:type="dxa"/>
            <w:vAlign w:val="center"/>
          </w:tcPr>
          <w:p w14:paraId="068A047A" w14:textId="1DED75AB" w:rsidR="003B198E" w:rsidRPr="005A4662" w:rsidRDefault="00C45D6F" w:rsidP="001C50BF">
            <w:pPr>
              <w:pStyle w:val="SDMMethEquationNr"/>
              <w:numPr>
                <w:ilvl w:val="0"/>
                <w:numId w:val="0"/>
              </w:numPr>
              <w:spacing w:before="0" w:line="240" w:lineRule="auto"/>
              <w:jc w:val="left"/>
              <w:rPr>
                <w:sz w:val="22"/>
                <w:lang w:val="pt-BR"/>
              </w:rPr>
            </w:pPr>
            <w:r w:rsidRPr="005A4662">
              <w:rPr>
                <w:sz w:val="22"/>
                <w:lang w:val="pt-BR"/>
              </w:rPr>
              <w:t xml:space="preserve">Equação </w:t>
            </w:r>
            <w:r w:rsidR="003B198E" w:rsidRPr="005A4662">
              <w:rPr>
                <w:sz w:val="22"/>
                <w:lang w:val="pt-BR"/>
              </w:rPr>
              <w:t>7</w:t>
            </w:r>
            <w:r w:rsidR="003B198E" w:rsidRPr="005A4662">
              <w:rPr>
                <w:rStyle w:val="Refdenotaderodap"/>
                <w:sz w:val="22"/>
                <w:lang w:val="pt-BR"/>
              </w:rPr>
              <w:footnoteReference w:id="45"/>
            </w:r>
          </w:p>
        </w:tc>
      </w:tr>
    </w:tbl>
    <w:p w14:paraId="135E6702" w14:textId="77777777" w:rsidR="003B198E" w:rsidRPr="005A4662" w:rsidRDefault="003B198E" w:rsidP="003B198E">
      <w:pPr>
        <w:spacing w:after="120"/>
        <w:rPr>
          <w:rFonts w:cs="Arial"/>
          <w:szCs w:val="22"/>
          <w:lang w:val="pt-BR"/>
        </w:rPr>
      </w:pPr>
    </w:p>
    <w:p w14:paraId="27A266B5" w14:textId="1E704FA2" w:rsidR="003B198E" w:rsidRPr="005A4662" w:rsidRDefault="00DA1397" w:rsidP="003B198E">
      <w:pPr>
        <w:spacing w:after="120"/>
        <w:rPr>
          <w:rFonts w:cs="Arial"/>
          <w:szCs w:val="22"/>
          <w:lang w:val="pt-BR"/>
        </w:rPr>
      </w:pPr>
      <w:r w:rsidRPr="005A4662">
        <w:rPr>
          <w:rFonts w:cs="Arial"/>
          <w:szCs w:val="22"/>
          <w:lang w:val="pt-BR"/>
        </w:rPr>
        <w:t>Onde</w:t>
      </w:r>
      <w:r w:rsidR="003B198E" w:rsidRPr="005A4662">
        <w:rPr>
          <w:rFonts w:cs="Arial"/>
          <w:szCs w:val="22"/>
          <w:lang w:val="pt-BR"/>
        </w:rPr>
        <w:t>:</w:t>
      </w:r>
    </w:p>
    <w:tbl>
      <w:tblPr>
        <w:tblW w:w="8959" w:type="dxa"/>
        <w:tblInd w:w="680" w:type="dxa"/>
        <w:tblCellMar>
          <w:top w:w="85" w:type="dxa"/>
          <w:bottom w:w="28" w:type="dxa"/>
        </w:tblCellMar>
        <w:tblLook w:val="04A0" w:firstRow="1" w:lastRow="0" w:firstColumn="1" w:lastColumn="0" w:noHBand="0" w:noVBand="1"/>
      </w:tblPr>
      <w:tblGrid>
        <w:gridCol w:w="1696"/>
        <w:gridCol w:w="355"/>
        <w:gridCol w:w="6908"/>
      </w:tblGrid>
      <w:tr w:rsidR="001C50BF" w:rsidRPr="00F85732" w14:paraId="27DD4603" w14:textId="77777777" w:rsidTr="001C50BF">
        <w:trPr>
          <w:cantSplit/>
          <w:trHeight w:val="734"/>
        </w:trPr>
        <w:tc>
          <w:tcPr>
            <w:tcW w:w="1696" w:type="dxa"/>
            <w:vAlign w:val="center"/>
          </w:tcPr>
          <w:p w14:paraId="1C4B0353" w14:textId="4F85A12D" w:rsidR="001C50BF" w:rsidRPr="005A4662" w:rsidRDefault="001C50BF" w:rsidP="001C50BF">
            <w:pPr>
              <w:pStyle w:val="SDMTableBoxParaNotNumbered"/>
              <w:rPr>
                <w:rFonts w:eastAsia="MS Mincho" w:cs="Arial"/>
                <w:b/>
                <w:caps/>
                <w:spacing w:val="10"/>
                <w:sz w:val="22"/>
                <w:szCs w:val="22"/>
                <w:lang w:val="pt-BR"/>
              </w:rPr>
            </w:pPr>
            <w:r w:rsidRPr="005A4662">
              <w:rPr>
                <w:rFonts w:cs="Arial"/>
                <w:noProof/>
                <w:sz w:val="22"/>
                <w:szCs w:val="22"/>
                <w:lang w:val="pt-BR"/>
              </w:rPr>
              <w:drawing>
                <wp:inline distT="0" distB="0" distL="0" distR="0" wp14:anchorId="5C69C210" wp14:editId="50E3D595">
                  <wp:extent cx="800100" cy="219075"/>
                  <wp:effectExtent l="0" t="0" r="0" b="0"/>
                  <wp:docPr id="121" name="Imagem 1322326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22326235"/>
                          <pic:cNvPicPr>
                            <a:picLocks noChangeAspect="1" noChangeArrowheads="1"/>
                          </pic:cNvPicPr>
                        </pic:nvPicPr>
                        <pic:blipFill>
                          <a:blip r:embed="rId95">
                            <a:extLst>
                              <a:ext uri="{28A0092B-C50C-407E-A947-70E740481C1C}">
                                <a14:useLocalDpi xmlns:a14="http://schemas.microsoft.com/office/drawing/2010/main" val="0"/>
                              </a:ext>
                            </a:extLst>
                          </a:blip>
                          <a:srcRect r="54015" b="10344"/>
                          <a:stretch>
                            <a:fillRect/>
                          </a:stretch>
                        </pic:blipFill>
                        <pic:spPr bwMode="auto">
                          <a:xfrm>
                            <a:off x="0" y="0"/>
                            <a:ext cx="800100" cy="219075"/>
                          </a:xfrm>
                          <a:prstGeom prst="rect">
                            <a:avLst/>
                          </a:prstGeom>
                          <a:noFill/>
                          <a:ln>
                            <a:noFill/>
                          </a:ln>
                        </pic:spPr>
                      </pic:pic>
                    </a:graphicData>
                  </a:graphic>
                </wp:inline>
              </w:drawing>
            </w:r>
          </w:p>
        </w:tc>
        <w:tc>
          <w:tcPr>
            <w:tcW w:w="355" w:type="dxa"/>
            <w:vAlign w:val="center"/>
          </w:tcPr>
          <w:p w14:paraId="04CB4B44" w14:textId="77777777" w:rsidR="001C50BF" w:rsidRPr="005A4662" w:rsidRDefault="001C50BF" w:rsidP="001C50BF">
            <w:pPr>
              <w:pStyle w:val="SDMTableBoxParaNotNumbered"/>
              <w:rPr>
                <w:rFonts w:cs="Arial"/>
                <w:caps/>
                <w:sz w:val="22"/>
                <w:szCs w:val="22"/>
                <w:lang w:val="pt-BR"/>
              </w:rPr>
            </w:pPr>
            <w:r w:rsidRPr="005A4662">
              <w:rPr>
                <w:rFonts w:cs="Arial"/>
                <w:caps/>
                <w:spacing w:val="10"/>
                <w:sz w:val="22"/>
                <w:szCs w:val="22"/>
                <w:lang w:val="pt-BR"/>
              </w:rPr>
              <w:t>=</w:t>
            </w:r>
          </w:p>
        </w:tc>
        <w:tc>
          <w:tcPr>
            <w:tcW w:w="6908" w:type="dxa"/>
          </w:tcPr>
          <w:p w14:paraId="06132774" w14:textId="699B90B7" w:rsidR="001C50BF" w:rsidRPr="005A4662" w:rsidRDefault="001C50BF" w:rsidP="001C50BF">
            <w:pPr>
              <w:rPr>
                <w:rFonts w:eastAsia="Arial,MS Mincho" w:cs="Arial"/>
                <w:szCs w:val="22"/>
                <w:lang w:val="pt-BR"/>
              </w:rPr>
            </w:pPr>
            <w:r w:rsidRPr="005A4662">
              <w:rPr>
                <w:rFonts w:eastAsia="MS Mincho" w:cs="Arial"/>
                <w:szCs w:val="22"/>
                <w:lang w:val="pt-BR" w:eastAsia="pt-BR"/>
              </w:rPr>
              <w:t xml:space="preserve">Emissão de </w:t>
            </w:r>
            <w:proofErr w:type="spellStart"/>
            <w:r w:rsidRPr="005A4662">
              <w:rPr>
                <w:rFonts w:eastAsia="MS Mincho" w:cs="Arial"/>
                <w:szCs w:val="22"/>
                <w:lang w:val="pt-BR" w:eastAsia="pt-BR"/>
              </w:rPr>
              <w:t>GEEs</w:t>
            </w:r>
            <w:proofErr w:type="spellEnd"/>
            <w:r w:rsidRPr="005A4662">
              <w:rPr>
                <w:rFonts w:eastAsia="MS Mincho" w:cs="Arial"/>
                <w:szCs w:val="22"/>
                <w:lang w:val="pt-BR" w:eastAsia="pt-BR"/>
              </w:rPr>
              <w:t xml:space="preserve"> não-CO</w:t>
            </w:r>
            <w:r w:rsidRPr="005A4662">
              <w:rPr>
                <w:rFonts w:eastAsia="MS Mincho" w:cs="Arial"/>
                <w:szCs w:val="22"/>
                <w:vertAlign w:val="subscript"/>
                <w:lang w:val="pt-BR" w:eastAsia="pt-BR"/>
              </w:rPr>
              <w:t>2</w:t>
            </w:r>
            <w:r w:rsidRPr="005A4662">
              <w:rPr>
                <w:rFonts w:eastAsia="MS Mincho" w:cs="Arial"/>
                <w:szCs w:val="22"/>
                <w:lang w:val="pt-BR" w:eastAsia="pt-BR"/>
              </w:rPr>
              <w:t xml:space="preserve"> resultantes da perda de biomassa de árvores acima do solo devido a incêndios florestais, no ano </w:t>
            </w:r>
            <w:r w:rsidRPr="005A4662">
              <w:rPr>
                <w:rFonts w:eastAsia="MS Mincho" w:cs="Arial"/>
                <w:i/>
                <w:iCs/>
                <w:szCs w:val="22"/>
                <w:lang w:val="pt-BR" w:eastAsia="pt-BR"/>
              </w:rPr>
              <w:t>t</w:t>
            </w:r>
            <w:r w:rsidRPr="005A4662">
              <w:rPr>
                <w:rFonts w:eastAsia="MS Mincho" w:cs="Arial"/>
                <w:szCs w:val="22"/>
                <w:lang w:val="pt-BR" w:eastAsia="pt-BR"/>
              </w:rPr>
              <w:t>;</w:t>
            </w:r>
            <w:r w:rsidRPr="005A4662">
              <w:rPr>
                <w:rFonts w:cs="Arial"/>
                <w:szCs w:val="22"/>
                <w:lang w:val="pt-BR"/>
              </w:rPr>
              <w:t xml:space="preserve"> tCO</w:t>
            </w:r>
            <w:r w:rsidRPr="005A4662">
              <w:rPr>
                <w:rFonts w:cs="Arial"/>
                <w:szCs w:val="22"/>
                <w:vertAlign w:val="subscript"/>
                <w:lang w:val="pt-BR"/>
              </w:rPr>
              <w:t>2</w:t>
            </w:r>
            <w:r w:rsidRPr="005A4662">
              <w:rPr>
                <w:rFonts w:cs="Arial"/>
                <w:sz w:val="20"/>
                <w:lang w:val="pt-BR"/>
              </w:rPr>
              <w:t>-e</w:t>
            </w:r>
          </w:p>
        </w:tc>
      </w:tr>
      <w:tr w:rsidR="003B198E" w:rsidRPr="00F85732" w14:paraId="40F51421" w14:textId="77777777" w:rsidTr="001C50BF">
        <w:trPr>
          <w:cantSplit/>
          <w:trHeight w:val="734"/>
        </w:trPr>
        <w:tc>
          <w:tcPr>
            <w:tcW w:w="1696" w:type="dxa"/>
            <w:vAlign w:val="center"/>
          </w:tcPr>
          <w:p w14:paraId="6ED3B5C2" w14:textId="16C8D75D" w:rsidR="003B198E" w:rsidRPr="005A4662" w:rsidRDefault="00F110F7" w:rsidP="001B7663">
            <w:pPr>
              <w:pStyle w:val="SDMTableBoxParaNotNumbered"/>
              <w:rPr>
                <w:rFonts w:cs="Arial"/>
                <w:sz w:val="22"/>
                <w:szCs w:val="22"/>
                <w:lang w:val="pt-BR"/>
              </w:rPr>
            </w:pPr>
            <w:r w:rsidRPr="005A4662">
              <w:rPr>
                <w:rFonts w:cs="Arial"/>
                <w:noProof/>
                <w:sz w:val="22"/>
                <w:szCs w:val="22"/>
                <w:lang w:val="pt-BR"/>
              </w:rPr>
              <w:drawing>
                <wp:inline distT="0" distB="0" distL="0" distR="0" wp14:anchorId="0B39A2C1" wp14:editId="1B190F7E">
                  <wp:extent cx="638175" cy="276225"/>
                  <wp:effectExtent l="0" t="0" r="0" b="0"/>
                  <wp:docPr id="122" name="Imagem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22"/>
                          <pic:cNvPicPr/>
                        </pic:nvPicPr>
                        <pic:blipFill>
                          <a:blip r:embed="rId32">
                            <a:extLst>
                              <a:ext uri="{28A0092B-C50C-407E-A947-70E740481C1C}">
                                <a14:useLocalDpi xmlns:a14="http://schemas.microsoft.com/office/drawing/2010/main" val="0"/>
                              </a:ext>
                            </a:extLst>
                          </a:blip>
                          <a:stretch>
                            <a:fillRect/>
                          </a:stretch>
                        </pic:blipFill>
                        <pic:spPr>
                          <a:xfrm>
                            <a:off x="0" y="0"/>
                            <a:ext cx="638175" cy="276225"/>
                          </a:xfrm>
                          <a:prstGeom prst="rect">
                            <a:avLst/>
                          </a:prstGeom>
                        </pic:spPr>
                      </pic:pic>
                    </a:graphicData>
                  </a:graphic>
                </wp:inline>
              </w:drawing>
            </w:r>
          </w:p>
        </w:tc>
        <w:tc>
          <w:tcPr>
            <w:tcW w:w="355" w:type="dxa"/>
            <w:vAlign w:val="center"/>
          </w:tcPr>
          <w:p w14:paraId="4AF0B70E" w14:textId="77777777" w:rsidR="003B198E" w:rsidRPr="005A4662" w:rsidRDefault="003B198E" w:rsidP="001B7663">
            <w:pPr>
              <w:pStyle w:val="SDMTableBoxParaNotNumbered"/>
              <w:rPr>
                <w:rFonts w:cs="Arial"/>
                <w:caps/>
                <w:spacing w:val="10"/>
                <w:sz w:val="22"/>
                <w:szCs w:val="22"/>
                <w:lang w:val="pt-BR"/>
              </w:rPr>
            </w:pPr>
            <w:r w:rsidRPr="005A4662">
              <w:rPr>
                <w:rFonts w:cs="Arial"/>
                <w:caps/>
                <w:spacing w:val="10"/>
                <w:sz w:val="22"/>
                <w:szCs w:val="22"/>
                <w:lang w:val="pt-BR"/>
              </w:rPr>
              <w:t>=</w:t>
            </w:r>
          </w:p>
        </w:tc>
        <w:tc>
          <w:tcPr>
            <w:tcW w:w="6908" w:type="dxa"/>
            <w:vAlign w:val="center"/>
          </w:tcPr>
          <w:p w14:paraId="0FAB7D5D" w14:textId="504ED204" w:rsidR="003B198E" w:rsidRPr="005A4662" w:rsidRDefault="006D34C3" w:rsidP="001B7663">
            <w:pPr>
              <w:jc w:val="left"/>
              <w:rPr>
                <w:rFonts w:cs="Arial"/>
                <w:szCs w:val="22"/>
                <w:lang w:val="pt-BR"/>
              </w:rPr>
            </w:pPr>
            <w:r w:rsidRPr="005A4662">
              <w:rPr>
                <w:rFonts w:eastAsia="MS Mincho" w:cs="Arial"/>
                <w:szCs w:val="22"/>
                <w:lang w:val="pt-BR" w:eastAsia="pt-BR"/>
              </w:rPr>
              <w:t xml:space="preserve">Área queimada no estrato </w:t>
            </w:r>
            <w:r w:rsidRPr="005A4662">
              <w:rPr>
                <w:rFonts w:eastAsia="MS Mincho" w:cs="Arial"/>
                <w:i/>
                <w:iCs/>
                <w:szCs w:val="22"/>
                <w:lang w:val="pt-BR" w:eastAsia="pt-BR"/>
              </w:rPr>
              <w:t>i</w:t>
            </w:r>
            <w:r w:rsidRPr="005A4662">
              <w:rPr>
                <w:rFonts w:eastAsia="MS Mincho" w:cs="Arial"/>
                <w:szCs w:val="22"/>
                <w:lang w:val="pt-BR" w:eastAsia="pt-BR"/>
              </w:rPr>
              <w:t xml:space="preserve"> no ano </w:t>
            </w:r>
            <w:r w:rsidR="00782C78" w:rsidRPr="005A4662">
              <w:rPr>
                <w:rFonts w:eastAsia="MS Mincho" w:cs="Arial"/>
                <w:i/>
                <w:iCs/>
                <w:szCs w:val="22"/>
                <w:lang w:val="pt-BR" w:eastAsia="pt-BR"/>
              </w:rPr>
              <w:t>t</w:t>
            </w:r>
            <w:r w:rsidR="00782C78" w:rsidRPr="005A4662">
              <w:rPr>
                <w:rFonts w:eastAsia="MS Mincho" w:cs="Arial"/>
                <w:szCs w:val="22"/>
                <w:lang w:val="pt-BR" w:eastAsia="pt-BR"/>
              </w:rPr>
              <w:t xml:space="preserve">; </w:t>
            </w:r>
            <w:proofErr w:type="gramStart"/>
            <w:r w:rsidR="00782C78" w:rsidRPr="005A4662">
              <w:rPr>
                <w:rFonts w:eastAsia="MS Mincho" w:cs="Arial"/>
                <w:szCs w:val="22"/>
                <w:lang w:val="pt-BR" w:eastAsia="pt-BR"/>
              </w:rPr>
              <w:t>ha</w:t>
            </w:r>
            <w:proofErr w:type="gramEnd"/>
          </w:p>
        </w:tc>
      </w:tr>
      <w:tr w:rsidR="003B198E" w:rsidRPr="00F85732" w14:paraId="7FB7D413" w14:textId="77777777" w:rsidTr="001C50BF">
        <w:trPr>
          <w:cantSplit/>
          <w:trHeight w:val="734"/>
        </w:trPr>
        <w:tc>
          <w:tcPr>
            <w:tcW w:w="1696" w:type="dxa"/>
            <w:vAlign w:val="center"/>
          </w:tcPr>
          <w:p w14:paraId="15120A6F" w14:textId="79A4F218" w:rsidR="003B198E" w:rsidRPr="005A4662" w:rsidRDefault="00F110F7" w:rsidP="001B7663">
            <w:pPr>
              <w:pStyle w:val="SDMTableBoxParaNotNumbered"/>
              <w:rPr>
                <w:rFonts w:cs="Arial"/>
                <w:sz w:val="22"/>
                <w:szCs w:val="22"/>
                <w:lang w:val="pt-BR"/>
              </w:rPr>
            </w:pPr>
            <w:r w:rsidRPr="005A4662">
              <w:rPr>
                <w:rFonts w:cs="Arial"/>
                <w:noProof/>
                <w:sz w:val="22"/>
                <w:szCs w:val="22"/>
                <w:lang w:val="pt-BR"/>
              </w:rPr>
              <w:drawing>
                <wp:inline distT="0" distB="0" distL="0" distR="0" wp14:anchorId="5C89A798" wp14:editId="7A1102CA">
                  <wp:extent cx="600075" cy="266700"/>
                  <wp:effectExtent l="0" t="0" r="0" b="0"/>
                  <wp:docPr id="123" name="Imagem 1322326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2232623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0075" cy="266700"/>
                          </a:xfrm>
                          <a:prstGeom prst="rect">
                            <a:avLst/>
                          </a:prstGeom>
                          <a:noFill/>
                          <a:ln>
                            <a:noFill/>
                          </a:ln>
                        </pic:spPr>
                      </pic:pic>
                    </a:graphicData>
                  </a:graphic>
                </wp:inline>
              </w:drawing>
            </w:r>
          </w:p>
        </w:tc>
        <w:tc>
          <w:tcPr>
            <w:tcW w:w="355" w:type="dxa"/>
            <w:vAlign w:val="center"/>
          </w:tcPr>
          <w:p w14:paraId="702712FF" w14:textId="77777777" w:rsidR="003B198E" w:rsidRPr="005A4662" w:rsidRDefault="003B198E" w:rsidP="001B7663">
            <w:pPr>
              <w:pStyle w:val="SDMTableBoxParaNotNumbered"/>
              <w:rPr>
                <w:rFonts w:cs="Arial"/>
                <w:caps/>
                <w:spacing w:val="10"/>
                <w:sz w:val="22"/>
                <w:szCs w:val="22"/>
                <w:lang w:val="pt-BR"/>
              </w:rPr>
            </w:pPr>
            <w:r w:rsidRPr="005A4662">
              <w:rPr>
                <w:rFonts w:cs="Arial"/>
                <w:caps/>
                <w:spacing w:val="10"/>
                <w:sz w:val="22"/>
                <w:szCs w:val="22"/>
                <w:lang w:val="pt-BR"/>
              </w:rPr>
              <w:t>=</w:t>
            </w:r>
          </w:p>
        </w:tc>
        <w:tc>
          <w:tcPr>
            <w:tcW w:w="6908" w:type="dxa"/>
            <w:vAlign w:val="center"/>
          </w:tcPr>
          <w:p w14:paraId="2610B633" w14:textId="69FA1D22" w:rsidR="003B198E" w:rsidRPr="005A4662" w:rsidRDefault="006D34C3" w:rsidP="000B3BF4">
            <w:pPr>
              <w:autoSpaceDE w:val="0"/>
              <w:autoSpaceDN w:val="0"/>
              <w:adjustRightInd w:val="0"/>
              <w:rPr>
                <w:rFonts w:cs="Arial"/>
                <w:szCs w:val="22"/>
                <w:vertAlign w:val="superscript"/>
                <w:lang w:val="pt-BR"/>
              </w:rPr>
            </w:pPr>
            <w:r w:rsidRPr="005A4662">
              <w:rPr>
                <w:rFonts w:eastAsia="MS Mincho" w:cs="Arial"/>
                <w:szCs w:val="22"/>
                <w:lang w:val="pt-BR" w:eastAsia="pt-BR"/>
              </w:rPr>
              <w:t xml:space="preserve">Biomassa média de árvores acima do solo por hectare no estrato </w:t>
            </w:r>
            <w:r w:rsidRPr="005A4662">
              <w:rPr>
                <w:rFonts w:eastAsia="MS Mincho" w:cs="Arial"/>
                <w:i/>
                <w:iCs/>
                <w:szCs w:val="22"/>
                <w:lang w:val="pt-BR" w:eastAsia="pt-BR"/>
              </w:rPr>
              <w:t>i</w:t>
            </w:r>
            <w:r w:rsidRPr="005A4662">
              <w:rPr>
                <w:rFonts w:eastAsia="MS Mincho" w:cs="Arial"/>
                <w:szCs w:val="22"/>
                <w:lang w:val="pt-BR" w:eastAsia="pt-BR"/>
              </w:rPr>
              <w:t xml:space="preserve"> no ano </w:t>
            </w:r>
            <w:r w:rsidRPr="005A4662">
              <w:rPr>
                <w:rFonts w:eastAsia="MS Mincho" w:cs="Arial"/>
                <w:i/>
                <w:iCs/>
                <w:szCs w:val="22"/>
                <w:lang w:val="pt-BR" w:eastAsia="pt-BR"/>
              </w:rPr>
              <w:t>t</w:t>
            </w:r>
            <w:r w:rsidR="001C50BF" w:rsidRPr="005A4662">
              <w:rPr>
                <w:rFonts w:eastAsia="MS Mincho" w:cs="Arial"/>
                <w:szCs w:val="22"/>
                <w:lang w:val="pt-BR" w:eastAsia="pt-BR"/>
              </w:rPr>
              <w:t>,</w:t>
            </w:r>
            <w:r w:rsidRPr="005A4662">
              <w:rPr>
                <w:rFonts w:eastAsia="MS Mincho" w:cs="Arial"/>
                <w:szCs w:val="22"/>
                <w:lang w:val="pt-BR" w:eastAsia="pt-BR"/>
              </w:rPr>
              <w:t xml:space="preserve"> que é o ano em que a última verificação foi realizada antes da ocorrência do incêndio; </w:t>
            </w:r>
            <w:r w:rsidR="003B198E" w:rsidRPr="005A4662">
              <w:rPr>
                <w:rFonts w:cs="Arial"/>
                <w:szCs w:val="22"/>
                <w:lang w:val="pt-BR"/>
              </w:rPr>
              <w:t xml:space="preserve">t </w:t>
            </w:r>
            <w:proofErr w:type="spellStart"/>
            <w:r w:rsidR="003B198E" w:rsidRPr="005A4662">
              <w:rPr>
                <w:rFonts w:cs="Arial"/>
                <w:szCs w:val="22"/>
                <w:lang w:val="pt-BR"/>
              </w:rPr>
              <w:t>d.m</w:t>
            </w:r>
            <w:proofErr w:type="spellEnd"/>
            <w:r w:rsidR="003B198E" w:rsidRPr="005A4662">
              <w:rPr>
                <w:rFonts w:cs="Arial"/>
                <w:szCs w:val="22"/>
                <w:lang w:val="pt-BR"/>
              </w:rPr>
              <w:t xml:space="preserve">. </w:t>
            </w:r>
            <w:proofErr w:type="spellStart"/>
            <w:r w:rsidR="003B198E" w:rsidRPr="005A4662">
              <w:rPr>
                <w:rFonts w:cs="Arial"/>
                <w:szCs w:val="22"/>
                <w:lang w:val="pt-BR"/>
              </w:rPr>
              <w:t>ha</w:t>
            </w:r>
            <w:proofErr w:type="spellEnd"/>
            <w:r w:rsidR="003B198E" w:rsidRPr="005A4662">
              <w:rPr>
                <w:rFonts w:cs="Arial"/>
                <w:szCs w:val="22"/>
                <w:vertAlign w:val="superscript"/>
                <w:lang w:val="pt-BR"/>
              </w:rPr>
              <w:t>-1</w:t>
            </w:r>
          </w:p>
          <w:p w14:paraId="6FE3E6EE" w14:textId="42059C74" w:rsidR="0066605A" w:rsidRPr="005A4662" w:rsidRDefault="006D34C3" w:rsidP="000B3BF4">
            <w:pPr>
              <w:autoSpaceDE w:val="0"/>
              <w:autoSpaceDN w:val="0"/>
              <w:adjustRightInd w:val="0"/>
              <w:rPr>
                <w:rFonts w:cs="Arial"/>
                <w:szCs w:val="22"/>
                <w:lang w:val="pt-BR"/>
              </w:rPr>
            </w:pPr>
            <w:r w:rsidRPr="005A4662">
              <w:rPr>
                <w:rFonts w:eastAsia="MS Mincho" w:cs="Arial"/>
                <w:szCs w:val="22"/>
                <w:lang w:val="pt-BR" w:eastAsia="pt-BR"/>
              </w:rPr>
              <w:t xml:space="preserve">Onde a biomassa </w:t>
            </w:r>
            <w:r w:rsidR="001C50BF" w:rsidRPr="005A4662">
              <w:rPr>
                <w:rFonts w:eastAsia="MS Mincho" w:cs="Arial"/>
                <w:szCs w:val="22"/>
                <w:lang w:val="pt-BR" w:eastAsia="pt-BR"/>
              </w:rPr>
              <w:t xml:space="preserve">de árvores vivas </w:t>
            </w:r>
            <w:r w:rsidRPr="005A4662">
              <w:rPr>
                <w:rFonts w:eastAsia="MS Mincho" w:cs="Arial"/>
                <w:szCs w:val="22"/>
                <w:lang w:val="pt-BR" w:eastAsia="pt-BR"/>
              </w:rPr>
              <w:t>acima do solo não é queimada pelo fogo</w:t>
            </w:r>
            <w:r w:rsidR="00E86B88" w:rsidRPr="005A4662">
              <w:rPr>
                <w:rFonts w:eastAsia="MS Mincho" w:cs="Arial"/>
                <w:szCs w:val="22"/>
                <w:lang w:val="pt-BR" w:eastAsia="pt-BR"/>
              </w:rPr>
              <w:t>,</w:t>
            </w:r>
            <w:r w:rsidR="00E86B88" w:rsidRPr="005A4662">
              <w:rPr>
                <w:rFonts w:cs="Arial"/>
                <w:szCs w:val="22"/>
                <w:lang w:val="pt-BR"/>
              </w:rPr>
              <w:t xml:space="preserve"> </w:t>
            </w:r>
            <w:r w:rsidR="00F110F7" w:rsidRPr="005A4662">
              <w:rPr>
                <w:rFonts w:cs="Arial"/>
                <w:noProof/>
                <w:szCs w:val="22"/>
                <w:lang w:val="pt-BR"/>
              </w:rPr>
              <w:drawing>
                <wp:inline distT="0" distB="0" distL="0" distR="0" wp14:anchorId="54D93D33" wp14:editId="4473ABED">
                  <wp:extent cx="518820" cy="230587"/>
                  <wp:effectExtent l="0" t="0" r="0" b="0"/>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3006" cy="232448"/>
                          </a:xfrm>
                          <a:prstGeom prst="rect">
                            <a:avLst/>
                          </a:prstGeom>
                          <a:noFill/>
                          <a:ln>
                            <a:noFill/>
                          </a:ln>
                        </pic:spPr>
                      </pic:pic>
                    </a:graphicData>
                  </a:graphic>
                </wp:inline>
              </w:drawing>
            </w:r>
            <w:r w:rsidR="00E86B88" w:rsidRPr="005A4662">
              <w:rPr>
                <w:rFonts w:eastAsia="MS Mincho" w:cs="Arial"/>
                <w:szCs w:val="22"/>
                <w:lang w:val="pt-BR" w:eastAsia="pt-BR"/>
              </w:rPr>
              <w:t xml:space="preserve"> </w:t>
            </w:r>
            <w:r w:rsidRPr="005A4662">
              <w:rPr>
                <w:rFonts w:eastAsia="MS Mincho" w:cs="Arial"/>
                <w:szCs w:val="22"/>
                <w:lang w:val="pt-BR" w:eastAsia="pt-BR"/>
              </w:rPr>
              <w:t>pode ser definido como igual a zero</w:t>
            </w:r>
          </w:p>
          <w:p w14:paraId="6A2A9C37" w14:textId="6241F05D" w:rsidR="003B198E" w:rsidRPr="005A4662" w:rsidRDefault="003B198E" w:rsidP="000B3BF4">
            <w:pPr>
              <w:rPr>
                <w:rFonts w:cs="Arial"/>
                <w:szCs w:val="22"/>
                <w:lang w:val="pt-BR"/>
              </w:rPr>
            </w:pPr>
          </w:p>
        </w:tc>
      </w:tr>
      <w:tr w:rsidR="003B198E" w:rsidRPr="00F85732" w14:paraId="7501A441" w14:textId="77777777" w:rsidTr="001C50BF">
        <w:trPr>
          <w:cantSplit/>
          <w:trHeight w:val="734"/>
        </w:trPr>
        <w:tc>
          <w:tcPr>
            <w:tcW w:w="1696" w:type="dxa"/>
            <w:vAlign w:val="center"/>
          </w:tcPr>
          <w:p w14:paraId="4A4FE4E6" w14:textId="45736371" w:rsidR="003B198E" w:rsidRPr="005A4662" w:rsidRDefault="00F110F7" w:rsidP="001B7663">
            <w:pPr>
              <w:pStyle w:val="SDMTableBoxParaNotNumbered"/>
              <w:rPr>
                <w:rFonts w:cs="Arial"/>
                <w:sz w:val="22"/>
                <w:szCs w:val="22"/>
                <w:lang w:val="pt-BR"/>
              </w:rPr>
            </w:pPr>
            <w:r w:rsidRPr="005A4662">
              <w:rPr>
                <w:rFonts w:cs="Arial"/>
                <w:noProof/>
                <w:sz w:val="22"/>
                <w:szCs w:val="22"/>
                <w:lang w:val="pt-BR"/>
              </w:rPr>
              <w:drawing>
                <wp:inline distT="0" distB="0" distL="0" distR="0" wp14:anchorId="37724F84" wp14:editId="11AA1850">
                  <wp:extent cx="457200" cy="180975"/>
                  <wp:effectExtent l="0" t="0" r="0" b="0"/>
                  <wp:docPr id="125" name="Imagem 132232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2232623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tc>
        <w:tc>
          <w:tcPr>
            <w:tcW w:w="355" w:type="dxa"/>
            <w:vAlign w:val="center"/>
          </w:tcPr>
          <w:p w14:paraId="760D191A" w14:textId="77777777" w:rsidR="003B198E" w:rsidRPr="005A4662" w:rsidRDefault="003B198E" w:rsidP="001B7663">
            <w:pPr>
              <w:pStyle w:val="SDMTableBoxParaNotNumbered"/>
              <w:rPr>
                <w:rFonts w:cs="Arial"/>
                <w:caps/>
                <w:spacing w:val="10"/>
                <w:sz w:val="22"/>
                <w:szCs w:val="22"/>
                <w:lang w:val="pt-BR"/>
              </w:rPr>
            </w:pPr>
            <w:r w:rsidRPr="005A4662">
              <w:rPr>
                <w:rFonts w:cs="Arial"/>
                <w:caps/>
                <w:spacing w:val="10"/>
                <w:sz w:val="22"/>
                <w:szCs w:val="22"/>
                <w:lang w:val="pt-BR"/>
              </w:rPr>
              <w:t>=</w:t>
            </w:r>
          </w:p>
        </w:tc>
        <w:tc>
          <w:tcPr>
            <w:tcW w:w="6908" w:type="dxa"/>
            <w:vAlign w:val="center"/>
          </w:tcPr>
          <w:p w14:paraId="6F88FA92" w14:textId="276E2B47" w:rsidR="003B198E" w:rsidRPr="005A4662" w:rsidRDefault="006D34C3" w:rsidP="000B3BF4">
            <w:pPr>
              <w:jc w:val="left"/>
              <w:rPr>
                <w:rFonts w:cs="Arial"/>
                <w:szCs w:val="22"/>
                <w:lang w:val="pt-BR"/>
              </w:rPr>
            </w:pPr>
            <w:r w:rsidRPr="005A4662">
              <w:rPr>
                <w:rFonts w:eastAsia="MS Mincho" w:cs="Arial"/>
                <w:szCs w:val="22"/>
                <w:lang w:val="pt-BR" w:eastAsia="pt-BR"/>
              </w:rPr>
              <w:t xml:space="preserve">Fator de combustão para o estrato </w:t>
            </w:r>
            <w:r w:rsidRPr="005A4662">
              <w:rPr>
                <w:rFonts w:eastAsia="MS Mincho" w:cs="Arial"/>
                <w:i/>
                <w:iCs/>
                <w:szCs w:val="22"/>
                <w:lang w:val="pt-BR" w:eastAsia="pt-BR"/>
              </w:rPr>
              <w:t>i</w:t>
            </w:r>
            <w:r w:rsidRPr="005A4662">
              <w:rPr>
                <w:rFonts w:eastAsia="MS Mincho" w:cs="Arial"/>
                <w:szCs w:val="22"/>
                <w:lang w:val="pt-BR" w:eastAsia="pt-BR"/>
              </w:rPr>
              <w:t>; adimensional</w:t>
            </w:r>
          </w:p>
        </w:tc>
      </w:tr>
      <w:tr w:rsidR="003B198E" w:rsidRPr="00F85732" w14:paraId="70800E9B" w14:textId="77777777" w:rsidTr="001C50BF">
        <w:trPr>
          <w:cantSplit/>
          <w:trHeight w:val="734"/>
        </w:trPr>
        <w:tc>
          <w:tcPr>
            <w:tcW w:w="1696" w:type="dxa"/>
            <w:vAlign w:val="center"/>
          </w:tcPr>
          <w:p w14:paraId="5B073D22" w14:textId="65C534E9" w:rsidR="003B198E" w:rsidRPr="005A4662" w:rsidRDefault="00F110F7" w:rsidP="001B7663">
            <w:pPr>
              <w:pStyle w:val="SDMTableBoxParaNotNumbered"/>
              <w:rPr>
                <w:rFonts w:cs="Arial"/>
                <w:sz w:val="22"/>
                <w:szCs w:val="22"/>
                <w:lang w:val="pt-BR"/>
              </w:rPr>
            </w:pPr>
            <w:r w:rsidRPr="005A4662">
              <w:rPr>
                <w:rFonts w:cs="Arial"/>
                <w:noProof/>
                <w:sz w:val="22"/>
                <w:szCs w:val="22"/>
                <w:lang w:val="pt-BR"/>
              </w:rPr>
              <w:drawing>
                <wp:inline distT="0" distB="0" distL="0" distR="0" wp14:anchorId="437D1587" wp14:editId="7032BE8E">
                  <wp:extent cx="476250" cy="190500"/>
                  <wp:effectExtent l="0" t="0" r="0" b="0"/>
                  <wp:docPr id="126" name="Imagem 132232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2232624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p>
        </w:tc>
        <w:tc>
          <w:tcPr>
            <w:tcW w:w="355" w:type="dxa"/>
            <w:vAlign w:val="center"/>
          </w:tcPr>
          <w:p w14:paraId="3FC1345E" w14:textId="77777777" w:rsidR="003B198E" w:rsidRPr="005A4662" w:rsidRDefault="003B198E" w:rsidP="001B7663">
            <w:pPr>
              <w:pStyle w:val="SDMTableBoxParaNotNumbered"/>
              <w:rPr>
                <w:rFonts w:cs="Arial"/>
                <w:caps/>
                <w:spacing w:val="10"/>
                <w:sz w:val="22"/>
                <w:szCs w:val="22"/>
                <w:lang w:val="pt-BR"/>
              </w:rPr>
            </w:pPr>
            <w:r w:rsidRPr="005A4662">
              <w:rPr>
                <w:rFonts w:cs="Arial"/>
                <w:caps/>
                <w:spacing w:val="10"/>
                <w:sz w:val="22"/>
                <w:szCs w:val="22"/>
                <w:lang w:val="pt-BR"/>
              </w:rPr>
              <w:t>=</w:t>
            </w:r>
          </w:p>
        </w:tc>
        <w:tc>
          <w:tcPr>
            <w:tcW w:w="6908" w:type="dxa"/>
            <w:vAlign w:val="center"/>
          </w:tcPr>
          <w:p w14:paraId="7202CD04" w14:textId="703097C9" w:rsidR="003B198E" w:rsidRPr="005A4662" w:rsidRDefault="006D34C3" w:rsidP="000B3BF4">
            <w:pPr>
              <w:jc w:val="left"/>
              <w:rPr>
                <w:rFonts w:cs="Arial"/>
                <w:szCs w:val="22"/>
                <w:lang w:val="pt-BR"/>
              </w:rPr>
            </w:pPr>
            <w:r w:rsidRPr="005A4662">
              <w:rPr>
                <w:rFonts w:eastAsia="MS Mincho" w:cs="Arial"/>
                <w:szCs w:val="22"/>
                <w:lang w:val="pt-BR" w:eastAsia="pt-BR"/>
              </w:rPr>
              <w:t>Fator de emissão para CH</w:t>
            </w:r>
            <w:r w:rsidRPr="005A4662">
              <w:rPr>
                <w:rFonts w:eastAsia="MS Mincho" w:cs="Arial"/>
                <w:szCs w:val="22"/>
                <w:vertAlign w:val="subscript"/>
                <w:lang w:val="pt-BR" w:eastAsia="pt-BR"/>
              </w:rPr>
              <w:t>4</w:t>
            </w:r>
            <w:r w:rsidRPr="005A4662">
              <w:rPr>
                <w:rFonts w:eastAsia="MS Mincho" w:cs="Arial"/>
                <w:szCs w:val="22"/>
                <w:lang w:val="pt-BR" w:eastAsia="pt-BR"/>
              </w:rPr>
              <w:t xml:space="preserve"> no estrato </w:t>
            </w:r>
            <w:r w:rsidRPr="005A4662">
              <w:rPr>
                <w:rFonts w:eastAsia="MS Mincho" w:cs="Arial"/>
                <w:i/>
                <w:iCs/>
                <w:szCs w:val="22"/>
                <w:lang w:val="pt-BR" w:eastAsia="pt-BR"/>
              </w:rPr>
              <w:t>i</w:t>
            </w:r>
            <w:r w:rsidRPr="005A4662">
              <w:rPr>
                <w:rFonts w:eastAsia="MS Mincho" w:cs="Arial"/>
                <w:szCs w:val="22"/>
                <w:lang w:val="pt-BR" w:eastAsia="pt-BR"/>
              </w:rPr>
              <w:t xml:space="preserve">; g CH4 (kg de matéria seca </w:t>
            </w:r>
            <w:proofErr w:type="gramStart"/>
            <w:r w:rsidRPr="005A4662">
              <w:rPr>
                <w:rFonts w:eastAsia="MS Mincho" w:cs="Arial"/>
                <w:szCs w:val="22"/>
                <w:lang w:val="pt-BR" w:eastAsia="pt-BR"/>
              </w:rPr>
              <w:t>queimada</w:t>
            </w:r>
            <w:r w:rsidR="003B198E" w:rsidRPr="005A4662">
              <w:rPr>
                <w:rFonts w:cs="Arial"/>
                <w:szCs w:val="22"/>
                <w:lang w:val="pt-BR"/>
              </w:rPr>
              <w:t>)</w:t>
            </w:r>
            <w:r w:rsidR="003B198E" w:rsidRPr="005A4662">
              <w:rPr>
                <w:rFonts w:cs="Arial"/>
                <w:szCs w:val="22"/>
                <w:vertAlign w:val="superscript"/>
                <w:lang w:val="pt-BR"/>
              </w:rPr>
              <w:t>-</w:t>
            </w:r>
            <w:proofErr w:type="gramEnd"/>
            <w:r w:rsidR="003B198E" w:rsidRPr="005A4662">
              <w:rPr>
                <w:rFonts w:cs="Arial"/>
                <w:szCs w:val="22"/>
                <w:vertAlign w:val="superscript"/>
                <w:lang w:val="pt-BR"/>
              </w:rPr>
              <w:t>1</w:t>
            </w:r>
          </w:p>
        </w:tc>
      </w:tr>
      <w:tr w:rsidR="003B198E" w:rsidRPr="005A4662" w14:paraId="750D4DE4" w14:textId="77777777" w:rsidTr="001C50BF">
        <w:trPr>
          <w:cantSplit/>
          <w:trHeight w:val="734"/>
        </w:trPr>
        <w:tc>
          <w:tcPr>
            <w:tcW w:w="1696" w:type="dxa"/>
            <w:vAlign w:val="center"/>
          </w:tcPr>
          <w:p w14:paraId="7BBD4FC2" w14:textId="08C1914D" w:rsidR="003B198E" w:rsidRPr="005A4662" w:rsidRDefault="00F110F7" w:rsidP="001B7663">
            <w:pPr>
              <w:pStyle w:val="SDMTableBoxParaNotNumbered"/>
              <w:rPr>
                <w:rFonts w:cs="Arial"/>
                <w:sz w:val="22"/>
                <w:szCs w:val="22"/>
                <w:lang w:val="pt-BR"/>
              </w:rPr>
            </w:pPr>
            <w:r w:rsidRPr="005A4662">
              <w:rPr>
                <w:rFonts w:cs="Arial"/>
                <w:noProof/>
                <w:sz w:val="22"/>
                <w:szCs w:val="22"/>
                <w:lang w:val="pt-BR"/>
              </w:rPr>
              <w:drawing>
                <wp:inline distT="0" distB="0" distL="0" distR="0" wp14:anchorId="185A4B56" wp14:editId="76C899CF">
                  <wp:extent cx="476250" cy="161925"/>
                  <wp:effectExtent l="0" t="0" r="0" b="0"/>
                  <wp:docPr id="127" name="Imagem 132232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2232624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6250" cy="161925"/>
                          </a:xfrm>
                          <a:prstGeom prst="rect">
                            <a:avLst/>
                          </a:prstGeom>
                          <a:noFill/>
                          <a:ln>
                            <a:noFill/>
                          </a:ln>
                        </pic:spPr>
                      </pic:pic>
                    </a:graphicData>
                  </a:graphic>
                </wp:inline>
              </w:drawing>
            </w:r>
          </w:p>
        </w:tc>
        <w:tc>
          <w:tcPr>
            <w:tcW w:w="355" w:type="dxa"/>
            <w:vAlign w:val="center"/>
          </w:tcPr>
          <w:p w14:paraId="28A9C4A2" w14:textId="77777777" w:rsidR="003B198E" w:rsidRPr="005A4662" w:rsidRDefault="003B198E" w:rsidP="001B7663">
            <w:pPr>
              <w:pStyle w:val="SDMTableBoxParaNotNumbered"/>
              <w:rPr>
                <w:rFonts w:cs="Arial"/>
                <w:caps/>
                <w:spacing w:val="10"/>
                <w:sz w:val="22"/>
                <w:szCs w:val="22"/>
                <w:lang w:val="pt-BR"/>
              </w:rPr>
            </w:pPr>
            <w:r w:rsidRPr="005A4662">
              <w:rPr>
                <w:rFonts w:cs="Arial"/>
                <w:caps/>
                <w:spacing w:val="10"/>
                <w:sz w:val="22"/>
                <w:szCs w:val="22"/>
                <w:lang w:val="pt-BR"/>
              </w:rPr>
              <w:t>=</w:t>
            </w:r>
          </w:p>
        </w:tc>
        <w:tc>
          <w:tcPr>
            <w:tcW w:w="6908" w:type="dxa"/>
            <w:vAlign w:val="center"/>
          </w:tcPr>
          <w:p w14:paraId="13E937C5" w14:textId="6D0D6044" w:rsidR="003B198E" w:rsidRPr="005A4662" w:rsidRDefault="006D34C3" w:rsidP="004E213B">
            <w:pPr>
              <w:autoSpaceDE w:val="0"/>
              <w:autoSpaceDN w:val="0"/>
              <w:adjustRightInd w:val="0"/>
              <w:jc w:val="left"/>
              <w:rPr>
                <w:rFonts w:eastAsia="MS Mincho" w:cs="Arial"/>
                <w:szCs w:val="22"/>
                <w:lang w:val="pt-BR" w:eastAsia="pt-BR"/>
              </w:rPr>
            </w:pPr>
            <w:r w:rsidRPr="005A4662">
              <w:rPr>
                <w:rFonts w:eastAsia="MS Mincho" w:cs="Arial"/>
                <w:szCs w:val="22"/>
                <w:lang w:val="pt-BR" w:eastAsia="pt-BR"/>
              </w:rPr>
              <w:t>Potencial de aquecimento global para CH</w:t>
            </w:r>
            <w:r w:rsidRPr="005A4662">
              <w:rPr>
                <w:rFonts w:eastAsia="MS Mincho" w:cs="Arial"/>
                <w:szCs w:val="22"/>
                <w:vertAlign w:val="subscript"/>
                <w:lang w:val="pt-BR" w:eastAsia="pt-BR"/>
              </w:rPr>
              <w:t>4</w:t>
            </w:r>
            <w:r w:rsidRPr="005A4662">
              <w:rPr>
                <w:rFonts w:eastAsia="MS Mincho" w:cs="Arial"/>
                <w:szCs w:val="22"/>
                <w:lang w:val="pt-BR" w:eastAsia="pt-BR"/>
              </w:rPr>
              <w:t>; adimensional</w:t>
            </w:r>
          </w:p>
        </w:tc>
      </w:tr>
      <w:tr w:rsidR="003B198E" w:rsidRPr="00F85732" w14:paraId="6BF4E0DF" w14:textId="77777777" w:rsidTr="001C50BF">
        <w:trPr>
          <w:cantSplit/>
          <w:trHeight w:val="734"/>
        </w:trPr>
        <w:tc>
          <w:tcPr>
            <w:tcW w:w="1696" w:type="dxa"/>
            <w:vAlign w:val="center"/>
          </w:tcPr>
          <w:p w14:paraId="1A720F0E" w14:textId="6ADC1669" w:rsidR="003B198E" w:rsidRPr="005A4662" w:rsidRDefault="00F110F7" w:rsidP="001B7663">
            <w:pPr>
              <w:pStyle w:val="SDMTableBoxParaNotNumbered"/>
              <w:rPr>
                <w:rFonts w:cs="Arial"/>
                <w:sz w:val="22"/>
                <w:szCs w:val="22"/>
                <w:lang w:val="pt-BR"/>
              </w:rPr>
            </w:pPr>
            <w:r w:rsidRPr="005A4662">
              <w:rPr>
                <w:rFonts w:cs="Arial"/>
                <w:noProof/>
                <w:sz w:val="22"/>
                <w:szCs w:val="22"/>
                <w:lang w:val="pt-BR"/>
              </w:rPr>
              <w:drawing>
                <wp:inline distT="0" distB="0" distL="0" distR="0" wp14:anchorId="5A49350A" wp14:editId="12FC0F1A">
                  <wp:extent cx="419100" cy="200025"/>
                  <wp:effectExtent l="0" t="0" r="0" b="0"/>
                  <wp:docPr id="128" name="Imagem 132232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2232624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p>
        </w:tc>
        <w:tc>
          <w:tcPr>
            <w:tcW w:w="355" w:type="dxa"/>
            <w:vAlign w:val="center"/>
          </w:tcPr>
          <w:p w14:paraId="24B83CDE" w14:textId="77777777" w:rsidR="003B198E" w:rsidRPr="005A4662" w:rsidRDefault="003B198E" w:rsidP="001B7663">
            <w:pPr>
              <w:pStyle w:val="SDMTableBoxParaNotNumbered"/>
              <w:rPr>
                <w:rFonts w:cs="Arial"/>
                <w:caps/>
                <w:spacing w:val="10"/>
                <w:sz w:val="22"/>
                <w:szCs w:val="22"/>
                <w:lang w:val="pt-BR"/>
              </w:rPr>
            </w:pPr>
            <w:r w:rsidRPr="005A4662">
              <w:rPr>
                <w:rFonts w:cs="Arial"/>
                <w:caps/>
                <w:spacing w:val="10"/>
                <w:sz w:val="22"/>
                <w:szCs w:val="22"/>
                <w:lang w:val="pt-BR"/>
              </w:rPr>
              <w:t>=</w:t>
            </w:r>
          </w:p>
        </w:tc>
        <w:tc>
          <w:tcPr>
            <w:tcW w:w="6908" w:type="dxa"/>
            <w:vAlign w:val="center"/>
          </w:tcPr>
          <w:p w14:paraId="4B03CDA4" w14:textId="40C788D6" w:rsidR="003B198E" w:rsidRPr="005A4662" w:rsidRDefault="006D34C3" w:rsidP="004E213B">
            <w:pPr>
              <w:jc w:val="left"/>
              <w:rPr>
                <w:rFonts w:cs="Arial"/>
                <w:szCs w:val="22"/>
                <w:lang w:val="pt-BR"/>
              </w:rPr>
            </w:pPr>
            <w:r w:rsidRPr="005A4662">
              <w:rPr>
                <w:rFonts w:eastAsia="MS Mincho" w:cs="Arial"/>
                <w:szCs w:val="22"/>
                <w:lang w:val="pt-BR" w:eastAsia="pt-BR"/>
              </w:rPr>
              <w:t>Fator de emissão de N</w:t>
            </w:r>
            <w:r w:rsidRPr="005A4662">
              <w:rPr>
                <w:rFonts w:eastAsia="MS Mincho" w:cs="Arial"/>
                <w:szCs w:val="22"/>
                <w:vertAlign w:val="subscript"/>
                <w:lang w:val="pt-BR" w:eastAsia="pt-BR"/>
              </w:rPr>
              <w:t>2</w:t>
            </w:r>
            <w:r w:rsidRPr="005A4662">
              <w:rPr>
                <w:rFonts w:eastAsia="MS Mincho" w:cs="Arial"/>
                <w:szCs w:val="22"/>
                <w:lang w:val="pt-BR" w:eastAsia="pt-BR"/>
              </w:rPr>
              <w:t xml:space="preserve">O no estrato </w:t>
            </w:r>
            <w:r w:rsidR="000C6FBD" w:rsidRPr="005A4662">
              <w:rPr>
                <w:rFonts w:eastAsia="MS Mincho" w:cs="Arial"/>
                <w:i/>
                <w:iCs/>
                <w:szCs w:val="22"/>
                <w:lang w:val="pt-BR" w:eastAsia="pt-BR"/>
              </w:rPr>
              <w:t>i</w:t>
            </w:r>
            <w:r w:rsidR="000C6FBD" w:rsidRPr="005A4662">
              <w:rPr>
                <w:rFonts w:eastAsia="MS Mincho" w:cs="Arial"/>
                <w:szCs w:val="22"/>
                <w:lang w:val="pt-BR" w:eastAsia="pt-BR"/>
              </w:rPr>
              <w:t>; g N</w:t>
            </w:r>
            <w:r w:rsidR="000C6FBD" w:rsidRPr="005A4662">
              <w:rPr>
                <w:rFonts w:eastAsia="MS Mincho" w:cs="Arial"/>
                <w:szCs w:val="22"/>
                <w:vertAlign w:val="subscript"/>
                <w:lang w:val="pt-BR" w:eastAsia="pt-BR"/>
              </w:rPr>
              <w:t>2</w:t>
            </w:r>
            <w:r w:rsidR="000C6FBD" w:rsidRPr="005A4662">
              <w:rPr>
                <w:rFonts w:eastAsia="MS Mincho" w:cs="Arial"/>
                <w:szCs w:val="22"/>
                <w:lang w:val="pt-BR" w:eastAsia="pt-BR"/>
              </w:rPr>
              <w:t>O (</w:t>
            </w:r>
            <w:r w:rsidR="003D4513" w:rsidRPr="005A4662">
              <w:rPr>
                <w:rFonts w:eastAsia="MS Mincho" w:cs="Arial"/>
                <w:szCs w:val="22"/>
                <w:lang w:val="pt-BR" w:eastAsia="pt-BR"/>
              </w:rPr>
              <w:t xml:space="preserve">kg de matéria seca </w:t>
            </w:r>
            <w:proofErr w:type="gramStart"/>
            <w:r w:rsidR="003D4513" w:rsidRPr="005A4662">
              <w:rPr>
                <w:rFonts w:eastAsia="MS Mincho" w:cs="Arial"/>
                <w:szCs w:val="22"/>
                <w:lang w:val="pt-BR" w:eastAsia="pt-BR"/>
              </w:rPr>
              <w:t>queimada</w:t>
            </w:r>
            <w:r w:rsidR="000C6FBD" w:rsidRPr="005A4662">
              <w:rPr>
                <w:rFonts w:eastAsia="MS Mincho" w:cs="Arial"/>
                <w:szCs w:val="22"/>
                <w:lang w:val="pt-BR" w:eastAsia="pt-BR"/>
              </w:rPr>
              <w:t>)</w:t>
            </w:r>
            <w:r w:rsidR="003B198E" w:rsidRPr="005A4662">
              <w:rPr>
                <w:rFonts w:cs="Arial"/>
                <w:szCs w:val="22"/>
                <w:vertAlign w:val="superscript"/>
                <w:lang w:val="pt-BR"/>
              </w:rPr>
              <w:t>-</w:t>
            </w:r>
            <w:proofErr w:type="gramEnd"/>
            <w:r w:rsidR="003B198E" w:rsidRPr="005A4662">
              <w:rPr>
                <w:rFonts w:cs="Arial"/>
                <w:szCs w:val="22"/>
                <w:vertAlign w:val="superscript"/>
                <w:lang w:val="pt-BR"/>
              </w:rPr>
              <w:t>1</w:t>
            </w:r>
          </w:p>
        </w:tc>
      </w:tr>
      <w:tr w:rsidR="003B198E" w:rsidRPr="00F85732" w14:paraId="6C5B37BF" w14:textId="77777777" w:rsidTr="001C50BF">
        <w:trPr>
          <w:cantSplit/>
          <w:trHeight w:val="734"/>
        </w:trPr>
        <w:tc>
          <w:tcPr>
            <w:tcW w:w="1696" w:type="dxa"/>
            <w:vAlign w:val="center"/>
          </w:tcPr>
          <w:p w14:paraId="2C63B21D" w14:textId="628A9651" w:rsidR="003B198E" w:rsidRPr="005A4662" w:rsidRDefault="00F110F7" w:rsidP="001B7663">
            <w:pPr>
              <w:pStyle w:val="SDMTableBoxParaNotNumbered"/>
              <w:rPr>
                <w:rFonts w:cs="Arial"/>
                <w:sz w:val="22"/>
                <w:szCs w:val="22"/>
                <w:lang w:val="pt-BR"/>
              </w:rPr>
            </w:pPr>
            <w:r w:rsidRPr="005A4662">
              <w:rPr>
                <w:rFonts w:cs="Arial"/>
                <w:noProof/>
                <w:sz w:val="22"/>
                <w:szCs w:val="22"/>
                <w:lang w:val="pt-BR"/>
              </w:rPr>
              <w:drawing>
                <wp:inline distT="0" distB="0" distL="0" distR="0" wp14:anchorId="02DE070B" wp14:editId="3E1263C7">
                  <wp:extent cx="476250" cy="180975"/>
                  <wp:effectExtent l="0" t="0" r="0" b="0"/>
                  <wp:docPr id="129" name="Imagem 132232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2232624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p>
        </w:tc>
        <w:tc>
          <w:tcPr>
            <w:tcW w:w="355" w:type="dxa"/>
            <w:vAlign w:val="center"/>
          </w:tcPr>
          <w:p w14:paraId="07B4D9FB" w14:textId="77777777" w:rsidR="003B198E" w:rsidRPr="005A4662" w:rsidRDefault="003B198E" w:rsidP="001B7663">
            <w:pPr>
              <w:pStyle w:val="SDMTableBoxParaNotNumbered"/>
              <w:rPr>
                <w:rFonts w:cs="Arial"/>
                <w:caps/>
                <w:spacing w:val="10"/>
                <w:sz w:val="22"/>
                <w:szCs w:val="22"/>
                <w:lang w:val="pt-BR"/>
              </w:rPr>
            </w:pPr>
            <w:r w:rsidRPr="005A4662">
              <w:rPr>
                <w:rFonts w:cs="Arial"/>
                <w:caps/>
                <w:spacing w:val="10"/>
                <w:sz w:val="22"/>
                <w:szCs w:val="22"/>
                <w:lang w:val="pt-BR"/>
              </w:rPr>
              <w:t>=</w:t>
            </w:r>
          </w:p>
        </w:tc>
        <w:tc>
          <w:tcPr>
            <w:tcW w:w="6908" w:type="dxa"/>
            <w:vAlign w:val="center"/>
          </w:tcPr>
          <w:p w14:paraId="401B24B0" w14:textId="1725D031" w:rsidR="003B198E" w:rsidRPr="005A4662" w:rsidRDefault="003D4513" w:rsidP="004E213B">
            <w:pPr>
              <w:jc w:val="left"/>
              <w:rPr>
                <w:rFonts w:cs="Arial"/>
                <w:szCs w:val="22"/>
                <w:lang w:val="pt-BR"/>
              </w:rPr>
            </w:pPr>
            <w:r w:rsidRPr="005A4662">
              <w:rPr>
                <w:rFonts w:eastAsia="MS Mincho" w:cs="Arial"/>
                <w:szCs w:val="22"/>
                <w:lang w:val="pt-BR" w:eastAsia="pt-BR"/>
              </w:rPr>
              <w:t>Potencial de aquecimento global para N</w:t>
            </w:r>
            <w:r w:rsidRPr="005A4662">
              <w:rPr>
                <w:rFonts w:eastAsia="MS Mincho" w:cs="Arial"/>
                <w:szCs w:val="22"/>
                <w:vertAlign w:val="subscript"/>
                <w:lang w:val="pt-BR" w:eastAsia="pt-BR"/>
              </w:rPr>
              <w:t>2</w:t>
            </w:r>
            <w:r w:rsidRPr="005A4662">
              <w:rPr>
                <w:rFonts w:eastAsia="MS Mincho" w:cs="Arial"/>
                <w:szCs w:val="22"/>
                <w:lang w:val="pt-BR" w:eastAsia="pt-BR"/>
              </w:rPr>
              <w:t>O; adimensional</w:t>
            </w:r>
          </w:p>
        </w:tc>
      </w:tr>
      <w:tr w:rsidR="003B198E" w:rsidRPr="005A4662" w14:paraId="7AD29FAD" w14:textId="77777777" w:rsidTr="001C50BF">
        <w:trPr>
          <w:cantSplit/>
          <w:trHeight w:val="734"/>
        </w:trPr>
        <w:tc>
          <w:tcPr>
            <w:tcW w:w="1696" w:type="dxa"/>
            <w:vAlign w:val="center"/>
          </w:tcPr>
          <w:p w14:paraId="027682FE" w14:textId="7526831C" w:rsidR="003B198E" w:rsidRPr="005A4662" w:rsidRDefault="00F110F7" w:rsidP="001B7663">
            <w:pPr>
              <w:pStyle w:val="SDMTableBoxParaNotNumbered"/>
              <w:rPr>
                <w:rFonts w:cs="Arial"/>
                <w:sz w:val="22"/>
                <w:szCs w:val="22"/>
                <w:lang w:val="pt-BR"/>
              </w:rPr>
            </w:pPr>
            <w:r w:rsidRPr="005A4662">
              <w:rPr>
                <w:rFonts w:cs="Arial"/>
                <w:noProof/>
                <w:sz w:val="22"/>
                <w:szCs w:val="22"/>
                <w:lang w:val="pt-BR"/>
              </w:rPr>
              <w:lastRenderedPageBreak/>
              <w:drawing>
                <wp:inline distT="0" distB="0" distL="0" distR="0" wp14:anchorId="2C1970CC" wp14:editId="43858AB1">
                  <wp:extent cx="142875" cy="123825"/>
                  <wp:effectExtent l="0" t="0" r="0" b="0"/>
                  <wp:docPr id="130" name="Imagem 132232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2232624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p>
        </w:tc>
        <w:tc>
          <w:tcPr>
            <w:tcW w:w="355" w:type="dxa"/>
            <w:vAlign w:val="center"/>
          </w:tcPr>
          <w:p w14:paraId="178BED45" w14:textId="77777777" w:rsidR="003B198E" w:rsidRPr="005A4662" w:rsidRDefault="003B198E" w:rsidP="001B7663">
            <w:pPr>
              <w:pStyle w:val="SDMTableBoxParaNotNumbered"/>
              <w:rPr>
                <w:rFonts w:cs="Arial"/>
                <w:caps/>
                <w:spacing w:val="10"/>
                <w:sz w:val="22"/>
                <w:szCs w:val="22"/>
                <w:lang w:val="pt-BR"/>
              </w:rPr>
            </w:pPr>
            <w:r w:rsidRPr="005A4662">
              <w:rPr>
                <w:rFonts w:cs="Arial"/>
                <w:caps/>
                <w:spacing w:val="10"/>
                <w:sz w:val="22"/>
                <w:szCs w:val="22"/>
                <w:lang w:val="pt-BR"/>
              </w:rPr>
              <w:t>=</w:t>
            </w:r>
          </w:p>
        </w:tc>
        <w:tc>
          <w:tcPr>
            <w:tcW w:w="6908" w:type="dxa"/>
            <w:vAlign w:val="center"/>
          </w:tcPr>
          <w:p w14:paraId="6E1A1CE0" w14:textId="35E334A8" w:rsidR="003B198E" w:rsidRPr="005A4662" w:rsidRDefault="003B198E" w:rsidP="004E213B">
            <w:pPr>
              <w:jc w:val="left"/>
              <w:rPr>
                <w:rFonts w:cs="Arial"/>
                <w:szCs w:val="22"/>
                <w:lang w:val="pt-BR"/>
              </w:rPr>
            </w:pPr>
            <w:r w:rsidRPr="005A4662">
              <w:rPr>
                <w:rFonts w:cs="Arial"/>
                <w:szCs w:val="22"/>
                <w:lang w:val="pt-BR"/>
              </w:rPr>
              <w:t xml:space="preserve">1, 2, 3 ... </w:t>
            </w:r>
            <w:r w:rsidRPr="005A4662">
              <w:rPr>
                <w:rFonts w:cs="Arial"/>
                <w:i/>
                <w:iCs/>
                <w:szCs w:val="22"/>
                <w:lang w:val="pt-BR"/>
              </w:rPr>
              <w:t>M</w:t>
            </w:r>
            <w:r w:rsidRPr="005A4662">
              <w:rPr>
                <w:rFonts w:cs="Arial"/>
                <w:szCs w:val="22"/>
                <w:lang w:val="pt-BR"/>
              </w:rPr>
              <w:t xml:space="preserve"> </w:t>
            </w:r>
            <w:r w:rsidR="003D4513" w:rsidRPr="005A4662">
              <w:rPr>
                <w:rFonts w:cs="Arial"/>
                <w:szCs w:val="22"/>
                <w:lang w:val="pt-BR"/>
              </w:rPr>
              <w:t>estratos</w:t>
            </w:r>
          </w:p>
        </w:tc>
      </w:tr>
      <w:tr w:rsidR="003B198E" w:rsidRPr="00F85732" w14:paraId="26C13E0F" w14:textId="77777777" w:rsidTr="001C50BF">
        <w:trPr>
          <w:cantSplit/>
          <w:trHeight w:val="734"/>
        </w:trPr>
        <w:tc>
          <w:tcPr>
            <w:tcW w:w="1696" w:type="dxa"/>
            <w:vAlign w:val="center"/>
          </w:tcPr>
          <w:p w14:paraId="7D44BC09" w14:textId="6DC62203" w:rsidR="003B198E" w:rsidRPr="005A4662" w:rsidRDefault="00F110F7" w:rsidP="001B7663">
            <w:pPr>
              <w:pStyle w:val="SDMTableBoxParaNotNumbered"/>
              <w:rPr>
                <w:rFonts w:cs="Arial"/>
                <w:sz w:val="22"/>
                <w:szCs w:val="22"/>
                <w:lang w:val="pt-BR"/>
              </w:rPr>
            </w:pPr>
            <w:r w:rsidRPr="005A4662">
              <w:rPr>
                <w:rFonts w:cs="Arial"/>
                <w:noProof/>
                <w:sz w:val="22"/>
                <w:szCs w:val="22"/>
                <w:lang w:val="pt-BR"/>
              </w:rPr>
              <w:drawing>
                <wp:inline distT="0" distB="0" distL="0" distR="0" wp14:anchorId="2F3AA1A0" wp14:editId="12EB73CC">
                  <wp:extent cx="171450" cy="123825"/>
                  <wp:effectExtent l="0" t="0" r="0" b="0"/>
                  <wp:docPr id="131" name="Imagem 132232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2232624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tc>
        <w:tc>
          <w:tcPr>
            <w:tcW w:w="355" w:type="dxa"/>
            <w:vAlign w:val="center"/>
          </w:tcPr>
          <w:p w14:paraId="50EE9FC7" w14:textId="77777777" w:rsidR="003B198E" w:rsidRPr="005A4662" w:rsidRDefault="003B198E" w:rsidP="001B7663">
            <w:pPr>
              <w:pStyle w:val="SDMTableBoxParaNotNumbered"/>
              <w:rPr>
                <w:rFonts w:cs="Arial"/>
                <w:caps/>
                <w:spacing w:val="10"/>
                <w:sz w:val="22"/>
                <w:szCs w:val="22"/>
                <w:lang w:val="pt-BR"/>
              </w:rPr>
            </w:pPr>
            <w:r w:rsidRPr="005A4662">
              <w:rPr>
                <w:rFonts w:cs="Arial"/>
                <w:caps/>
                <w:spacing w:val="10"/>
                <w:sz w:val="22"/>
                <w:szCs w:val="22"/>
                <w:lang w:val="pt-BR"/>
              </w:rPr>
              <w:t>=</w:t>
            </w:r>
          </w:p>
        </w:tc>
        <w:tc>
          <w:tcPr>
            <w:tcW w:w="6908" w:type="dxa"/>
            <w:vAlign w:val="center"/>
          </w:tcPr>
          <w:p w14:paraId="6D746E88" w14:textId="3F702202" w:rsidR="003B198E" w:rsidRPr="005A4662" w:rsidRDefault="00002598" w:rsidP="004E213B">
            <w:pPr>
              <w:jc w:val="left"/>
              <w:rPr>
                <w:rFonts w:cs="Arial"/>
                <w:szCs w:val="22"/>
                <w:lang w:val="pt-BR"/>
              </w:rPr>
            </w:pPr>
            <w:r w:rsidRPr="005A4662">
              <w:rPr>
                <w:rFonts w:eastAsia="MS Mincho" w:cs="Arial"/>
                <w:szCs w:val="22"/>
                <w:lang w:val="pt-BR" w:eastAsia="pt-BR"/>
              </w:rPr>
              <w:t>1, 2, 3, .</w:t>
            </w:r>
            <w:r w:rsidR="001C50BF" w:rsidRPr="005A4662">
              <w:rPr>
                <w:rFonts w:eastAsia="MS Mincho" w:cs="Arial"/>
                <w:szCs w:val="22"/>
                <w:lang w:val="pt-BR" w:eastAsia="pt-BR"/>
              </w:rPr>
              <w:t>..</w:t>
            </w:r>
            <w:r w:rsidRPr="005A4662">
              <w:rPr>
                <w:rFonts w:eastAsia="MS Mincho" w:cs="Arial"/>
                <w:szCs w:val="22"/>
                <w:lang w:val="pt-BR" w:eastAsia="pt-BR"/>
              </w:rPr>
              <w:t xml:space="preserve"> </w:t>
            </w:r>
            <w:r w:rsidR="003D4513" w:rsidRPr="005A4662">
              <w:rPr>
                <w:rFonts w:eastAsia="MS Mincho" w:cs="Arial"/>
                <w:szCs w:val="22"/>
                <w:lang w:val="pt-BR" w:eastAsia="pt-BR"/>
              </w:rPr>
              <w:t xml:space="preserve">anos </w:t>
            </w:r>
            <w:r w:rsidR="001C50BF" w:rsidRPr="005A4662">
              <w:rPr>
                <w:rFonts w:eastAsia="MS Mincho" w:cs="Arial"/>
                <w:szCs w:val="22"/>
                <w:lang w:val="pt-BR" w:eastAsia="pt-BR"/>
              </w:rPr>
              <w:t>passados</w:t>
            </w:r>
            <w:r w:rsidR="003D4513" w:rsidRPr="005A4662">
              <w:rPr>
                <w:rFonts w:eastAsia="MS Mincho" w:cs="Arial"/>
                <w:szCs w:val="22"/>
                <w:lang w:val="pt-BR" w:eastAsia="pt-BR"/>
              </w:rPr>
              <w:t xml:space="preserve"> desde o início da atividade do projeto</w:t>
            </w:r>
          </w:p>
        </w:tc>
      </w:tr>
    </w:tbl>
    <w:p w14:paraId="4B15F603" w14:textId="77777777" w:rsidR="003B198E" w:rsidRPr="005A4662" w:rsidRDefault="003B198E" w:rsidP="004C4C55">
      <w:pPr>
        <w:rPr>
          <w:rFonts w:cs="Arial"/>
          <w:szCs w:val="22"/>
          <w:lang w:val="pt-BR"/>
        </w:rPr>
      </w:pPr>
    </w:p>
    <w:p w14:paraId="699E2C3D" w14:textId="77777777" w:rsidR="000558BF" w:rsidRPr="005A4662" w:rsidRDefault="000558BF" w:rsidP="004C4C55">
      <w:pPr>
        <w:rPr>
          <w:rFonts w:cs="Arial"/>
          <w:szCs w:val="22"/>
          <w:lang w:val="pt-BR"/>
        </w:rPr>
      </w:pPr>
    </w:p>
    <w:p w14:paraId="23E3559C" w14:textId="77777777" w:rsidR="006D1973" w:rsidRPr="005A4662" w:rsidRDefault="006D1973" w:rsidP="006D1973">
      <w:pPr>
        <w:spacing w:after="120"/>
        <w:rPr>
          <w:i/>
          <w:iCs/>
          <w:u w:val="single"/>
          <w:lang w:val="pt-BR"/>
        </w:rPr>
      </w:pPr>
      <w:r w:rsidRPr="005A4662">
        <w:rPr>
          <w:i/>
          <w:iCs/>
          <w:u w:val="single"/>
          <w:lang w:val="pt-BR"/>
        </w:rPr>
        <w:t>J.5.1.3. Fugas</w:t>
      </w:r>
    </w:p>
    <w:p w14:paraId="63581896" w14:textId="77777777" w:rsidR="006D1973" w:rsidRPr="005A4662" w:rsidRDefault="006D1973" w:rsidP="006D1973">
      <w:pPr>
        <w:spacing w:after="120"/>
        <w:rPr>
          <w:rFonts w:ascii="Arial,MS Mincho" w:eastAsia="Arial,MS Mincho" w:hAnsi="Arial,MS Mincho" w:cs="Arial,MS Mincho"/>
          <w:i/>
          <w:iCs/>
          <w:u w:val="single"/>
          <w:lang w:val="pt-BR"/>
        </w:rPr>
      </w:pPr>
    </w:p>
    <w:p w14:paraId="45B4274E" w14:textId="77777777" w:rsidR="006D1973" w:rsidRPr="005A4662" w:rsidRDefault="006D1973" w:rsidP="006D1973">
      <w:pPr>
        <w:spacing w:after="120"/>
        <w:rPr>
          <w:rFonts w:ascii="Arial,MS Mincho" w:eastAsia="Arial,MS Mincho" w:hAnsi="Arial,MS Mincho" w:cs="Arial,MS Mincho"/>
          <w:lang w:val="pt-BR"/>
        </w:rPr>
      </w:pPr>
      <w:r w:rsidRPr="005A4662">
        <w:rPr>
          <w:lang w:val="pt-BR"/>
        </w:rPr>
        <w:t xml:space="preserve">De acordo com a metodologia, as fugas da atividade do projeto referem-se ao deslocamento de atividades de agricultura que existiam na área do projeto antes do mesmo para outras áreas. Para o cálculo das mesmas, será aplicada a ferramenta metodológica </w:t>
      </w:r>
      <w:r w:rsidRPr="005A4662">
        <w:rPr>
          <w:lang w:val="pt-BR" w:eastAsia="es-ES"/>
        </w:rPr>
        <w:t>“</w:t>
      </w:r>
      <w:proofErr w:type="spellStart"/>
      <w:r w:rsidRPr="005A4662">
        <w:rPr>
          <w:i/>
          <w:iCs/>
          <w:lang w:val="pt-BR" w:eastAsia="es-ES"/>
        </w:rPr>
        <w:t>Estimation</w:t>
      </w:r>
      <w:proofErr w:type="spellEnd"/>
      <w:r w:rsidRPr="005A4662">
        <w:rPr>
          <w:i/>
          <w:iCs/>
          <w:lang w:val="pt-BR" w:eastAsia="es-ES"/>
        </w:rPr>
        <w:t xml:space="preserve"> </w:t>
      </w:r>
      <w:proofErr w:type="spellStart"/>
      <w:r w:rsidRPr="005A4662">
        <w:rPr>
          <w:i/>
          <w:iCs/>
          <w:lang w:val="pt-BR" w:eastAsia="es-ES"/>
        </w:rPr>
        <w:t>of</w:t>
      </w:r>
      <w:proofErr w:type="spellEnd"/>
      <w:r w:rsidRPr="005A4662">
        <w:rPr>
          <w:i/>
          <w:iCs/>
          <w:lang w:val="pt-BR" w:eastAsia="es-ES"/>
        </w:rPr>
        <w:t xml:space="preserve"> </w:t>
      </w:r>
      <w:proofErr w:type="spellStart"/>
      <w:r w:rsidRPr="005A4662">
        <w:rPr>
          <w:i/>
          <w:iCs/>
          <w:lang w:val="pt-BR" w:eastAsia="es-ES"/>
        </w:rPr>
        <w:t>the</w:t>
      </w:r>
      <w:proofErr w:type="spellEnd"/>
      <w:r w:rsidRPr="005A4662">
        <w:rPr>
          <w:i/>
          <w:iCs/>
          <w:lang w:val="pt-BR" w:eastAsia="es-ES"/>
        </w:rPr>
        <w:t xml:space="preserve"> </w:t>
      </w:r>
      <w:proofErr w:type="spellStart"/>
      <w:r w:rsidRPr="005A4662">
        <w:rPr>
          <w:i/>
          <w:iCs/>
          <w:lang w:val="pt-BR" w:eastAsia="es-ES"/>
        </w:rPr>
        <w:t>increase</w:t>
      </w:r>
      <w:proofErr w:type="spellEnd"/>
      <w:r w:rsidRPr="005A4662">
        <w:rPr>
          <w:i/>
          <w:iCs/>
          <w:lang w:val="pt-BR" w:eastAsia="es-ES"/>
        </w:rPr>
        <w:t xml:space="preserve"> in GHG </w:t>
      </w:r>
      <w:proofErr w:type="spellStart"/>
      <w:r w:rsidRPr="005A4662">
        <w:rPr>
          <w:i/>
          <w:iCs/>
          <w:lang w:val="pt-BR" w:eastAsia="es-ES"/>
        </w:rPr>
        <w:t>emissions</w:t>
      </w:r>
      <w:proofErr w:type="spellEnd"/>
      <w:r w:rsidRPr="005A4662">
        <w:rPr>
          <w:i/>
          <w:iCs/>
          <w:lang w:val="pt-BR" w:eastAsia="es-ES"/>
        </w:rPr>
        <w:t xml:space="preserve"> </w:t>
      </w:r>
      <w:proofErr w:type="spellStart"/>
      <w:r w:rsidRPr="005A4662">
        <w:rPr>
          <w:i/>
          <w:iCs/>
          <w:lang w:val="pt-BR" w:eastAsia="es-ES"/>
        </w:rPr>
        <w:t>attributable</w:t>
      </w:r>
      <w:proofErr w:type="spellEnd"/>
      <w:r w:rsidRPr="005A4662">
        <w:rPr>
          <w:i/>
          <w:iCs/>
          <w:lang w:val="pt-BR" w:eastAsia="es-ES"/>
        </w:rPr>
        <w:t xml:space="preserve"> </w:t>
      </w:r>
      <w:proofErr w:type="spellStart"/>
      <w:r w:rsidRPr="005A4662">
        <w:rPr>
          <w:i/>
          <w:iCs/>
          <w:lang w:val="pt-BR" w:eastAsia="es-ES"/>
        </w:rPr>
        <w:t>to</w:t>
      </w:r>
      <w:proofErr w:type="spellEnd"/>
      <w:r w:rsidRPr="005A4662">
        <w:rPr>
          <w:i/>
          <w:iCs/>
          <w:lang w:val="pt-BR" w:eastAsia="es-ES"/>
        </w:rPr>
        <w:t xml:space="preserve"> </w:t>
      </w:r>
      <w:proofErr w:type="spellStart"/>
      <w:r w:rsidRPr="005A4662">
        <w:rPr>
          <w:i/>
          <w:iCs/>
          <w:lang w:val="pt-BR" w:eastAsia="es-ES"/>
        </w:rPr>
        <w:t>displacement</w:t>
      </w:r>
      <w:proofErr w:type="spellEnd"/>
      <w:r w:rsidRPr="005A4662">
        <w:rPr>
          <w:i/>
          <w:iCs/>
          <w:lang w:val="pt-BR" w:eastAsia="es-ES"/>
        </w:rPr>
        <w:t xml:space="preserve"> </w:t>
      </w:r>
      <w:proofErr w:type="spellStart"/>
      <w:r w:rsidRPr="005A4662">
        <w:rPr>
          <w:i/>
          <w:iCs/>
          <w:lang w:val="pt-BR" w:eastAsia="es-ES"/>
        </w:rPr>
        <w:t>of</w:t>
      </w:r>
      <w:proofErr w:type="spellEnd"/>
      <w:r w:rsidRPr="005A4662">
        <w:rPr>
          <w:i/>
          <w:iCs/>
          <w:lang w:val="pt-BR" w:eastAsia="es-ES"/>
        </w:rPr>
        <w:t xml:space="preserve"> </w:t>
      </w:r>
      <w:proofErr w:type="spellStart"/>
      <w:r w:rsidRPr="005A4662">
        <w:rPr>
          <w:i/>
          <w:iCs/>
          <w:lang w:val="pt-BR" w:eastAsia="es-ES"/>
        </w:rPr>
        <w:t>pre-project</w:t>
      </w:r>
      <w:proofErr w:type="spellEnd"/>
      <w:r w:rsidRPr="005A4662">
        <w:rPr>
          <w:i/>
          <w:iCs/>
          <w:lang w:val="pt-BR" w:eastAsia="es-ES"/>
        </w:rPr>
        <w:t xml:space="preserve"> </w:t>
      </w:r>
      <w:proofErr w:type="spellStart"/>
      <w:r w:rsidRPr="005A4662">
        <w:rPr>
          <w:i/>
          <w:iCs/>
          <w:lang w:val="pt-BR" w:eastAsia="es-ES"/>
        </w:rPr>
        <w:t>agricultural</w:t>
      </w:r>
      <w:proofErr w:type="spellEnd"/>
      <w:r w:rsidRPr="005A4662">
        <w:rPr>
          <w:i/>
          <w:iCs/>
          <w:lang w:val="pt-BR" w:eastAsia="es-ES"/>
        </w:rPr>
        <w:t xml:space="preserve"> </w:t>
      </w:r>
      <w:proofErr w:type="spellStart"/>
      <w:r w:rsidRPr="005A4662">
        <w:rPr>
          <w:i/>
          <w:iCs/>
          <w:lang w:val="pt-BR" w:eastAsia="es-ES"/>
        </w:rPr>
        <w:t>activities</w:t>
      </w:r>
      <w:proofErr w:type="spellEnd"/>
      <w:r w:rsidRPr="005A4662">
        <w:rPr>
          <w:i/>
          <w:iCs/>
          <w:lang w:val="pt-BR" w:eastAsia="es-ES"/>
        </w:rPr>
        <w:t xml:space="preserve"> in A/R CDM </w:t>
      </w:r>
      <w:proofErr w:type="spellStart"/>
      <w:r w:rsidRPr="005A4662">
        <w:rPr>
          <w:i/>
          <w:iCs/>
          <w:lang w:val="pt-BR" w:eastAsia="es-ES"/>
        </w:rPr>
        <w:t>project</w:t>
      </w:r>
      <w:proofErr w:type="spellEnd"/>
      <w:r w:rsidRPr="005A4662">
        <w:rPr>
          <w:i/>
          <w:iCs/>
          <w:lang w:val="pt-BR" w:eastAsia="es-ES"/>
        </w:rPr>
        <w:t xml:space="preserve"> </w:t>
      </w:r>
      <w:proofErr w:type="spellStart"/>
      <w:r w:rsidRPr="005A4662">
        <w:rPr>
          <w:i/>
          <w:iCs/>
          <w:lang w:val="pt-BR" w:eastAsia="es-ES"/>
        </w:rPr>
        <w:t>activity</w:t>
      </w:r>
      <w:proofErr w:type="spellEnd"/>
      <w:r w:rsidRPr="005A4662">
        <w:rPr>
          <w:lang w:val="pt-BR" w:eastAsia="es-ES"/>
        </w:rPr>
        <w:t>” em sua última versão.</w:t>
      </w:r>
    </w:p>
    <w:p w14:paraId="2B54BBFF" w14:textId="77777777" w:rsidR="006D1973" w:rsidRPr="005A4662" w:rsidRDefault="006D1973" w:rsidP="006D1973">
      <w:pPr>
        <w:spacing w:after="120"/>
        <w:rPr>
          <w:rFonts w:eastAsia="MS Mincho" w:cs="Arial"/>
          <w:lang w:val="pt-BR"/>
        </w:rPr>
      </w:pPr>
    </w:p>
    <w:tbl>
      <w:tblPr>
        <w:tblW w:w="8760" w:type="dxa"/>
        <w:tblInd w:w="680" w:type="dxa"/>
        <w:tblLook w:val="0600" w:firstRow="0" w:lastRow="0" w:firstColumn="0" w:lastColumn="0" w:noHBand="1" w:noVBand="1"/>
      </w:tblPr>
      <w:tblGrid>
        <w:gridCol w:w="7074"/>
        <w:gridCol w:w="1686"/>
      </w:tblGrid>
      <w:tr w:rsidR="006D1973" w:rsidRPr="005A4662" w14:paraId="78976FED" w14:textId="77777777" w:rsidTr="001C50BF">
        <w:trPr>
          <w:cantSplit/>
        </w:trPr>
        <w:tc>
          <w:tcPr>
            <w:tcW w:w="7224" w:type="dxa"/>
          </w:tcPr>
          <w:bookmarkStart w:id="19" w:name="_Hlk58242957"/>
          <w:p w14:paraId="6CBCE540" w14:textId="77777777" w:rsidR="006D1973" w:rsidRPr="005A4662" w:rsidRDefault="006D1973" w:rsidP="00401353">
            <w:pPr>
              <w:spacing w:after="120"/>
              <w:jc w:val="left"/>
              <w:rPr>
                <w:lang w:val="pt-BR"/>
              </w:rPr>
            </w:pPr>
            <w:r w:rsidRPr="005A4662">
              <w:rPr>
                <w:lang w:val="pt-BR"/>
              </w:rPr>
              <w:fldChar w:fldCharType="begin"/>
            </w:r>
            <w:r w:rsidRPr="005A4662">
              <w:rPr>
                <w:lang w:val="pt-BR"/>
              </w:rPr>
              <w:instrText xml:space="preserve"> QUOTE </w:instrText>
            </w:r>
            <w:r w:rsidRPr="005A4662">
              <w:rPr>
                <w:noProof/>
                <w:lang w:val="pt-BR"/>
              </w:rPr>
              <w:drawing>
                <wp:inline distT="0" distB="0" distL="0" distR="0" wp14:anchorId="2A45591B" wp14:editId="41782CDC">
                  <wp:extent cx="190500" cy="190500"/>
                  <wp:effectExtent l="0" t="0" r="0" b="0"/>
                  <wp:docPr id="736450223" name="Imagem 1749508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749508839"/>
                          <pic:cNvPicPr/>
                        </pic:nvPicPr>
                        <pic:blipFill>
                          <a:blip r:embed="rId106">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5A4662">
              <w:rPr>
                <w:lang w:val="pt-BR"/>
              </w:rPr>
              <w:instrText xml:space="preserve"> </w:instrText>
            </w:r>
            <w:r w:rsidRPr="005A4662">
              <w:rPr>
                <w:lang w:val="pt-BR"/>
              </w:rPr>
              <w:fldChar w:fldCharType="separate"/>
            </w:r>
            <w:r w:rsidRPr="005A4662">
              <w:rPr>
                <w:noProof/>
                <w:lang w:val="pt-BR"/>
              </w:rPr>
              <w:drawing>
                <wp:inline distT="0" distB="0" distL="0" distR="0" wp14:anchorId="3A5DDBC6" wp14:editId="3DC50B54">
                  <wp:extent cx="190500" cy="190500"/>
                  <wp:effectExtent l="0" t="0" r="0" b="0"/>
                  <wp:docPr id="736450224" name="Imagem 388577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388577686"/>
                          <pic:cNvPicPr/>
                        </pic:nvPicPr>
                        <pic:blipFill>
                          <a:blip r:embed="rId106">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5A4662">
              <w:rPr>
                <w:lang w:val="pt-BR"/>
              </w:rPr>
              <w:fldChar w:fldCharType="end"/>
            </w:r>
            <w:r w:rsidRPr="005A4662">
              <w:rPr>
                <w:lang w:val="pt-BR"/>
              </w:rPr>
              <w:t xml:space="preserve"> = </w:t>
            </w:r>
            <w:r w:rsidRPr="005A4662">
              <w:rPr>
                <w:lang w:val="pt-BR"/>
              </w:rPr>
              <w:fldChar w:fldCharType="begin"/>
            </w:r>
            <w:r w:rsidRPr="005A4662">
              <w:rPr>
                <w:lang w:val="pt-BR"/>
              </w:rPr>
              <w:instrText xml:space="preserve"> QUOTE </w:instrText>
            </w:r>
            <w:r w:rsidRPr="005A4662">
              <w:rPr>
                <w:noProof/>
                <w:lang w:val="pt-BR"/>
              </w:rPr>
              <w:drawing>
                <wp:inline distT="0" distB="0" distL="0" distR="0" wp14:anchorId="4B506B88" wp14:editId="673A2E53">
                  <wp:extent cx="542925" cy="190500"/>
                  <wp:effectExtent l="0" t="0" r="0" b="0"/>
                  <wp:docPr id="736450225" name="Imagem 1096432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096432521"/>
                          <pic:cNvPicPr/>
                        </pic:nvPicPr>
                        <pic:blipFill>
                          <a:blip r:embed="rId107">
                            <a:extLst>
                              <a:ext uri="{28A0092B-C50C-407E-A947-70E740481C1C}">
                                <a14:useLocalDpi xmlns:a14="http://schemas.microsoft.com/office/drawing/2010/main" val="0"/>
                              </a:ext>
                            </a:extLst>
                          </a:blip>
                          <a:stretch>
                            <a:fillRect/>
                          </a:stretch>
                        </pic:blipFill>
                        <pic:spPr>
                          <a:xfrm>
                            <a:off x="0" y="0"/>
                            <a:ext cx="542925" cy="190500"/>
                          </a:xfrm>
                          <a:prstGeom prst="rect">
                            <a:avLst/>
                          </a:prstGeom>
                        </pic:spPr>
                      </pic:pic>
                    </a:graphicData>
                  </a:graphic>
                </wp:inline>
              </w:drawing>
            </w:r>
            <w:r w:rsidRPr="005A4662">
              <w:rPr>
                <w:lang w:val="pt-BR"/>
              </w:rPr>
              <w:instrText xml:space="preserve"> </w:instrText>
            </w:r>
            <w:r w:rsidRPr="005A4662">
              <w:rPr>
                <w:lang w:val="pt-BR"/>
              </w:rPr>
              <w:fldChar w:fldCharType="separate"/>
            </w:r>
            <w:r w:rsidRPr="005A4662">
              <w:rPr>
                <w:noProof/>
                <w:lang w:val="pt-BR"/>
              </w:rPr>
              <w:drawing>
                <wp:inline distT="0" distB="0" distL="0" distR="0" wp14:anchorId="3E1011E6" wp14:editId="098B860A">
                  <wp:extent cx="542925" cy="190500"/>
                  <wp:effectExtent l="0" t="0" r="0" b="0"/>
                  <wp:docPr id="736450226" name="Imagem 2685856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68585642"/>
                          <pic:cNvPicPr/>
                        </pic:nvPicPr>
                        <pic:blipFill>
                          <a:blip r:embed="rId107">
                            <a:extLst>
                              <a:ext uri="{28A0092B-C50C-407E-A947-70E740481C1C}">
                                <a14:useLocalDpi xmlns:a14="http://schemas.microsoft.com/office/drawing/2010/main" val="0"/>
                              </a:ext>
                            </a:extLst>
                          </a:blip>
                          <a:stretch>
                            <a:fillRect/>
                          </a:stretch>
                        </pic:blipFill>
                        <pic:spPr>
                          <a:xfrm>
                            <a:off x="0" y="0"/>
                            <a:ext cx="542925" cy="190500"/>
                          </a:xfrm>
                          <a:prstGeom prst="rect">
                            <a:avLst/>
                          </a:prstGeom>
                        </pic:spPr>
                      </pic:pic>
                    </a:graphicData>
                  </a:graphic>
                </wp:inline>
              </w:drawing>
            </w:r>
            <w:r w:rsidRPr="005A4662">
              <w:rPr>
                <w:lang w:val="pt-BR"/>
              </w:rPr>
              <w:fldChar w:fldCharType="end"/>
            </w:r>
          </w:p>
        </w:tc>
        <w:tc>
          <w:tcPr>
            <w:tcW w:w="1701" w:type="dxa"/>
            <w:vAlign w:val="center"/>
          </w:tcPr>
          <w:p w14:paraId="25B3AA42" w14:textId="77777777" w:rsidR="006D1973" w:rsidRPr="005A4662" w:rsidRDefault="006D1973" w:rsidP="001C50BF">
            <w:pPr>
              <w:pStyle w:val="SDMMethEquationNr"/>
              <w:numPr>
                <w:ilvl w:val="0"/>
                <w:numId w:val="0"/>
              </w:numPr>
              <w:spacing w:before="0" w:line="240" w:lineRule="auto"/>
              <w:jc w:val="left"/>
              <w:rPr>
                <w:sz w:val="22"/>
                <w:lang w:val="pt-BR"/>
              </w:rPr>
            </w:pPr>
            <w:r w:rsidRPr="005A4662">
              <w:rPr>
                <w:sz w:val="22"/>
                <w:lang w:val="pt-BR"/>
              </w:rPr>
              <w:t>Equação 4</w:t>
            </w:r>
          </w:p>
        </w:tc>
      </w:tr>
      <w:bookmarkEnd w:id="19"/>
    </w:tbl>
    <w:p w14:paraId="64ADE203" w14:textId="77777777" w:rsidR="006D1973" w:rsidRPr="005A4662" w:rsidRDefault="006D1973" w:rsidP="006D1973">
      <w:pPr>
        <w:spacing w:after="120"/>
        <w:rPr>
          <w:rFonts w:eastAsia="MS Mincho" w:cs="Arial"/>
          <w:lang w:val="pt-BR"/>
        </w:rPr>
      </w:pPr>
    </w:p>
    <w:p w14:paraId="7DC4844C" w14:textId="77777777" w:rsidR="006D1973" w:rsidRPr="005A4662" w:rsidRDefault="006D1973" w:rsidP="006D1973">
      <w:pPr>
        <w:spacing w:after="120"/>
        <w:rPr>
          <w:rFonts w:ascii="Arial,MS Mincho" w:eastAsia="Arial,MS Mincho" w:hAnsi="Arial,MS Mincho" w:cs="Arial,MS Mincho"/>
          <w:lang w:val="pt-BR"/>
        </w:rPr>
      </w:pPr>
      <w:r w:rsidRPr="005A4662">
        <w:rPr>
          <w:lang w:val="pt-BR"/>
        </w:rPr>
        <w:t>Onde</w:t>
      </w:r>
    </w:p>
    <w:tbl>
      <w:tblPr>
        <w:tblW w:w="8760" w:type="dxa"/>
        <w:tblInd w:w="680" w:type="dxa"/>
        <w:tblCellMar>
          <w:top w:w="85" w:type="dxa"/>
          <w:bottom w:w="28" w:type="dxa"/>
        </w:tblCellMar>
        <w:tblLook w:val="04A0" w:firstRow="1" w:lastRow="0" w:firstColumn="1" w:lastColumn="0" w:noHBand="0" w:noVBand="1"/>
      </w:tblPr>
      <w:tblGrid>
        <w:gridCol w:w="1701"/>
        <w:gridCol w:w="355"/>
        <w:gridCol w:w="6704"/>
      </w:tblGrid>
      <w:tr w:rsidR="006D1973" w:rsidRPr="00F85732" w14:paraId="7AAF954C" w14:textId="77777777" w:rsidTr="00401353">
        <w:trPr>
          <w:cantSplit/>
        </w:trPr>
        <w:tc>
          <w:tcPr>
            <w:tcW w:w="1701" w:type="dxa"/>
          </w:tcPr>
          <w:p w14:paraId="7714576F" w14:textId="77777777" w:rsidR="006D1973" w:rsidRPr="005A4662" w:rsidRDefault="006D1973" w:rsidP="00401353">
            <w:pPr>
              <w:pStyle w:val="SDMTableBoxParaNotNumbered"/>
              <w:spacing w:after="120"/>
              <w:rPr>
                <w:b/>
                <w:caps/>
                <w:spacing w:val="10"/>
                <w:sz w:val="22"/>
                <w:szCs w:val="22"/>
                <w:lang w:val="pt-BR"/>
              </w:rPr>
            </w:pPr>
            <w:bookmarkStart w:id="20" w:name="_Hlk58242987"/>
            <w:r w:rsidRPr="005A4662">
              <w:rPr>
                <w:noProof/>
                <w:lang w:val="pt-BR"/>
              </w:rPr>
              <w:drawing>
                <wp:inline distT="0" distB="0" distL="0" distR="0" wp14:anchorId="48A1ED2C" wp14:editId="07148C07">
                  <wp:extent cx="190500" cy="190500"/>
                  <wp:effectExtent l="0" t="0" r="0" b="0"/>
                  <wp:docPr id="132" name="Imagem 1415464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415464258"/>
                          <pic:cNvPicPr/>
                        </pic:nvPicPr>
                        <pic:blipFill>
                          <a:blip r:embed="rId108">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5" w:type="dxa"/>
          </w:tcPr>
          <w:p w14:paraId="626B3907" w14:textId="77777777" w:rsidR="006D1973" w:rsidRPr="005A4662" w:rsidRDefault="006D1973" w:rsidP="00401353">
            <w:pPr>
              <w:pStyle w:val="SDMTableBoxParaNotNumbered"/>
              <w:spacing w:after="120"/>
              <w:rPr>
                <w:caps/>
                <w:sz w:val="22"/>
                <w:szCs w:val="22"/>
                <w:lang w:val="pt-BR"/>
              </w:rPr>
            </w:pPr>
            <w:r w:rsidRPr="005A4662">
              <w:rPr>
                <w:caps/>
                <w:spacing w:val="10"/>
                <w:sz w:val="22"/>
                <w:szCs w:val="22"/>
                <w:lang w:val="pt-BR"/>
              </w:rPr>
              <w:t>=</w:t>
            </w:r>
          </w:p>
        </w:tc>
        <w:tc>
          <w:tcPr>
            <w:tcW w:w="0" w:type="auto"/>
          </w:tcPr>
          <w:p w14:paraId="4677BD8D" w14:textId="77777777" w:rsidR="006D1973" w:rsidRPr="005A4662" w:rsidRDefault="006D1973" w:rsidP="00401353">
            <w:pPr>
              <w:pStyle w:val="SDMTableBoxParaNotNumbered"/>
              <w:spacing w:after="120"/>
              <w:jc w:val="both"/>
              <w:rPr>
                <w:rFonts w:ascii="Arial,MS Mincho" w:eastAsia="Arial,MS Mincho" w:hAnsi="Arial,MS Mincho" w:cs="Arial,MS Mincho"/>
                <w:sz w:val="22"/>
                <w:szCs w:val="22"/>
                <w:lang w:val="pt-BR"/>
              </w:rPr>
            </w:pPr>
            <w:r w:rsidRPr="005A4662">
              <w:rPr>
                <w:sz w:val="22"/>
                <w:szCs w:val="22"/>
                <w:lang w:val="pt-BR"/>
              </w:rPr>
              <w:t xml:space="preserve">Emissões de GEE devido a fuga no ano </w:t>
            </w:r>
            <w:r w:rsidRPr="005A4662">
              <w:rPr>
                <w:i/>
                <w:iCs/>
                <w:sz w:val="22"/>
                <w:szCs w:val="22"/>
                <w:lang w:val="pt-BR"/>
              </w:rPr>
              <w:t>t</w:t>
            </w:r>
            <w:r w:rsidRPr="005A4662">
              <w:rPr>
                <w:sz w:val="22"/>
                <w:szCs w:val="22"/>
                <w:lang w:val="pt-BR"/>
              </w:rPr>
              <w:t>; t CO</w:t>
            </w:r>
            <w:r w:rsidRPr="005A4662">
              <w:rPr>
                <w:sz w:val="22"/>
                <w:szCs w:val="22"/>
                <w:vertAlign w:val="subscript"/>
                <w:lang w:val="pt-BR"/>
              </w:rPr>
              <w:t>2</w:t>
            </w:r>
            <w:r w:rsidRPr="005A4662">
              <w:rPr>
                <w:sz w:val="22"/>
                <w:szCs w:val="22"/>
                <w:lang w:val="pt-BR"/>
              </w:rPr>
              <w:t>-e</w:t>
            </w:r>
          </w:p>
        </w:tc>
      </w:tr>
      <w:tr w:rsidR="006D1973" w:rsidRPr="00F85732" w14:paraId="533C5DF5" w14:textId="77777777" w:rsidTr="00401353">
        <w:trPr>
          <w:cantSplit/>
          <w:trHeight w:val="1231"/>
        </w:trPr>
        <w:tc>
          <w:tcPr>
            <w:tcW w:w="1701" w:type="dxa"/>
          </w:tcPr>
          <w:p w14:paraId="3CFF84F6" w14:textId="77777777" w:rsidR="006D1973" w:rsidRPr="005A4662" w:rsidRDefault="006D1973" w:rsidP="00401353">
            <w:pPr>
              <w:pStyle w:val="SDMTableBoxParaNotNumbered"/>
              <w:spacing w:after="120"/>
              <w:rPr>
                <w:b/>
                <w:caps/>
                <w:spacing w:val="10"/>
                <w:sz w:val="22"/>
                <w:szCs w:val="22"/>
                <w:lang w:val="pt-BR"/>
              </w:rPr>
            </w:pPr>
            <w:r w:rsidRPr="005A4662">
              <w:rPr>
                <w:noProof/>
                <w:lang w:val="pt-BR"/>
              </w:rPr>
              <w:drawing>
                <wp:inline distT="0" distB="0" distL="0" distR="0" wp14:anchorId="3A4C9041" wp14:editId="2646F1CB">
                  <wp:extent cx="466725" cy="190500"/>
                  <wp:effectExtent l="0" t="0" r="0" b="0"/>
                  <wp:docPr id="133" name="Imagem 16446328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644632843"/>
                          <pic:cNvPicPr/>
                        </pic:nvPicPr>
                        <pic:blipFill>
                          <a:blip r:embed="rId109">
                            <a:extLst>
                              <a:ext uri="{28A0092B-C50C-407E-A947-70E740481C1C}">
                                <a14:useLocalDpi xmlns:a14="http://schemas.microsoft.com/office/drawing/2010/main" val="0"/>
                              </a:ext>
                            </a:extLst>
                          </a:blip>
                          <a:stretch>
                            <a:fillRect/>
                          </a:stretch>
                        </pic:blipFill>
                        <pic:spPr>
                          <a:xfrm>
                            <a:off x="0" y="0"/>
                            <a:ext cx="466725" cy="190500"/>
                          </a:xfrm>
                          <a:prstGeom prst="rect">
                            <a:avLst/>
                          </a:prstGeom>
                        </pic:spPr>
                      </pic:pic>
                    </a:graphicData>
                  </a:graphic>
                </wp:inline>
              </w:drawing>
            </w:r>
          </w:p>
        </w:tc>
        <w:tc>
          <w:tcPr>
            <w:tcW w:w="345" w:type="dxa"/>
          </w:tcPr>
          <w:p w14:paraId="319CB10D" w14:textId="77777777" w:rsidR="006D1973" w:rsidRPr="005A4662" w:rsidRDefault="006D1973" w:rsidP="00401353">
            <w:pPr>
              <w:pStyle w:val="SDMTableBoxParaNotNumbered"/>
              <w:spacing w:after="120"/>
              <w:rPr>
                <w:caps/>
                <w:sz w:val="22"/>
                <w:szCs w:val="22"/>
                <w:lang w:val="pt-BR"/>
              </w:rPr>
            </w:pPr>
            <w:r w:rsidRPr="005A4662">
              <w:rPr>
                <w:caps/>
                <w:spacing w:val="10"/>
                <w:sz w:val="22"/>
                <w:szCs w:val="22"/>
                <w:lang w:val="pt-BR"/>
              </w:rPr>
              <w:t>=</w:t>
            </w:r>
          </w:p>
        </w:tc>
        <w:tc>
          <w:tcPr>
            <w:tcW w:w="0" w:type="auto"/>
          </w:tcPr>
          <w:p w14:paraId="634117D6" w14:textId="77777777" w:rsidR="006D1973" w:rsidRPr="005A4662" w:rsidRDefault="006D1973" w:rsidP="00401353">
            <w:pPr>
              <w:pStyle w:val="SDMTableBoxParaNotNumbered"/>
              <w:spacing w:after="120"/>
              <w:jc w:val="both"/>
              <w:rPr>
                <w:rFonts w:ascii="Arial,MS Mincho" w:eastAsia="Arial,MS Mincho" w:hAnsi="Arial,MS Mincho" w:cs="Arial,MS Mincho"/>
                <w:sz w:val="22"/>
                <w:szCs w:val="22"/>
                <w:lang w:val="pt-BR"/>
              </w:rPr>
            </w:pPr>
            <w:r w:rsidRPr="005A4662">
              <w:rPr>
                <w:sz w:val="22"/>
                <w:szCs w:val="22"/>
                <w:lang w:val="pt-BR"/>
              </w:rPr>
              <w:t xml:space="preserve">Fugas devido ao deslocamento de atividades de agricultura no ano </w:t>
            </w:r>
            <w:r w:rsidRPr="005A4662">
              <w:rPr>
                <w:i/>
                <w:iCs/>
                <w:sz w:val="22"/>
                <w:szCs w:val="22"/>
                <w:lang w:val="pt-BR"/>
              </w:rPr>
              <w:t>t</w:t>
            </w:r>
            <w:r w:rsidRPr="005A4662">
              <w:rPr>
                <w:sz w:val="22"/>
                <w:szCs w:val="22"/>
                <w:lang w:val="pt-BR"/>
              </w:rPr>
              <w:t>, calculado conforme a ferramenta “</w:t>
            </w:r>
            <w:proofErr w:type="spellStart"/>
            <w:r w:rsidRPr="005A4662">
              <w:rPr>
                <w:i/>
                <w:iCs/>
                <w:sz w:val="22"/>
                <w:szCs w:val="22"/>
                <w:lang w:val="pt-BR"/>
              </w:rPr>
              <w:t>Estimation</w:t>
            </w:r>
            <w:proofErr w:type="spellEnd"/>
            <w:r w:rsidRPr="005A4662">
              <w:rPr>
                <w:i/>
                <w:iCs/>
                <w:sz w:val="22"/>
                <w:szCs w:val="22"/>
                <w:lang w:val="pt-BR"/>
              </w:rPr>
              <w:t xml:space="preserve"> </w:t>
            </w:r>
            <w:proofErr w:type="spellStart"/>
            <w:r w:rsidRPr="005A4662">
              <w:rPr>
                <w:i/>
                <w:iCs/>
                <w:sz w:val="22"/>
                <w:szCs w:val="22"/>
                <w:lang w:val="pt-BR"/>
              </w:rPr>
              <w:t>of</w:t>
            </w:r>
            <w:proofErr w:type="spellEnd"/>
            <w:r w:rsidRPr="005A4662">
              <w:rPr>
                <w:i/>
                <w:iCs/>
                <w:sz w:val="22"/>
                <w:szCs w:val="22"/>
                <w:lang w:val="pt-BR"/>
              </w:rPr>
              <w:t xml:space="preserve"> </w:t>
            </w:r>
            <w:proofErr w:type="spellStart"/>
            <w:r w:rsidRPr="005A4662">
              <w:rPr>
                <w:i/>
                <w:iCs/>
                <w:sz w:val="22"/>
                <w:szCs w:val="22"/>
                <w:lang w:val="pt-BR"/>
              </w:rPr>
              <w:t>the</w:t>
            </w:r>
            <w:proofErr w:type="spellEnd"/>
            <w:r w:rsidRPr="005A4662">
              <w:rPr>
                <w:i/>
                <w:iCs/>
                <w:sz w:val="22"/>
                <w:szCs w:val="22"/>
                <w:lang w:val="pt-BR"/>
              </w:rPr>
              <w:t xml:space="preserve"> </w:t>
            </w:r>
            <w:proofErr w:type="spellStart"/>
            <w:r w:rsidRPr="005A4662">
              <w:rPr>
                <w:i/>
                <w:iCs/>
                <w:sz w:val="22"/>
                <w:szCs w:val="22"/>
                <w:lang w:val="pt-BR"/>
              </w:rPr>
              <w:t>increase</w:t>
            </w:r>
            <w:proofErr w:type="spellEnd"/>
            <w:r w:rsidRPr="005A4662">
              <w:rPr>
                <w:i/>
                <w:iCs/>
                <w:sz w:val="22"/>
                <w:szCs w:val="22"/>
                <w:lang w:val="pt-BR"/>
              </w:rPr>
              <w:t xml:space="preserve"> in GHG </w:t>
            </w:r>
            <w:proofErr w:type="spellStart"/>
            <w:r w:rsidRPr="005A4662">
              <w:rPr>
                <w:i/>
                <w:iCs/>
                <w:sz w:val="22"/>
                <w:szCs w:val="22"/>
                <w:lang w:val="pt-BR"/>
              </w:rPr>
              <w:t>emissions</w:t>
            </w:r>
            <w:proofErr w:type="spellEnd"/>
            <w:r w:rsidRPr="005A4662">
              <w:rPr>
                <w:i/>
                <w:iCs/>
                <w:sz w:val="22"/>
                <w:szCs w:val="22"/>
                <w:lang w:val="pt-BR"/>
              </w:rPr>
              <w:t xml:space="preserve"> </w:t>
            </w:r>
            <w:proofErr w:type="spellStart"/>
            <w:r w:rsidRPr="005A4662">
              <w:rPr>
                <w:i/>
                <w:iCs/>
                <w:sz w:val="22"/>
                <w:szCs w:val="22"/>
                <w:lang w:val="pt-BR"/>
              </w:rPr>
              <w:t>attributable</w:t>
            </w:r>
            <w:proofErr w:type="spellEnd"/>
            <w:r w:rsidRPr="005A4662">
              <w:rPr>
                <w:i/>
                <w:iCs/>
                <w:sz w:val="22"/>
                <w:szCs w:val="22"/>
                <w:lang w:val="pt-BR"/>
              </w:rPr>
              <w:t xml:space="preserve"> </w:t>
            </w:r>
            <w:proofErr w:type="spellStart"/>
            <w:r w:rsidRPr="005A4662">
              <w:rPr>
                <w:i/>
                <w:iCs/>
                <w:sz w:val="22"/>
                <w:szCs w:val="22"/>
                <w:lang w:val="pt-BR"/>
              </w:rPr>
              <w:t>to</w:t>
            </w:r>
            <w:proofErr w:type="spellEnd"/>
            <w:r w:rsidRPr="005A4662">
              <w:rPr>
                <w:i/>
                <w:iCs/>
                <w:sz w:val="22"/>
                <w:szCs w:val="22"/>
                <w:lang w:val="pt-BR"/>
              </w:rPr>
              <w:t xml:space="preserve"> </w:t>
            </w:r>
            <w:proofErr w:type="spellStart"/>
            <w:r w:rsidRPr="005A4662">
              <w:rPr>
                <w:i/>
                <w:iCs/>
                <w:sz w:val="22"/>
                <w:szCs w:val="22"/>
                <w:lang w:val="pt-BR"/>
              </w:rPr>
              <w:t>displacement</w:t>
            </w:r>
            <w:proofErr w:type="spellEnd"/>
            <w:r w:rsidRPr="005A4662">
              <w:rPr>
                <w:i/>
                <w:iCs/>
                <w:sz w:val="22"/>
                <w:szCs w:val="22"/>
                <w:lang w:val="pt-BR"/>
              </w:rPr>
              <w:t xml:space="preserve"> </w:t>
            </w:r>
            <w:proofErr w:type="spellStart"/>
            <w:r w:rsidRPr="005A4662">
              <w:rPr>
                <w:i/>
                <w:iCs/>
                <w:sz w:val="22"/>
                <w:szCs w:val="22"/>
                <w:lang w:val="pt-BR"/>
              </w:rPr>
              <w:t>of</w:t>
            </w:r>
            <w:proofErr w:type="spellEnd"/>
            <w:r w:rsidRPr="005A4662">
              <w:rPr>
                <w:i/>
                <w:iCs/>
                <w:sz w:val="22"/>
                <w:szCs w:val="22"/>
                <w:lang w:val="pt-BR"/>
              </w:rPr>
              <w:t xml:space="preserve"> </w:t>
            </w:r>
            <w:proofErr w:type="spellStart"/>
            <w:r w:rsidRPr="005A4662">
              <w:rPr>
                <w:i/>
                <w:iCs/>
                <w:sz w:val="22"/>
                <w:szCs w:val="22"/>
                <w:lang w:val="pt-BR"/>
              </w:rPr>
              <w:t>pre-project</w:t>
            </w:r>
            <w:proofErr w:type="spellEnd"/>
            <w:r w:rsidRPr="005A4662">
              <w:rPr>
                <w:i/>
                <w:iCs/>
                <w:sz w:val="22"/>
                <w:szCs w:val="22"/>
                <w:lang w:val="pt-BR"/>
              </w:rPr>
              <w:t xml:space="preserve"> </w:t>
            </w:r>
            <w:proofErr w:type="spellStart"/>
            <w:r w:rsidRPr="005A4662">
              <w:rPr>
                <w:i/>
                <w:iCs/>
                <w:sz w:val="22"/>
                <w:szCs w:val="22"/>
                <w:lang w:val="pt-BR"/>
              </w:rPr>
              <w:t>agricultural</w:t>
            </w:r>
            <w:proofErr w:type="spellEnd"/>
            <w:r w:rsidRPr="005A4662">
              <w:rPr>
                <w:i/>
                <w:iCs/>
                <w:sz w:val="22"/>
                <w:szCs w:val="22"/>
                <w:lang w:val="pt-BR"/>
              </w:rPr>
              <w:t xml:space="preserve"> </w:t>
            </w:r>
            <w:proofErr w:type="spellStart"/>
            <w:r w:rsidRPr="005A4662">
              <w:rPr>
                <w:i/>
                <w:iCs/>
                <w:sz w:val="22"/>
                <w:szCs w:val="22"/>
                <w:lang w:val="pt-BR"/>
              </w:rPr>
              <w:t>activities</w:t>
            </w:r>
            <w:proofErr w:type="spellEnd"/>
            <w:r w:rsidRPr="005A4662">
              <w:rPr>
                <w:i/>
                <w:iCs/>
                <w:sz w:val="22"/>
                <w:szCs w:val="22"/>
                <w:lang w:val="pt-BR"/>
              </w:rPr>
              <w:t xml:space="preserve"> in A/R CDM </w:t>
            </w:r>
            <w:proofErr w:type="spellStart"/>
            <w:r w:rsidRPr="005A4662">
              <w:rPr>
                <w:i/>
                <w:iCs/>
                <w:sz w:val="22"/>
                <w:szCs w:val="22"/>
                <w:lang w:val="pt-BR"/>
              </w:rPr>
              <w:t>project</w:t>
            </w:r>
            <w:proofErr w:type="spellEnd"/>
            <w:r w:rsidRPr="005A4662">
              <w:rPr>
                <w:i/>
                <w:iCs/>
                <w:sz w:val="22"/>
                <w:szCs w:val="22"/>
                <w:lang w:val="pt-BR"/>
              </w:rPr>
              <w:t xml:space="preserve"> </w:t>
            </w:r>
            <w:proofErr w:type="spellStart"/>
            <w:r w:rsidRPr="005A4662">
              <w:rPr>
                <w:i/>
                <w:iCs/>
                <w:sz w:val="22"/>
                <w:szCs w:val="22"/>
                <w:lang w:val="pt-BR"/>
              </w:rPr>
              <w:t>activity</w:t>
            </w:r>
            <w:proofErr w:type="spellEnd"/>
            <w:r w:rsidRPr="005A4662">
              <w:rPr>
                <w:sz w:val="22"/>
                <w:szCs w:val="22"/>
                <w:lang w:val="pt-BR"/>
              </w:rPr>
              <w:t>”; t CO</w:t>
            </w:r>
            <w:r w:rsidRPr="005A4662">
              <w:rPr>
                <w:sz w:val="22"/>
                <w:szCs w:val="22"/>
                <w:vertAlign w:val="subscript"/>
                <w:lang w:val="pt-BR"/>
              </w:rPr>
              <w:t>2</w:t>
            </w:r>
            <w:r w:rsidRPr="005A4662">
              <w:rPr>
                <w:sz w:val="22"/>
                <w:szCs w:val="22"/>
                <w:lang w:val="pt-BR"/>
              </w:rPr>
              <w:t>-e</w:t>
            </w:r>
          </w:p>
        </w:tc>
      </w:tr>
      <w:bookmarkEnd w:id="20"/>
    </w:tbl>
    <w:p w14:paraId="4DED6B73" w14:textId="77777777" w:rsidR="006D1973" w:rsidRPr="005A4662" w:rsidRDefault="006D1973" w:rsidP="006D1973">
      <w:pPr>
        <w:spacing w:after="120"/>
        <w:rPr>
          <w:rFonts w:eastAsia="MS Mincho" w:cs="Arial"/>
          <w:szCs w:val="22"/>
          <w:lang w:val="pt-BR"/>
        </w:rPr>
      </w:pPr>
    </w:p>
    <w:p w14:paraId="284006C0" w14:textId="403D4C5E" w:rsidR="006D1973" w:rsidRPr="005A4662" w:rsidRDefault="006D1973" w:rsidP="006D1973">
      <w:pPr>
        <w:spacing w:after="120"/>
        <w:rPr>
          <w:lang w:val="pt-BR"/>
        </w:rPr>
      </w:pPr>
      <w:r w:rsidRPr="005A4662">
        <w:rPr>
          <w:lang w:val="pt-BR"/>
        </w:rPr>
        <w:t>Conforme estabelecido na Seção L, um dos critérios de elegibilidade d</w:t>
      </w:r>
      <w:r w:rsidR="00871231" w:rsidRPr="005A4662">
        <w:rPr>
          <w:lang w:val="pt-BR"/>
        </w:rPr>
        <w:t xml:space="preserve">as </w:t>
      </w:r>
      <w:proofErr w:type="spellStart"/>
      <w:r w:rsidR="00871231" w:rsidRPr="005A4662">
        <w:rPr>
          <w:lang w:val="pt-BR"/>
        </w:rPr>
        <w:t>CPAs</w:t>
      </w:r>
      <w:proofErr w:type="spellEnd"/>
      <w:r w:rsidRPr="005A4662">
        <w:rPr>
          <w:lang w:val="pt-BR"/>
        </w:rPr>
        <w:t xml:space="preserve"> é a avaliação da área proposta para o projeto de maneira a determinar se houve/haverá deslocamento de atividade agrícola para uma nova área.</w:t>
      </w:r>
    </w:p>
    <w:p w14:paraId="3B4FC3C6" w14:textId="1D76F3D9" w:rsidR="006D1973" w:rsidRPr="005A4662" w:rsidRDefault="006D1973" w:rsidP="006D1973">
      <w:pPr>
        <w:spacing w:after="120"/>
        <w:rPr>
          <w:lang w:val="pt-BR" w:eastAsia="es-ES"/>
        </w:rPr>
      </w:pPr>
      <w:r w:rsidRPr="005A4662">
        <w:rPr>
          <w:lang w:val="pt-BR"/>
        </w:rPr>
        <w:t xml:space="preserve">Caso seja verificado que </w:t>
      </w:r>
      <w:r w:rsidR="00871231" w:rsidRPr="005A4662">
        <w:rPr>
          <w:lang w:val="pt-BR"/>
        </w:rPr>
        <w:t>a CPA</w:t>
      </w:r>
      <w:r w:rsidRPr="005A4662">
        <w:rPr>
          <w:lang w:val="pt-BR"/>
        </w:rPr>
        <w:t xml:space="preserve"> específico não acarreta emissões devido a fugas, de acordo com a ferramenta metodológica </w:t>
      </w:r>
      <w:r w:rsidRPr="005A4662">
        <w:rPr>
          <w:lang w:val="pt-BR" w:eastAsia="es-ES"/>
        </w:rPr>
        <w:t>“</w:t>
      </w:r>
      <w:proofErr w:type="spellStart"/>
      <w:r w:rsidRPr="005A4662">
        <w:rPr>
          <w:i/>
          <w:iCs/>
          <w:lang w:val="pt-BR" w:eastAsia="es-ES"/>
        </w:rPr>
        <w:t>Estimation</w:t>
      </w:r>
      <w:proofErr w:type="spellEnd"/>
      <w:r w:rsidRPr="005A4662">
        <w:rPr>
          <w:i/>
          <w:iCs/>
          <w:lang w:val="pt-BR" w:eastAsia="es-ES"/>
        </w:rPr>
        <w:t xml:space="preserve"> </w:t>
      </w:r>
      <w:proofErr w:type="spellStart"/>
      <w:r w:rsidRPr="005A4662">
        <w:rPr>
          <w:i/>
          <w:iCs/>
          <w:lang w:val="pt-BR" w:eastAsia="es-ES"/>
        </w:rPr>
        <w:t>of</w:t>
      </w:r>
      <w:proofErr w:type="spellEnd"/>
      <w:r w:rsidRPr="005A4662">
        <w:rPr>
          <w:i/>
          <w:iCs/>
          <w:lang w:val="pt-BR" w:eastAsia="es-ES"/>
        </w:rPr>
        <w:t xml:space="preserve"> </w:t>
      </w:r>
      <w:proofErr w:type="spellStart"/>
      <w:r w:rsidRPr="005A4662">
        <w:rPr>
          <w:i/>
          <w:iCs/>
          <w:lang w:val="pt-BR" w:eastAsia="es-ES"/>
        </w:rPr>
        <w:t>the</w:t>
      </w:r>
      <w:proofErr w:type="spellEnd"/>
      <w:r w:rsidRPr="005A4662">
        <w:rPr>
          <w:i/>
          <w:iCs/>
          <w:lang w:val="pt-BR" w:eastAsia="es-ES"/>
        </w:rPr>
        <w:t xml:space="preserve"> </w:t>
      </w:r>
      <w:proofErr w:type="spellStart"/>
      <w:r w:rsidRPr="005A4662">
        <w:rPr>
          <w:i/>
          <w:iCs/>
          <w:lang w:val="pt-BR" w:eastAsia="es-ES"/>
        </w:rPr>
        <w:t>increase</w:t>
      </w:r>
      <w:proofErr w:type="spellEnd"/>
      <w:r w:rsidRPr="005A4662">
        <w:rPr>
          <w:i/>
          <w:iCs/>
          <w:lang w:val="pt-BR" w:eastAsia="es-ES"/>
        </w:rPr>
        <w:t xml:space="preserve"> in GHG </w:t>
      </w:r>
      <w:proofErr w:type="spellStart"/>
      <w:r w:rsidRPr="005A4662">
        <w:rPr>
          <w:i/>
          <w:iCs/>
          <w:lang w:val="pt-BR" w:eastAsia="es-ES"/>
        </w:rPr>
        <w:t>emissions</w:t>
      </w:r>
      <w:proofErr w:type="spellEnd"/>
      <w:r w:rsidRPr="005A4662">
        <w:rPr>
          <w:i/>
          <w:iCs/>
          <w:lang w:val="pt-BR" w:eastAsia="es-ES"/>
        </w:rPr>
        <w:t xml:space="preserve"> </w:t>
      </w:r>
      <w:proofErr w:type="spellStart"/>
      <w:r w:rsidRPr="005A4662">
        <w:rPr>
          <w:i/>
          <w:iCs/>
          <w:lang w:val="pt-BR" w:eastAsia="es-ES"/>
        </w:rPr>
        <w:t>attributable</w:t>
      </w:r>
      <w:proofErr w:type="spellEnd"/>
      <w:r w:rsidRPr="005A4662">
        <w:rPr>
          <w:i/>
          <w:iCs/>
          <w:lang w:val="pt-BR" w:eastAsia="es-ES"/>
        </w:rPr>
        <w:t xml:space="preserve"> </w:t>
      </w:r>
      <w:proofErr w:type="spellStart"/>
      <w:r w:rsidRPr="005A4662">
        <w:rPr>
          <w:i/>
          <w:iCs/>
          <w:lang w:val="pt-BR" w:eastAsia="es-ES"/>
        </w:rPr>
        <w:t>to</w:t>
      </w:r>
      <w:proofErr w:type="spellEnd"/>
      <w:r w:rsidRPr="005A4662">
        <w:rPr>
          <w:i/>
          <w:iCs/>
          <w:lang w:val="pt-BR" w:eastAsia="es-ES"/>
        </w:rPr>
        <w:t xml:space="preserve"> </w:t>
      </w:r>
      <w:proofErr w:type="spellStart"/>
      <w:r w:rsidRPr="005A4662">
        <w:rPr>
          <w:i/>
          <w:iCs/>
          <w:lang w:val="pt-BR" w:eastAsia="es-ES"/>
        </w:rPr>
        <w:t>displacement</w:t>
      </w:r>
      <w:proofErr w:type="spellEnd"/>
      <w:r w:rsidRPr="005A4662">
        <w:rPr>
          <w:i/>
          <w:iCs/>
          <w:lang w:val="pt-BR" w:eastAsia="es-ES"/>
        </w:rPr>
        <w:t xml:space="preserve"> </w:t>
      </w:r>
      <w:proofErr w:type="spellStart"/>
      <w:r w:rsidRPr="005A4662">
        <w:rPr>
          <w:i/>
          <w:iCs/>
          <w:lang w:val="pt-BR" w:eastAsia="es-ES"/>
        </w:rPr>
        <w:t>of</w:t>
      </w:r>
      <w:proofErr w:type="spellEnd"/>
      <w:r w:rsidRPr="005A4662">
        <w:rPr>
          <w:i/>
          <w:iCs/>
          <w:lang w:val="pt-BR" w:eastAsia="es-ES"/>
        </w:rPr>
        <w:t xml:space="preserve"> </w:t>
      </w:r>
      <w:proofErr w:type="spellStart"/>
      <w:r w:rsidRPr="005A4662">
        <w:rPr>
          <w:i/>
          <w:iCs/>
          <w:lang w:val="pt-BR" w:eastAsia="es-ES"/>
        </w:rPr>
        <w:t>pre-project</w:t>
      </w:r>
      <w:proofErr w:type="spellEnd"/>
      <w:r w:rsidRPr="005A4662">
        <w:rPr>
          <w:i/>
          <w:iCs/>
          <w:lang w:val="pt-BR" w:eastAsia="es-ES"/>
        </w:rPr>
        <w:t xml:space="preserve"> </w:t>
      </w:r>
      <w:proofErr w:type="spellStart"/>
      <w:r w:rsidRPr="005A4662">
        <w:rPr>
          <w:i/>
          <w:iCs/>
          <w:lang w:val="pt-BR" w:eastAsia="es-ES"/>
        </w:rPr>
        <w:t>agricultural</w:t>
      </w:r>
      <w:proofErr w:type="spellEnd"/>
      <w:r w:rsidRPr="005A4662">
        <w:rPr>
          <w:i/>
          <w:iCs/>
          <w:lang w:val="pt-BR" w:eastAsia="es-ES"/>
        </w:rPr>
        <w:t xml:space="preserve"> </w:t>
      </w:r>
      <w:proofErr w:type="spellStart"/>
      <w:r w:rsidRPr="005A4662">
        <w:rPr>
          <w:i/>
          <w:iCs/>
          <w:lang w:val="pt-BR" w:eastAsia="es-ES"/>
        </w:rPr>
        <w:t>activities</w:t>
      </w:r>
      <w:proofErr w:type="spellEnd"/>
      <w:r w:rsidRPr="005A4662">
        <w:rPr>
          <w:i/>
          <w:iCs/>
          <w:lang w:val="pt-BR" w:eastAsia="es-ES"/>
        </w:rPr>
        <w:t xml:space="preserve"> in A/R CDM </w:t>
      </w:r>
      <w:proofErr w:type="spellStart"/>
      <w:r w:rsidRPr="005A4662">
        <w:rPr>
          <w:i/>
          <w:iCs/>
          <w:lang w:val="pt-BR" w:eastAsia="es-ES"/>
        </w:rPr>
        <w:t>project</w:t>
      </w:r>
      <w:proofErr w:type="spellEnd"/>
      <w:r w:rsidRPr="005A4662">
        <w:rPr>
          <w:i/>
          <w:iCs/>
          <w:lang w:val="pt-BR" w:eastAsia="es-ES"/>
        </w:rPr>
        <w:t xml:space="preserve"> </w:t>
      </w:r>
      <w:proofErr w:type="spellStart"/>
      <w:r w:rsidRPr="005A4662">
        <w:rPr>
          <w:i/>
          <w:iCs/>
          <w:lang w:val="pt-BR" w:eastAsia="es-ES"/>
        </w:rPr>
        <w:t>activity</w:t>
      </w:r>
      <w:proofErr w:type="spellEnd"/>
      <w:r w:rsidRPr="005A4662">
        <w:rPr>
          <w:lang w:val="pt-BR" w:eastAsia="es-ES"/>
        </w:rPr>
        <w:t>” em sua última versão, então as emissões de GEE devida a fugas podem ser consideradas como zero:</w:t>
      </w:r>
    </w:p>
    <w:p w14:paraId="7E165C77" w14:textId="77777777" w:rsidR="006D1973" w:rsidRPr="005A4662" w:rsidRDefault="006D1973" w:rsidP="006D1973">
      <w:pPr>
        <w:spacing w:after="120"/>
        <w:rPr>
          <w:lang w:val="pt-BR" w:eastAsia="es-ES"/>
        </w:rPr>
      </w:pPr>
    </w:p>
    <w:p w14:paraId="3AE643C2" w14:textId="77777777" w:rsidR="006D1973" w:rsidRPr="005A4662" w:rsidRDefault="006D1973" w:rsidP="006D1973">
      <w:pPr>
        <w:spacing w:after="120"/>
        <w:rPr>
          <w:rFonts w:ascii="Arial,MS Mincho" w:eastAsia="Arial,MS Mincho" w:hAnsi="Arial,MS Mincho" w:cs="Arial,MS Mincho"/>
          <w:lang w:val="pt-BR"/>
        </w:rPr>
      </w:pPr>
      <w:bookmarkStart w:id="21" w:name="_Hlk58243136"/>
      <w:r w:rsidRPr="005A4662">
        <w:rPr>
          <w:noProof/>
          <w:lang w:val="pt-BR"/>
        </w:rPr>
        <w:drawing>
          <wp:inline distT="0" distB="0" distL="0" distR="0" wp14:anchorId="0AB6CCF8" wp14:editId="21E1FFDE">
            <wp:extent cx="190500" cy="190500"/>
            <wp:effectExtent l="0" t="0" r="0" b="0"/>
            <wp:docPr id="134" name="Imagem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34"/>
                    <pic:cNvPicPr/>
                  </pic:nvPicPr>
                  <pic:blipFill>
                    <a:blip r:embed="rId108">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5A4662">
        <w:rPr>
          <w:lang w:val="pt-BR"/>
        </w:rPr>
        <w:t xml:space="preserve"> = 0</w:t>
      </w:r>
    </w:p>
    <w:bookmarkEnd w:id="21"/>
    <w:p w14:paraId="2EC22D23" w14:textId="77777777" w:rsidR="006D1973" w:rsidRPr="005A4662" w:rsidRDefault="006D1973" w:rsidP="006D1973">
      <w:pPr>
        <w:spacing w:after="120"/>
        <w:rPr>
          <w:lang w:val="pt-BR"/>
        </w:rPr>
      </w:pPr>
    </w:p>
    <w:p w14:paraId="6A4A7260" w14:textId="77777777" w:rsidR="006D1973" w:rsidRPr="005A4662" w:rsidRDefault="006D1973" w:rsidP="006D1973">
      <w:pPr>
        <w:spacing w:after="120"/>
        <w:rPr>
          <w:rFonts w:ascii="Arial,MS Mincho" w:eastAsia="Arial,MS Mincho" w:hAnsi="Arial,MS Mincho" w:cs="Arial,MS Mincho"/>
          <w:lang w:val="pt-BR"/>
        </w:rPr>
      </w:pPr>
      <w:r w:rsidRPr="005A4662">
        <w:rPr>
          <w:lang w:val="pt-BR"/>
        </w:rPr>
        <w:t xml:space="preserve">Em caso de a área se enquadrar para o cálculo de emissões de fugas por deslocamento de atividade, as seguintes equações da ferramenta </w:t>
      </w:r>
      <w:r w:rsidRPr="005A4662">
        <w:rPr>
          <w:lang w:val="pt-BR" w:eastAsia="es-ES"/>
        </w:rPr>
        <w:t>“</w:t>
      </w:r>
      <w:proofErr w:type="spellStart"/>
      <w:r w:rsidRPr="005A4662">
        <w:rPr>
          <w:i/>
          <w:iCs/>
          <w:lang w:val="pt-BR" w:eastAsia="es-ES"/>
        </w:rPr>
        <w:t>Estimation</w:t>
      </w:r>
      <w:proofErr w:type="spellEnd"/>
      <w:r w:rsidRPr="005A4662">
        <w:rPr>
          <w:i/>
          <w:iCs/>
          <w:lang w:val="pt-BR" w:eastAsia="es-ES"/>
        </w:rPr>
        <w:t xml:space="preserve"> </w:t>
      </w:r>
      <w:proofErr w:type="spellStart"/>
      <w:r w:rsidRPr="005A4662">
        <w:rPr>
          <w:i/>
          <w:iCs/>
          <w:lang w:val="pt-BR" w:eastAsia="es-ES"/>
        </w:rPr>
        <w:t>of</w:t>
      </w:r>
      <w:proofErr w:type="spellEnd"/>
      <w:r w:rsidRPr="005A4662">
        <w:rPr>
          <w:i/>
          <w:iCs/>
          <w:lang w:val="pt-BR" w:eastAsia="es-ES"/>
        </w:rPr>
        <w:t xml:space="preserve"> </w:t>
      </w:r>
      <w:proofErr w:type="spellStart"/>
      <w:r w:rsidRPr="005A4662">
        <w:rPr>
          <w:i/>
          <w:iCs/>
          <w:lang w:val="pt-BR" w:eastAsia="es-ES"/>
        </w:rPr>
        <w:t>the</w:t>
      </w:r>
      <w:proofErr w:type="spellEnd"/>
      <w:r w:rsidRPr="005A4662">
        <w:rPr>
          <w:i/>
          <w:iCs/>
          <w:lang w:val="pt-BR" w:eastAsia="es-ES"/>
        </w:rPr>
        <w:t xml:space="preserve"> </w:t>
      </w:r>
      <w:proofErr w:type="spellStart"/>
      <w:r w:rsidRPr="005A4662">
        <w:rPr>
          <w:i/>
          <w:iCs/>
          <w:lang w:val="pt-BR" w:eastAsia="es-ES"/>
        </w:rPr>
        <w:t>increase</w:t>
      </w:r>
      <w:proofErr w:type="spellEnd"/>
      <w:r w:rsidRPr="005A4662">
        <w:rPr>
          <w:i/>
          <w:iCs/>
          <w:lang w:val="pt-BR" w:eastAsia="es-ES"/>
        </w:rPr>
        <w:t xml:space="preserve"> in GHG </w:t>
      </w:r>
      <w:proofErr w:type="spellStart"/>
      <w:r w:rsidRPr="005A4662">
        <w:rPr>
          <w:i/>
          <w:iCs/>
          <w:lang w:val="pt-BR" w:eastAsia="es-ES"/>
        </w:rPr>
        <w:t>emissions</w:t>
      </w:r>
      <w:proofErr w:type="spellEnd"/>
      <w:r w:rsidRPr="005A4662">
        <w:rPr>
          <w:i/>
          <w:iCs/>
          <w:lang w:val="pt-BR" w:eastAsia="es-ES"/>
        </w:rPr>
        <w:t xml:space="preserve"> </w:t>
      </w:r>
      <w:proofErr w:type="spellStart"/>
      <w:r w:rsidRPr="005A4662">
        <w:rPr>
          <w:i/>
          <w:iCs/>
          <w:lang w:val="pt-BR" w:eastAsia="es-ES"/>
        </w:rPr>
        <w:t>attributable</w:t>
      </w:r>
      <w:proofErr w:type="spellEnd"/>
      <w:r w:rsidRPr="005A4662">
        <w:rPr>
          <w:i/>
          <w:iCs/>
          <w:lang w:val="pt-BR" w:eastAsia="es-ES"/>
        </w:rPr>
        <w:t xml:space="preserve"> </w:t>
      </w:r>
      <w:proofErr w:type="spellStart"/>
      <w:r w:rsidRPr="005A4662">
        <w:rPr>
          <w:i/>
          <w:iCs/>
          <w:lang w:val="pt-BR" w:eastAsia="es-ES"/>
        </w:rPr>
        <w:t>to</w:t>
      </w:r>
      <w:proofErr w:type="spellEnd"/>
      <w:r w:rsidRPr="005A4662">
        <w:rPr>
          <w:i/>
          <w:iCs/>
          <w:lang w:val="pt-BR" w:eastAsia="es-ES"/>
        </w:rPr>
        <w:t xml:space="preserve"> </w:t>
      </w:r>
      <w:proofErr w:type="spellStart"/>
      <w:r w:rsidRPr="005A4662">
        <w:rPr>
          <w:i/>
          <w:iCs/>
          <w:lang w:val="pt-BR" w:eastAsia="es-ES"/>
        </w:rPr>
        <w:t>displacement</w:t>
      </w:r>
      <w:proofErr w:type="spellEnd"/>
      <w:r w:rsidRPr="005A4662">
        <w:rPr>
          <w:i/>
          <w:iCs/>
          <w:lang w:val="pt-BR" w:eastAsia="es-ES"/>
        </w:rPr>
        <w:t xml:space="preserve"> </w:t>
      </w:r>
      <w:proofErr w:type="spellStart"/>
      <w:r w:rsidRPr="005A4662">
        <w:rPr>
          <w:i/>
          <w:iCs/>
          <w:lang w:val="pt-BR" w:eastAsia="es-ES"/>
        </w:rPr>
        <w:t>of</w:t>
      </w:r>
      <w:proofErr w:type="spellEnd"/>
      <w:r w:rsidRPr="005A4662">
        <w:rPr>
          <w:i/>
          <w:iCs/>
          <w:lang w:val="pt-BR" w:eastAsia="es-ES"/>
        </w:rPr>
        <w:t xml:space="preserve"> </w:t>
      </w:r>
      <w:proofErr w:type="spellStart"/>
      <w:r w:rsidRPr="005A4662">
        <w:rPr>
          <w:i/>
          <w:iCs/>
          <w:lang w:val="pt-BR" w:eastAsia="es-ES"/>
        </w:rPr>
        <w:t>pre-project</w:t>
      </w:r>
      <w:proofErr w:type="spellEnd"/>
      <w:r w:rsidRPr="005A4662">
        <w:rPr>
          <w:i/>
          <w:iCs/>
          <w:lang w:val="pt-BR" w:eastAsia="es-ES"/>
        </w:rPr>
        <w:t xml:space="preserve"> </w:t>
      </w:r>
      <w:proofErr w:type="spellStart"/>
      <w:r w:rsidRPr="005A4662">
        <w:rPr>
          <w:i/>
          <w:iCs/>
          <w:lang w:val="pt-BR" w:eastAsia="es-ES"/>
        </w:rPr>
        <w:t>agricultural</w:t>
      </w:r>
      <w:proofErr w:type="spellEnd"/>
      <w:r w:rsidRPr="005A4662">
        <w:rPr>
          <w:i/>
          <w:iCs/>
          <w:lang w:val="pt-BR" w:eastAsia="es-ES"/>
        </w:rPr>
        <w:t xml:space="preserve"> </w:t>
      </w:r>
      <w:proofErr w:type="spellStart"/>
      <w:r w:rsidRPr="005A4662">
        <w:rPr>
          <w:i/>
          <w:iCs/>
          <w:lang w:val="pt-BR" w:eastAsia="es-ES"/>
        </w:rPr>
        <w:t>activities</w:t>
      </w:r>
      <w:proofErr w:type="spellEnd"/>
      <w:r w:rsidRPr="005A4662">
        <w:rPr>
          <w:i/>
          <w:iCs/>
          <w:lang w:val="pt-BR" w:eastAsia="es-ES"/>
        </w:rPr>
        <w:t xml:space="preserve"> in A/R CDM </w:t>
      </w:r>
      <w:proofErr w:type="spellStart"/>
      <w:r w:rsidRPr="005A4662">
        <w:rPr>
          <w:i/>
          <w:iCs/>
          <w:lang w:val="pt-BR" w:eastAsia="es-ES"/>
        </w:rPr>
        <w:t>project</w:t>
      </w:r>
      <w:proofErr w:type="spellEnd"/>
      <w:r w:rsidRPr="005A4662">
        <w:rPr>
          <w:i/>
          <w:iCs/>
          <w:lang w:val="pt-BR" w:eastAsia="es-ES"/>
        </w:rPr>
        <w:t xml:space="preserve"> </w:t>
      </w:r>
      <w:proofErr w:type="spellStart"/>
      <w:r w:rsidRPr="005A4662">
        <w:rPr>
          <w:i/>
          <w:iCs/>
          <w:lang w:val="pt-BR" w:eastAsia="es-ES"/>
        </w:rPr>
        <w:t>activity</w:t>
      </w:r>
      <w:proofErr w:type="spellEnd"/>
      <w:r w:rsidRPr="005A4662">
        <w:rPr>
          <w:lang w:val="pt-BR" w:eastAsia="es-ES"/>
        </w:rPr>
        <w:t>”</w:t>
      </w:r>
      <w:r w:rsidRPr="005A4662">
        <w:rPr>
          <w:lang w:val="pt-BR"/>
        </w:rPr>
        <w:t xml:space="preserve"> deverão ser aplicadas:</w:t>
      </w:r>
    </w:p>
    <w:p w14:paraId="4512C4D6" w14:textId="77777777" w:rsidR="006D1973" w:rsidRPr="005A4662" w:rsidRDefault="006D1973" w:rsidP="006D1973">
      <w:pPr>
        <w:spacing w:after="120"/>
        <w:rPr>
          <w:rFonts w:eastAsia="MS Mincho" w:cs="Arial"/>
          <w:lang w:val="pt-BR"/>
        </w:rPr>
      </w:pPr>
      <w:bookmarkStart w:id="22" w:name="_Hlk58243213"/>
    </w:p>
    <w:tbl>
      <w:tblPr>
        <w:tblW w:w="9243" w:type="dxa"/>
        <w:tblInd w:w="680" w:type="dxa"/>
        <w:tblLook w:val="0600" w:firstRow="0" w:lastRow="0" w:firstColumn="0" w:lastColumn="0" w:noHBand="1" w:noVBand="1"/>
      </w:tblPr>
      <w:tblGrid>
        <w:gridCol w:w="7684"/>
        <w:gridCol w:w="1559"/>
      </w:tblGrid>
      <w:tr w:rsidR="006D1973" w:rsidRPr="005A4662" w14:paraId="6C7466C2" w14:textId="77777777" w:rsidTr="00401353">
        <w:trPr>
          <w:cantSplit/>
          <w:trHeight w:val="597"/>
        </w:trPr>
        <w:tc>
          <w:tcPr>
            <w:tcW w:w="7684" w:type="dxa"/>
            <w:vAlign w:val="center"/>
          </w:tcPr>
          <w:p w14:paraId="7C161829" w14:textId="77777777" w:rsidR="006D1973" w:rsidRPr="005A4662" w:rsidRDefault="006D1973" w:rsidP="00401353">
            <w:pPr>
              <w:spacing w:after="120"/>
              <w:rPr>
                <w:lang w:val="pt-BR"/>
              </w:rPr>
            </w:pPr>
            <w:r w:rsidRPr="005A4662">
              <w:rPr>
                <w:lang w:val="pt-BR"/>
              </w:rPr>
              <w:lastRenderedPageBreak/>
              <w:fldChar w:fldCharType="begin"/>
            </w:r>
            <w:r w:rsidRPr="005A4662">
              <w:rPr>
                <w:lang w:val="pt-BR"/>
              </w:rPr>
              <w:instrText xml:space="preserve"> QUOTE </w:instrText>
            </w:r>
            <w:r w:rsidRPr="005A4662">
              <w:rPr>
                <w:noProof/>
                <w:lang w:val="pt-BR"/>
              </w:rPr>
              <w:drawing>
                <wp:inline distT="0" distB="0" distL="0" distR="0" wp14:anchorId="76219CD8" wp14:editId="028B0954">
                  <wp:extent cx="542925" cy="190500"/>
                  <wp:effectExtent l="0" t="0" r="0" b="0"/>
                  <wp:docPr id="135" name="Imagem 568617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568617790"/>
                          <pic:cNvPicPr/>
                        </pic:nvPicPr>
                        <pic:blipFill>
                          <a:blip r:embed="rId107">
                            <a:extLst>
                              <a:ext uri="{28A0092B-C50C-407E-A947-70E740481C1C}">
                                <a14:useLocalDpi xmlns:a14="http://schemas.microsoft.com/office/drawing/2010/main" val="0"/>
                              </a:ext>
                            </a:extLst>
                          </a:blip>
                          <a:stretch>
                            <a:fillRect/>
                          </a:stretch>
                        </pic:blipFill>
                        <pic:spPr>
                          <a:xfrm>
                            <a:off x="0" y="0"/>
                            <a:ext cx="542925" cy="190500"/>
                          </a:xfrm>
                          <a:prstGeom prst="rect">
                            <a:avLst/>
                          </a:prstGeom>
                        </pic:spPr>
                      </pic:pic>
                    </a:graphicData>
                  </a:graphic>
                </wp:inline>
              </w:drawing>
            </w:r>
            <w:r w:rsidRPr="005A4662">
              <w:rPr>
                <w:lang w:val="pt-BR"/>
              </w:rPr>
              <w:instrText xml:space="preserve"> </w:instrText>
            </w:r>
            <w:r w:rsidRPr="005A4662">
              <w:rPr>
                <w:lang w:val="pt-BR"/>
              </w:rPr>
              <w:fldChar w:fldCharType="separate"/>
            </w:r>
            <w:r w:rsidRPr="005A4662">
              <w:rPr>
                <w:noProof/>
                <w:lang w:val="pt-BR"/>
              </w:rPr>
              <w:drawing>
                <wp:inline distT="0" distB="0" distL="0" distR="0" wp14:anchorId="2AF17C90" wp14:editId="0D4457C4">
                  <wp:extent cx="542925" cy="190500"/>
                  <wp:effectExtent l="0" t="0" r="0" b="0"/>
                  <wp:docPr id="136" name="Imagem 556083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556083660"/>
                          <pic:cNvPicPr/>
                        </pic:nvPicPr>
                        <pic:blipFill>
                          <a:blip r:embed="rId107">
                            <a:extLst>
                              <a:ext uri="{28A0092B-C50C-407E-A947-70E740481C1C}">
                                <a14:useLocalDpi xmlns:a14="http://schemas.microsoft.com/office/drawing/2010/main" val="0"/>
                              </a:ext>
                            </a:extLst>
                          </a:blip>
                          <a:stretch>
                            <a:fillRect/>
                          </a:stretch>
                        </pic:blipFill>
                        <pic:spPr>
                          <a:xfrm>
                            <a:off x="0" y="0"/>
                            <a:ext cx="542925" cy="190500"/>
                          </a:xfrm>
                          <a:prstGeom prst="rect">
                            <a:avLst/>
                          </a:prstGeom>
                        </pic:spPr>
                      </pic:pic>
                    </a:graphicData>
                  </a:graphic>
                </wp:inline>
              </w:drawing>
            </w:r>
            <w:r w:rsidRPr="005A4662">
              <w:rPr>
                <w:lang w:val="pt-BR"/>
              </w:rPr>
              <w:fldChar w:fldCharType="end"/>
            </w:r>
            <w:r w:rsidRPr="005A4662">
              <w:rPr>
                <w:lang w:val="pt-BR"/>
              </w:rPr>
              <w:t xml:space="preserve"> = </w:t>
            </w:r>
            <w:r w:rsidRPr="005A4662">
              <w:rPr>
                <w:lang w:val="pt-BR"/>
              </w:rPr>
              <w:fldChar w:fldCharType="begin"/>
            </w:r>
            <w:r w:rsidRPr="005A4662">
              <w:rPr>
                <w:lang w:val="pt-BR"/>
              </w:rPr>
              <w:instrText xml:space="preserve"> QUOTE </w:instrText>
            </w:r>
            <w:r w:rsidRPr="005A4662">
              <w:rPr>
                <w:noProof/>
                <w:lang w:val="pt-BR"/>
              </w:rPr>
              <w:drawing>
                <wp:inline distT="0" distB="0" distL="0" distR="0" wp14:anchorId="11E7AE35" wp14:editId="0012DCFB">
                  <wp:extent cx="1828800" cy="276225"/>
                  <wp:effectExtent l="0" t="0" r="0" b="0"/>
                  <wp:docPr id="137" name="Imagem 644372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644372834"/>
                          <pic:cNvPicPr/>
                        </pic:nvPicPr>
                        <pic:blipFill>
                          <a:blip r:embed="rId110">
                            <a:extLst>
                              <a:ext uri="{28A0092B-C50C-407E-A947-70E740481C1C}">
                                <a14:useLocalDpi xmlns:a14="http://schemas.microsoft.com/office/drawing/2010/main" val="0"/>
                              </a:ext>
                            </a:extLst>
                          </a:blip>
                          <a:stretch>
                            <a:fillRect/>
                          </a:stretch>
                        </pic:blipFill>
                        <pic:spPr>
                          <a:xfrm>
                            <a:off x="0" y="0"/>
                            <a:ext cx="1828800" cy="276225"/>
                          </a:xfrm>
                          <a:prstGeom prst="rect">
                            <a:avLst/>
                          </a:prstGeom>
                        </pic:spPr>
                      </pic:pic>
                    </a:graphicData>
                  </a:graphic>
                </wp:inline>
              </w:drawing>
            </w:r>
            <w:r w:rsidRPr="005A4662">
              <w:rPr>
                <w:lang w:val="pt-BR"/>
              </w:rPr>
              <w:instrText xml:space="preserve"> </w:instrText>
            </w:r>
            <w:r w:rsidRPr="005A4662">
              <w:rPr>
                <w:lang w:val="pt-BR"/>
              </w:rPr>
              <w:fldChar w:fldCharType="separate"/>
            </w:r>
            <w:r w:rsidRPr="005A4662">
              <w:rPr>
                <w:noProof/>
                <w:lang w:val="pt-BR"/>
              </w:rPr>
              <w:drawing>
                <wp:inline distT="0" distB="0" distL="0" distR="0" wp14:anchorId="6EB445B9" wp14:editId="14E3C16C">
                  <wp:extent cx="1828800" cy="276225"/>
                  <wp:effectExtent l="0" t="0" r="0" b="0"/>
                  <wp:docPr id="138" name="Imagem 2058424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058424292"/>
                          <pic:cNvPicPr/>
                        </pic:nvPicPr>
                        <pic:blipFill>
                          <a:blip r:embed="rId110">
                            <a:extLst>
                              <a:ext uri="{28A0092B-C50C-407E-A947-70E740481C1C}">
                                <a14:useLocalDpi xmlns:a14="http://schemas.microsoft.com/office/drawing/2010/main" val="0"/>
                              </a:ext>
                            </a:extLst>
                          </a:blip>
                          <a:stretch>
                            <a:fillRect/>
                          </a:stretch>
                        </pic:blipFill>
                        <pic:spPr>
                          <a:xfrm>
                            <a:off x="0" y="0"/>
                            <a:ext cx="1828800" cy="276225"/>
                          </a:xfrm>
                          <a:prstGeom prst="rect">
                            <a:avLst/>
                          </a:prstGeom>
                        </pic:spPr>
                      </pic:pic>
                    </a:graphicData>
                  </a:graphic>
                </wp:inline>
              </w:drawing>
            </w:r>
            <w:r w:rsidRPr="005A4662">
              <w:rPr>
                <w:lang w:val="pt-BR"/>
              </w:rPr>
              <w:fldChar w:fldCharType="end"/>
            </w:r>
          </w:p>
        </w:tc>
        <w:tc>
          <w:tcPr>
            <w:tcW w:w="1559" w:type="dxa"/>
            <w:vAlign w:val="center"/>
          </w:tcPr>
          <w:p w14:paraId="76A9D59A" w14:textId="77777777" w:rsidR="006D1973" w:rsidRPr="005A4662" w:rsidRDefault="006D1973" w:rsidP="00401353">
            <w:pPr>
              <w:pStyle w:val="SDMMethEquationNr"/>
              <w:numPr>
                <w:ilvl w:val="0"/>
                <w:numId w:val="0"/>
              </w:numPr>
              <w:spacing w:before="0" w:after="120" w:line="240" w:lineRule="auto"/>
              <w:jc w:val="left"/>
              <w:rPr>
                <w:sz w:val="22"/>
                <w:lang w:val="pt-BR"/>
              </w:rPr>
            </w:pPr>
            <w:r w:rsidRPr="005A4662">
              <w:rPr>
                <w:sz w:val="22"/>
                <w:lang w:val="pt-BR"/>
              </w:rPr>
              <w:t>Equação 1</w:t>
            </w:r>
            <w:r w:rsidRPr="005A4662">
              <w:rPr>
                <w:rStyle w:val="Refdenotaderodap"/>
                <w:sz w:val="22"/>
                <w:lang w:val="pt-BR"/>
              </w:rPr>
              <w:footnoteReference w:id="46"/>
            </w:r>
          </w:p>
        </w:tc>
      </w:tr>
    </w:tbl>
    <w:p w14:paraId="48971D62" w14:textId="77777777" w:rsidR="006D1973" w:rsidRPr="005A4662" w:rsidRDefault="006D1973" w:rsidP="006D1973">
      <w:pPr>
        <w:spacing w:after="120"/>
        <w:rPr>
          <w:rFonts w:eastAsia="MS Mincho" w:cs="Arial"/>
          <w:lang w:val="pt-BR"/>
        </w:rPr>
      </w:pPr>
      <w:r w:rsidRPr="005A4662">
        <w:rPr>
          <w:rFonts w:eastAsia="MS Mincho" w:cs="Arial"/>
          <w:lang w:val="pt-BR"/>
        </w:rPr>
        <w:t xml:space="preserve"> </w:t>
      </w:r>
    </w:p>
    <w:tbl>
      <w:tblPr>
        <w:tblW w:w="9243" w:type="dxa"/>
        <w:tblInd w:w="680" w:type="dxa"/>
        <w:tblLook w:val="0600" w:firstRow="0" w:lastRow="0" w:firstColumn="0" w:lastColumn="0" w:noHBand="1" w:noVBand="1"/>
      </w:tblPr>
      <w:tblGrid>
        <w:gridCol w:w="7650"/>
        <w:gridCol w:w="1593"/>
      </w:tblGrid>
      <w:tr w:rsidR="006D1973" w:rsidRPr="005A4662" w14:paraId="473B6FF8" w14:textId="77777777" w:rsidTr="00401353">
        <w:trPr>
          <w:cantSplit/>
          <w:trHeight w:val="627"/>
        </w:trPr>
        <w:tc>
          <w:tcPr>
            <w:tcW w:w="7650" w:type="dxa"/>
            <w:vAlign w:val="center"/>
          </w:tcPr>
          <w:p w14:paraId="684F0AA5" w14:textId="77777777" w:rsidR="006D1973" w:rsidRPr="005A4662" w:rsidRDefault="006D1973" w:rsidP="00401353">
            <w:pPr>
              <w:spacing w:after="120"/>
              <w:jc w:val="left"/>
              <w:rPr>
                <w:lang w:val="pt-BR"/>
              </w:rPr>
            </w:pPr>
            <w:r w:rsidRPr="005A4662">
              <w:rPr>
                <w:lang w:val="pt-BR"/>
              </w:rPr>
              <w:fldChar w:fldCharType="begin"/>
            </w:r>
            <w:r w:rsidRPr="005A4662">
              <w:rPr>
                <w:lang w:val="pt-BR"/>
              </w:rPr>
              <w:instrText xml:space="preserve"> QUOTE </w:instrText>
            </w:r>
            <w:r w:rsidRPr="005A4662">
              <w:rPr>
                <w:noProof/>
                <w:lang w:val="pt-BR"/>
              </w:rPr>
              <w:drawing>
                <wp:inline distT="0" distB="0" distL="0" distR="0" wp14:anchorId="00800D0D" wp14:editId="4B8163C5">
                  <wp:extent cx="733425" cy="190500"/>
                  <wp:effectExtent l="0" t="0" r="0" b="0"/>
                  <wp:docPr id="139" name="Imagem 1782625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782625244"/>
                          <pic:cNvPicPr/>
                        </pic:nvPicPr>
                        <pic:blipFill>
                          <a:blip r:embed="rId111">
                            <a:extLst>
                              <a:ext uri="{28A0092B-C50C-407E-A947-70E740481C1C}">
                                <a14:useLocalDpi xmlns:a14="http://schemas.microsoft.com/office/drawing/2010/main" val="0"/>
                              </a:ext>
                            </a:extLst>
                          </a:blip>
                          <a:stretch>
                            <a:fillRect/>
                          </a:stretch>
                        </pic:blipFill>
                        <pic:spPr>
                          <a:xfrm>
                            <a:off x="0" y="0"/>
                            <a:ext cx="733425" cy="190500"/>
                          </a:xfrm>
                          <a:prstGeom prst="rect">
                            <a:avLst/>
                          </a:prstGeom>
                        </pic:spPr>
                      </pic:pic>
                    </a:graphicData>
                  </a:graphic>
                </wp:inline>
              </w:drawing>
            </w:r>
            <w:r w:rsidRPr="005A4662">
              <w:rPr>
                <w:lang w:val="pt-BR"/>
              </w:rPr>
              <w:instrText xml:space="preserve"> </w:instrText>
            </w:r>
            <w:r w:rsidRPr="005A4662">
              <w:rPr>
                <w:lang w:val="pt-BR"/>
              </w:rPr>
              <w:fldChar w:fldCharType="separate"/>
            </w:r>
            <w:r w:rsidRPr="005A4662">
              <w:rPr>
                <w:noProof/>
                <w:lang w:val="pt-BR"/>
              </w:rPr>
              <w:drawing>
                <wp:inline distT="0" distB="0" distL="0" distR="0" wp14:anchorId="3DDD5150" wp14:editId="6E8539B5">
                  <wp:extent cx="733425" cy="190500"/>
                  <wp:effectExtent l="0" t="0" r="0" b="0"/>
                  <wp:docPr id="140" name="Imagem 498053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498053017"/>
                          <pic:cNvPicPr/>
                        </pic:nvPicPr>
                        <pic:blipFill>
                          <a:blip r:embed="rId111">
                            <a:extLst>
                              <a:ext uri="{28A0092B-C50C-407E-A947-70E740481C1C}">
                                <a14:useLocalDpi xmlns:a14="http://schemas.microsoft.com/office/drawing/2010/main" val="0"/>
                              </a:ext>
                            </a:extLst>
                          </a:blip>
                          <a:stretch>
                            <a:fillRect/>
                          </a:stretch>
                        </pic:blipFill>
                        <pic:spPr>
                          <a:xfrm>
                            <a:off x="0" y="0"/>
                            <a:ext cx="733425" cy="190500"/>
                          </a:xfrm>
                          <a:prstGeom prst="rect">
                            <a:avLst/>
                          </a:prstGeom>
                        </pic:spPr>
                      </pic:pic>
                    </a:graphicData>
                  </a:graphic>
                </wp:inline>
              </w:drawing>
            </w:r>
            <w:r w:rsidRPr="005A4662">
              <w:rPr>
                <w:lang w:val="pt-BR"/>
              </w:rPr>
              <w:fldChar w:fldCharType="end"/>
            </w:r>
            <w:r w:rsidRPr="005A4662">
              <w:rPr>
                <w:lang w:val="pt-BR"/>
              </w:rPr>
              <w:t xml:space="preserve">= </w:t>
            </w:r>
            <w:r w:rsidRPr="005A4662">
              <w:rPr>
                <w:lang w:val="pt-BR"/>
              </w:rPr>
              <w:fldChar w:fldCharType="begin"/>
            </w:r>
            <w:r w:rsidRPr="005A4662">
              <w:rPr>
                <w:lang w:val="pt-BR"/>
              </w:rPr>
              <w:instrText xml:space="preserve"> QUOTE </w:instrText>
            </w:r>
            <w:r w:rsidRPr="005A4662">
              <w:rPr>
                <w:noProof/>
                <w:lang w:val="pt-BR"/>
              </w:rPr>
              <w:drawing>
                <wp:inline distT="0" distB="0" distL="0" distR="0" wp14:anchorId="0803D82F" wp14:editId="16892744">
                  <wp:extent cx="3838575" cy="190500"/>
                  <wp:effectExtent l="0" t="0" r="0" b="0"/>
                  <wp:docPr id="141" name="Imagem 21006576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100657641"/>
                          <pic:cNvPicPr/>
                        </pic:nvPicPr>
                        <pic:blipFill>
                          <a:blip r:embed="rId112">
                            <a:extLst>
                              <a:ext uri="{28A0092B-C50C-407E-A947-70E740481C1C}">
                                <a14:useLocalDpi xmlns:a14="http://schemas.microsoft.com/office/drawing/2010/main" val="0"/>
                              </a:ext>
                            </a:extLst>
                          </a:blip>
                          <a:stretch>
                            <a:fillRect/>
                          </a:stretch>
                        </pic:blipFill>
                        <pic:spPr>
                          <a:xfrm>
                            <a:off x="0" y="0"/>
                            <a:ext cx="3838575" cy="190500"/>
                          </a:xfrm>
                          <a:prstGeom prst="rect">
                            <a:avLst/>
                          </a:prstGeom>
                        </pic:spPr>
                      </pic:pic>
                    </a:graphicData>
                  </a:graphic>
                </wp:inline>
              </w:drawing>
            </w:r>
            <w:r w:rsidRPr="005A4662">
              <w:rPr>
                <w:lang w:val="pt-BR"/>
              </w:rPr>
              <w:instrText xml:space="preserve"> </w:instrText>
            </w:r>
            <w:r w:rsidRPr="005A4662">
              <w:rPr>
                <w:lang w:val="pt-BR"/>
              </w:rPr>
              <w:fldChar w:fldCharType="separate"/>
            </w:r>
            <w:r w:rsidRPr="005A4662">
              <w:rPr>
                <w:noProof/>
                <w:lang w:val="pt-BR"/>
              </w:rPr>
              <w:drawing>
                <wp:inline distT="0" distB="0" distL="0" distR="0" wp14:anchorId="26B42B47" wp14:editId="68ED18E2">
                  <wp:extent cx="3838575" cy="190500"/>
                  <wp:effectExtent l="0" t="0" r="0" b="0"/>
                  <wp:docPr id="142" name="Imagem 938219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938219200"/>
                          <pic:cNvPicPr/>
                        </pic:nvPicPr>
                        <pic:blipFill>
                          <a:blip r:embed="rId112">
                            <a:extLst>
                              <a:ext uri="{28A0092B-C50C-407E-A947-70E740481C1C}">
                                <a14:useLocalDpi xmlns:a14="http://schemas.microsoft.com/office/drawing/2010/main" val="0"/>
                              </a:ext>
                            </a:extLst>
                          </a:blip>
                          <a:stretch>
                            <a:fillRect/>
                          </a:stretch>
                        </pic:blipFill>
                        <pic:spPr>
                          <a:xfrm>
                            <a:off x="0" y="0"/>
                            <a:ext cx="3838575" cy="190500"/>
                          </a:xfrm>
                          <a:prstGeom prst="rect">
                            <a:avLst/>
                          </a:prstGeom>
                        </pic:spPr>
                      </pic:pic>
                    </a:graphicData>
                  </a:graphic>
                </wp:inline>
              </w:drawing>
            </w:r>
            <w:r w:rsidRPr="005A4662">
              <w:rPr>
                <w:lang w:val="pt-BR"/>
              </w:rPr>
              <w:fldChar w:fldCharType="end"/>
            </w:r>
          </w:p>
        </w:tc>
        <w:tc>
          <w:tcPr>
            <w:tcW w:w="1593" w:type="dxa"/>
            <w:vAlign w:val="center"/>
          </w:tcPr>
          <w:p w14:paraId="3B58582C" w14:textId="77777777" w:rsidR="006D1973" w:rsidRPr="005A4662" w:rsidRDefault="006D1973" w:rsidP="00401353">
            <w:pPr>
              <w:pStyle w:val="SDMMethEquationNr"/>
              <w:numPr>
                <w:ilvl w:val="0"/>
                <w:numId w:val="0"/>
              </w:numPr>
              <w:spacing w:before="0" w:after="120" w:line="240" w:lineRule="auto"/>
              <w:jc w:val="left"/>
              <w:rPr>
                <w:sz w:val="22"/>
                <w:lang w:val="pt-BR"/>
              </w:rPr>
            </w:pPr>
            <w:r w:rsidRPr="005A4662">
              <w:rPr>
                <w:sz w:val="22"/>
                <w:lang w:val="pt-BR"/>
              </w:rPr>
              <w:t>Equação 2</w:t>
            </w:r>
          </w:p>
        </w:tc>
      </w:tr>
    </w:tbl>
    <w:p w14:paraId="4E434AB8" w14:textId="77777777" w:rsidR="006D1973" w:rsidRPr="005A4662" w:rsidRDefault="006D1973" w:rsidP="006D1973">
      <w:pPr>
        <w:spacing w:after="120"/>
        <w:rPr>
          <w:rFonts w:eastAsia="MS Mincho" w:cs="Arial"/>
          <w:lang w:val="pt-BR"/>
        </w:rPr>
      </w:pPr>
    </w:p>
    <w:tbl>
      <w:tblPr>
        <w:tblW w:w="9243" w:type="dxa"/>
        <w:tblInd w:w="680" w:type="dxa"/>
        <w:tblLook w:val="0600" w:firstRow="0" w:lastRow="0" w:firstColumn="0" w:lastColumn="0" w:noHBand="1" w:noVBand="1"/>
      </w:tblPr>
      <w:tblGrid>
        <w:gridCol w:w="7650"/>
        <w:gridCol w:w="1593"/>
      </w:tblGrid>
      <w:tr w:rsidR="006D1973" w:rsidRPr="005A4662" w14:paraId="3ACE9538" w14:textId="77777777" w:rsidTr="00401353">
        <w:trPr>
          <w:cantSplit/>
          <w:trHeight w:val="613"/>
        </w:trPr>
        <w:tc>
          <w:tcPr>
            <w:tcW w:w="7650" w:type="dxa"/>
            <w:vAlign w:val="center"/>
          </w:tcPr>
          <w:p w14:paraId="06965594" w14:textId="77777777" w:rsidR="006D1973" w:rsidRPr="005A4662" w:rsidRDefault="006D1973" w:rsidP="00401353">
            <w:pPr>
              <w:spacing w:after="120"/>
              <w:jc w:val="left"/>
              <w:rPr>
                <w:lang w:val="pt-BR"/>
              </w:rPr>
            </w:pPr>
            <w:r w:rsidRPr="005A4662">
              <w:rPr>
                <w:lang w:val="pt-BR"/>
              </w:rPr>
              <w:fldChar w:fldCharType="begin"/>
            </w:r>
            <w:r w:rsidRPr="005A4662">
              <w:rPr>
                <w:lang w:val="pt-BR"/>
              </w:rPr>
              <w:instrText xml:space="preserve"> QUOTE </w:instrText>
            </w:r>
            <w:r w:rsidRPr="005A4662">
              <w:rPr>
                <w:noProof/>
                <w:lang w:val="pt-BR"/>
              </w:rPr>
              <w:drawing>
                <wp:inline distT="0" distB="0" distL="0" distR="0" wp14:anchorId="6AE08AFD" wp14:editId="4340F389">
                  <wp:extent cx="638175" cy="190500"/>
                  <wp:effectExtent l="0" t="0" r="0" b="0"/>
                  <wp:docPr id="143" name="Imagem 1820056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820056621"/>
                          <pic:cNvPicPr/>
                        </pic:nvPicPr>
                        <pic:blipFill>
                          <a:blip r:embed="rId113">
                            <a:extLst>
                              <a:ext uri="{28A0092B-C50C-407E-A947-70E740481C1C}">
                                <a14:useLocalDpi xmlns:a14="http://schemas.microsoft.com/office/drawing/2010/main" val="0"/>
                              </a:ext>
                            </a:extLst>
                          </a:blip>
                          <a:stretch>
                            <a:fillRect/>
                          </a:stretch>
                        </pic:blipFill>
                        <pic:spPr>
                          <a:xfrm>
                            <a:off x="0" y="0"/>
                            <a:ext cx="638175" cy="190500"/>
                          </a:xfrm>
                          <a:prstGeom prst="rect">
                            <a:avLst/>
                          </a:prstGeom>
                        </pic:spPr>
                      </pic:pic>
                    </a:graphicData>
                  </a:graphic>
                </wp:inline>
              </w:drawing>
            </w:r>
            <w:r w:rsidRPr="005A4662">
              <w:rPr>
                <w:lang w:val="pt-BR"/>
              </w:rPr>
              <w:instrText xml:space="preserve"> </w:instrText>
            </w:r>
            <w:r w:rsidRPr="005A4662">
              <w:rPr>
                <w:lang w:val="pt-BR"/>
              </w:rPr>
              <w:fldChar w:fldCharType="separate"/>
            </w:r>
            <w:r w:rsidRPr="005A4662">
              <w:rPr>
                <w:noProof/>
                <w:lang w:val="pt-BR"/>
              </w:rPr>
              <w:drawing>
                <wp:inline distT="0" distB="0" distL="0" distR="0" wp14:anchorId="2DCBB0B4" wp14:editId="7A46AC60">
                  <wp:extent cx="638175" cy="190500"/>
                  <wp:effectExtent l="0" t="0" r="0" b="0"/>
                  <wp:docPr id="144" name="Imagem 1170686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170686626"/>
                          <pic:cNvPicPr/>
                        </pic:nvPicPr>
                        <pic:blipFill>
                          <a:blip r:embed="rId113">
                            <a:extLst>
                              <a:ext uri="{28A0092B-C50C-407E-A947-70E740481C1C}">
                                <a14:useLocalDpi xmlns:a14="http://schemas.microsoft.com/office/drawing/2010/main" val="0"/>
                              </a:ext>
                            </a:extLst>
                          </a:blip>
                          <a:stretch>
                            <a:fillRect/>
                          </a:stretch>
                        </pic:blipFill>
                        <pic:spPr>
                          <a:xfrm>
                            <a:off x="0" y="0"/>
                            <a:ext cx="638175" cy="190500"/>
                          </a:xfrm>
                          <a:prstGeom prst="rect">
                            <a:avLst/>
                          </a:prstGeom>
                        </pic:spPr>
                      </pic:pic>
                    </a:graphicData>
                  </a:graphic>
                </wp:inline>
              </w:drawing>
            </w:r>
            <w:r w:rsidRPr="005A4662">
              <w:rPr>
                <w:lang w:val="pt-BR"/>
              </w:rPr>
              <w:fldChar w:fldCharType="end"/>
            </w:r>
            <w:r w:rsidRPr="005A4662">
              <w:rPr>
                <w:lang w:val="pt-BR"/>
              </w:rPr>
              <w:t xml:space="preserve"> =</w:t>
            </w:r>
            <w:r w:rsidRPr="005A4662">
              <w:rPr>
                <w:lang w:val="pt-BR"/>
              </w:rPr>
              <w:fldChar w:fldCharType="begin"/>
            </w:r>
            <w:r w:rsidRPr="005A4662">
              <w:rPr>
                <w:lang w:val="pt-BR"/>
              </w:rPr>
              <w:instrText xml:space="preserve"> QUOTE </w:instrText>
            </w:r>
            <w:r w:rsidRPr="005A4662">
              <w:rPr>
                <w:noProof/>
                <w:lang w:val="pt-BR"/>
              </w:rPr>
              <w:drawing>
                <wp:inline distT="0" distB="0" distL="0" distR="0" wp14:anchorId="044FC78E" wp14:editId="03A73CA0">
                  <wp:extent cx="3752850" cy="190500"/>
                  <wp:effectExtent l="0" t="0" r="0" b="0"/>
                  <wp:docPr id="145" name="Imagem 1802856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802856431"/>
                          <pic:cNvPicPr/>
                        </pic:nvPicPr>
                        <pic:blipFill>
                          <a:blip r:embed="rId114">
                            <a:extLst>
                              <a:ext uri="{28A0092B-C50C-407E-A947-70E740481C1C}">
                                <a14:useLocalDpi xmlns:a14="http://schemas.microsoft.com/office/drawing/2010/main" val="0"/>
                              </a:ext>
                            </a:extLst>
                          </a:blip>
                          <a:stretch>
                            <a:fillRect/>
                          </a:stretch>
                        </pic:blipFill>
                        <pic:spPr>
                          <a:xfrm>
                            <a:off x="0" y="0"/>
                            <a:ext cx="3752850" cy="190500"/>
                          </a:xfrm>
                          <a:prstGeom prst="rect">
                            <a:avLst/>
                          </a:prstGeom>
                        </pic:spPr>
                      </pic:pic>
                    </a:graphicData>
                  </a:graphic>
                </wp:inline>
              </w:drawing>
            </w:r>
            <w:r w:rsidRPr="005A4662">
              <w:rPr>
                <w:lang w:val="pt-BR"/>
              </w:rPr>
              <w:instrText xml:space="preserve"> </w:instrText>
            </w:r>
            <w:r w:rsidRPr="005A4662">
              <w:rPr>
                <w:lang w:val="pt-BR"/>
              </w:rPr>
              <w:fldChar w:fldCharType="separate"/>
            </w:r>
            <w:r w:rsidRPr="005A4662">
              <w:rPr>
                <w:noProof/>
                <w:lang w:val="pt-BR"/>
              </w:rPr>
              <w:drawing>
                <wp:inline distT="0" distB="0" distL="0" distR="0" wp14:anchorId="41CD75C8" wp14:editId="022C4138">
                  <wp:extent cx="3752850" cy="190500"/>
                  <wp:effectExtent l="0" t="0" r="0" b="0"/>
                  <wp:docPr id="146" name="Imagem 622727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622727461"/>
                          <pic:cNvPicPr/>
                        </pic:nvPicPr>
                        <pic:blipFill>
                          <a:blip r:embed="rId114">
                            <a:extLst>
                              <a:ext uri="{28A0092B-C50C-407E-A947-70E740481C1C}">
                                <a14:useLocalDpi xmlns:a14="http://schemas.microsoft.com/office/drawing/2010/main" val="0"/>
                              </a:ext>
                            </a:extLst>
                          </a:blip>
                          <a:stretch>
                            <a:fillRect/>
                          </a:stretch>
                        </pic:blipFill>
                        <pic:spPr>
                          <a:xfrm>
                            <a:off x="0" y="0"/>
                            <a:ext cx="3752850" cy="190500"/>
                          </a:xfrm>
                          <a:prstGeom prst="rect">
                            <a:avLst/>
                          </a:prstGeom>
                        </pic:spPr>
                      </pic:pic>
                    </a:graphicData>
                  </a:graphic>
                </wp:inline>
              </w:drawing>
            </w:r>
            <w:r w:rsidRPr="005A4662">
              <w:rPr>
                <w:lang w:val="pt-BR"/>
              </w:rPr>
              <w:fldChar w:fldCharType="end"/>
            </w:r>
          </w:p>
        </w:tc>
        <w:tc>
          <w:tcPr>
            <w:tcW w:w="1593" w:type="dxa"/>
            <w:vAlign w:val="center"/>
          </w:tcPr>
          <w:p w14:paraId="505DD559" w14:textId="77777777" w:rsidR="006D1973" w:rsidRPr="005A4662" w:rsidRDefault="006D1973" w:rsidP="00401353">
            <w:pPr>
              <w:pStyle w:val="SDMMethEquationNr"/>
              <w:numPr>
                <w:ilvl w:val="0"/>
                <w:numId w:val="0"/>
              </w:numPr>
              <w:spacing w:before="0" w:after="120" w:line="240" w:lineRule="auto"/>
              <w:jc w:val="left"/>
              <w:rPr>
                <w:sz w:val="22"/>
                <w:lang w:val="pt-BR"/>
              </w:rPr>
            </w:pPr>
            <w:r w:rsidRPr="005A4662">
              <w:rPr>
                <w:sz w:val="22"/>
                <w:lang w:val="pt-BR"/>
              </w:rPr>
              <w:t>Equação 3</w:t>
            </w:r>
          </w:p>
        </w:tc>
      </w:tr>
    </w:tbl>
    <w:p w14:paraId="223F4FAD" w14:textId="77777777" w:rsidR="006D1973" w:rsidRPr="005A4662" w:rsidRDefault="006D1973" w:rsidP="006D1973">
      <w:pPr>
        <w:spacing w:after="120"/>
        <w:rPr>
          <w:rFonts w:eastAsia="MS Mincho" w:cs="Arial"/>
          <w:lang w:val="pt-BR"/>
        </w:rPr>
      </w:pPr>
    </w:p>
    <w:p w14:paraId="71E05A84" w14:textId="77777777" w:rsidR="006D1973" w:rsidRPr="005A4662" w:rsidRDefault="006D1973" w:rsidP="006D1973">
      <w:pPr>
        <w:spacing w:after="120"/>
        <w:rPr>
          <w:rFonts w:ascii="Arial,MS Mincho" w:eastAsia="Arial,MS Mincho" w:hAnsi="Arial,MS Mincho" w:cs="Arial,MS Mincho"/>
          <w:lang w:val="pt-BR"/>
        </w:rPr>
      </w:pPr>
      <w:r w:rsidRPr="005A4662">
        <w:rPr>
          <w:lang w:val="pt-BR"/>
        </w:rPr>
        <w:t>Onde</w:t>
      </w:r>
    </w:p>
    <w:p w14:paraId="46FD5C69" w14:textId="77777777" w:rsidR="006D1973" w:rsidRPr="005A4662" w:rsidRDefault="006D1973" w:rsidP="006D1973">
      <w:pPr>
        <w:spacing w:after="120"/>
        <w:rPr>
          <w:rFonts w:eastAsia="MS Mincho" w:cs="Arial"/>
          <w:lang w:val="pt-BR"/>
        </w:rPr>
      </w:pPr>
    </w:p>
    <w:tbl>
      <w:tblPr>
        <w:tblW w:w="8760" w:type="dxa"/>
        <w:tblInd w:w="680" w:type="dxa"/>
        <w:tblCellMar>
          <w:top w:w="85" w:type="dxa"/>
          <w:bottom w:w="28" w:type="dxa"/>
        </w:tblCellMar>
        <w:tblLook w:val="04A0" w:firstRow="1" w:lastRow="0" w:firstColumn="1" w:lastColumn="0" w:noHBand="0" w:noVBand="1"/>
      </w:tblPr>
      <w:tblGrid>
        <w:gridCol w:w="1701"/>
        <w:gridCol w:w="355"/>
        <w:gridCol w:w="6704"/>
      </w:tblGrid>
      <w:tr w:rsidR="006D1973" w:rsidRPr="00F85732" w14:paraId="33509511" w14:textId="77777777" w:rsidTr="00401353">
        <w:trPr>
          <w:cantSplit/>
        </w:trPr>
        <w:tc>
          <w:tcPr>
            <w:tcW w:w="1701" w:type="dxa"/>
          </w:tcPr>
          <w:p w14:paraId="00CEF5B3" w14:textId="77777777" w:rsidR="006D1973" w:rsidRPr="005A4662" w:rsidRDefault="006D1973" w:rsidP="00401353">
            <w:pPr>
              <w:pStyle w:val="SDMTableBoxParaNotNumbered"/>
              <w:rPr>
                <w:b/>
                <w:caps/>
                <w:spacing w:val="10"/>
                <w:sz w:val="22"/>
                <w:szCs w:val="22"/>
                <w:lang w:val="pt-BR"/>
              </w:rPr>
            </w:pPr>
            <w:r w:rsidRPr="005A4662">
              <w:rPr>
                <w:noProof/>
                <w:lang w:val="pt-BR"/>
              </w:rPr>
              <w:drawing>
                <wp:inline distT="0" distB="0" distL="0" distR="0" wp14:anchorId="76CEA05C" wp14:editId="6FEAF144">
                  <wp:extent cx="638175" cy="190500"/>
                  <wp:effectExtent l="0" t="0" r="0" b="0"/>
                  <wp:docPr id="147" name="Imagem 171908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71908173"/>
                          <pic:cNvPicPr/>
                        </pic:nvPicPr>
                        <pic:blipFill>
                          <a:blip r:embed="rId115">
                            <a:extLst>
                              <a:ext uri="{28A0092B-C50C-407E-A947-70E740481C1C}">
                                <a14:useLocalDpi xmlns:a14="http://schemas.microsoft.com/office/drawing/2010/main" val="0"/>
                              </a:ext>
                            </a:extLst>
                          </a:blip>
                          <a:stretch>
                            <a:fillRect/>
                          </a:stretch>
                        </pic:blipFill>
                        <pic:spPr>
                          <a:xfrm>
                            <a:off x="0" y="0"/>
                            <a:ext cx="638175" cy="190500"/>
                          </a:xfrm>
                          <a:prstGeom prst="rect">
                            <a:avLst/>
                          </a:prstGeom>
                        </pic:spPr>
                      </pic:pic>
                    </a:graphicData>
                  </a:graphic>
                </wp:inline>
              </w:drawing>
            </w:r>
          </w:p>
        </w:tc>
        <w:tc>
          <w:tcPr>
            <w:tcW w:w="345" w:type="dxa"/>
          </w:tcPr>
          <w:p w14:paraId="1EB4876E" w14:textId="77777777" w:rsidR="006D1973" w:rsidRPr="005A4662" w:rsidRDefault="006D1973" w:rsidP="00401353">
            <w:pPr>
              <w:pStyle w:val="SDMTableBoxParaNotNumbered"/>
              <w:rPr>
                <w:caps/>
                <w:sz w:val="22"/>
                <w:szCs w:val="22"/>
                <w:lang w:val="pt-BR"/>
              </w:rPr>
            </w:pPr>
            <w:r w:rsidRPr="005A4662">
              <w:rPr>
                <w:caps/>
                <w:spacing w:val="10"/>
                <w:sz w:val="22"/>
                <w:szCs w:val="22"/>
                <w:lang w:val="pt-BR"/>
              </w:rPr>
              <w:t>=</w:t>
            </w:r>
          </w:p>
        </w:tc>
        <w:tc>
          <w:tcPr>
            <w:tcW w:w="0" w:type="auto"/>
          </w:tcPr>
          <w:p w14:paraId="0EBC51AB" w14:textId="77777777" w:rsidR="006D1973" w:rsidRPr="005A4662" w:rsidRDefault="006D1973"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 xml:space="preserve">Diminuição no estoque de carbono dos reservatórios de carbono do terreno que receberá a atividade deslocada no ano </w:t>
            </w:r>
            <w:r w:rsidRPr="005A4662">
              <w:rPr>
                <w:i/>
                <w:iCs/>
                <w:sz w:val="22"/>
                <w:szCs w:val="22"/>
                <w:lang w:val="pt-BR"/>
              </w:rPr>
              <w:t>t</w:t>
            </w:r>
            <w:r w:rsidRPr="005A4662">
              <w:rPr>
                <w:sz w:val="22"/>
                <w:szCs w:val="22"/>
                <w:lang w:val="pt-BR"/>
              </w:rPr>
              <w:t xml:space="preserve">; t matéria seca. </w:t>
            </w:r>
          </w:p>
          <w:p w14:paraId="6995CFC5" w14:textId="77777777" w:rsidR="006D1973" w:rsidRPr="005A4662" w:rsidRDefault="006D1973" w:rsidP="00401353">
            <w:pPr>
              <w:pStyle w:val="SDMTableBoxParaNotNumbered"/>
              <w:jc w:val="both"/>
              <w:rPr>
                <w:rFonts w:eastAsia="MS Mincho" w:cs="Arial"/>
                <w:sz w:val="22"/>
                <w:szCs w:val="22"/>
                <w:lang w:val="pt-BR"/>
              </w:rPr>
            </w:pPr>
            <w:r w:rsidRPr="005A4662">
              <w:rPr>
                <w:rFonts w:eastAsia="MS Mincho" w:cs="Arial"/>
                <w:sz w:val="22"/>
                <w:szCs w:val="22"/>
                <w:lang w:val="pt-BR"/>
              </w:rPr>
              <w:t>Nota: o fator de 1,1 é usado para contabilizar pelo estoque de carbono na madeira morta e serapilheira como uma porcentagem fixa do estoque de carbono nas árvores vivas.</w:t>
            </w:r>
          </w:p>
        </w:tc>
      </w:tr>
      <w:tr w:rsidR="006D1973" w:rsidRPr="00F85732" w14:paraId="02A69227" w14:textId="77777777" w:rsidTr="00401353">
        <w:trPr>
          <w:cantSplit/>
        </w:trPr>
        <w:tc>
          <w:tcPr>
            <w:tcW w:w="1701" w:type="dxa"/>
          </w:tcPr>
          <w:p w14:paraId="35737CE7" w14:textId="77777777" w:rsidR="006D1973" w:rsidRPr="005A4662" w:rsidRDefault="006D1973" w:rsidP="00401353">
            <w:pPr>
              <w:pStyle w:val="SDMTableBoxParaNotNumbered"/>
              <w:rPr>
                <w:caps/>
                <w:spacing w:val="10"/>
                <w:sz w:val="22"/>
                <w:szCs w:val="22"/>
                <w:lang w:val="pt-BR"/>
              </w:rPr>
            </w:pPr>
            <w:r w:rsidRPr="005A4662">
              <w:rPr>
                <w:noProof/>
                <w:lang w:val="pt-BR"/>
              </w:rPr>
              <w:drawing>
                <wp:inline distT="0" distB="0" distL="0" distR="0" wp14:anchorId="2336BA9C" wp14:editId="05A1C4B9">
                  <wp:extent cx="190500" cy="190500"/>
                  <wp:effectExtent l="0" t="0" r="0" b="0"/>
                  <wp:docPr id="148" name="Imagem 2009491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009491246"/>
                          <pic:cNvPicPr/>
                        </pic:nvPicPr>
                        <pic:blipFill>
                          <a:blip r:embed="rId116">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5" w:type="dxa"/>
          </w:tcPr>
          <w:p w14:paraId="2A8B6796" w14:textId="77777777" w:rsidR="006D1973" w:rsidRPr="005A4662" w:rsidRDefault="006D1973" w:rsidP="00401353">
            <w:pPr>
              <w:pStyle w:val="SDMTableBoxParaNotNumbered"/>
              <w:rPr>
                <w:caps/>
                <w:sz w:val="22"/>
                <w:szCs w:val="22"/>
                <w:lang w:val="pt-BR"/>
              </w:rPr>
            </w:pPr>
            <w:r w:rsidRPr="005A4662">
              <w:rPr>
                <w:caps/>
                <w:spacing w:val="10"/>
                <w:sz w:val="22"/>
                <w:szCs w:val="22"/>
                <w:lang w:val="pt-BR"/>
              </w:rPr>
              <w:t>=</w:t>
            </w:r>
          </w:p>
        </w:tc>
        <w:tc>
          <w:tcPr>
            <w:tcW w:w="0" w:type="auto"/>
          </w:tcPr>
          <w:p w14:paraId="4111ABC6" w14:textId="77777777" w:rsidR="006D1973" w:rsidRPr="005A4662" w:rsidRDefault="006D1973" w:rsidP="00401353">
            <w:pPr>
              <w:pStyle w:val="SDMTableBoxParaNotNumbered"/>
              <w:jc w:val="both"/>
              <w:rPr>
                <w:rFonts w:eastAsia="Arial,MS Mincho" w:cs="Arial"/>
                <w:sz w:val="22"/>
                <w:szCs w:val="22"/>
                <w:lang w:val="pt-BR"/>
              </w:rPr>
            </w:pPr>
            <w:r w:rsidRPr="005A4662">
              <w:rPr>
                <w:rFonts w:cs="Arial"/>
                <w:sz w:val="22"/>
                <w:szCs w:val="22"/>
                <w:lang w:val="pt-BR"/>
              </w:rPr>
              <w:t xml:space="preserve">Fração de carbono da biomassa da árvore; adimensional </w:t>
            </w:r>
          </w:p>
          <w:p w14:paraId="5DF7B34E" w14:textId="77777777" w:rsidR="006D1973" w:rsidRPr="005A4662" w:rsidRDefault="006D1973" w:rsidP="00401353">
            <w:pPr>
              <w:pStyle w:val="SDMTableBoxParaNotNumbered"/>
              <w:jc w:val="both"/>
              <w:rPr>
                <w:rFonts w:eastAsia="Arial,MS Mincho" w:cs="Arial"/>
                <w:sz w:val="22"/>
                <w:szCs w:val="22"/>
                <w:lang w:val="pt-BR"/>
              </w:rPr>
            </w:pPr>
            <w:r w:rsidRPr="005A4662">
              <w:rPr>
                <w:rFonts w:cs="Arial"/>
                <w:sz w:val="22"/>
                <w:szCs w:val="22"/>
                <w:lang w:val="pt-BR"/>
              </w:rPr>
              <w:t>Um valor padrão de 0,47 é usado a menos que informação transparente e verificável possa ser fornecida para justificar um valor diferente</w:t>
            </w:r>
            <w:r w:rsidRPr="005A4662">
              <w:rPr>
                <w:rFonts w:eastAsia="Arial,MS Mincho" w:cs="Arial"/>
                <w:sz w:val="22"/>
                <w:szCs w:val="22"/>
                <w:lang w:val="pt-BR"/>
              </w:rPr>
              <w:t>.</w:t>
            </w:r>
          </w:p>
        </w:tc>
      </w:tr>
      <w:tr w:rsidR="006D1973" w:rsidRPr="00F85732" w14:paraId="1C775788" w14:textId="77777777" w:rsidTr="00401353">
        <w:trPr>
          <w:cantSplit/>
        </w:trPr>
        <w:tc>
          <w:tcPr>
            <w:tcW w:w="1701" w:type="dxa"/>
          </w:tcPr>
          <w:p w14:paraId="4B419B57" w14:textId="77777777" w:rsidR="006D1973" w:rsidRPr="005A4662" w:rsidRDefault="006D1973" w:rsidP="00401353">
            <w:pPr>
              <w:pStyle w:val="SDMTableBoxParaNotNumbered"/>
              <w:rPr>
                <w:b/>
                <w:caps/>
                <w:spacing w:val="10"/>
                <w:sz w:val="22"/>
                <w:szCs w:val="22"/>
                <w:lang w:val="pt-BR"/>
              </w:rPr>
            </w:pPr>
            <w:r w:rsidRPr="005A4662">
              <w:rPr>
                <w:noProof/>
                <w:lang w:val="pt-BR"/>
              </w:rPr>
              <w:drawing>
                <wp:inline distT="0" distB="0" distL="0" distR="0" wp14:anchorId="2A049CB7" wp14:editId="0DFCD21B">
                  <wp:extent cx="371475" cy="190500"/>
                  <wp:effectExtent l="0" t="0" r="0" b="0"/>
                  <wp:docPr id="149" name="Imagem 965232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965232229"/>
                          <pic:cNvPicPr/>
                        </pic:nvPicPr>
                        <pic:blipFill>
                          <a:blip r:embed="rId117">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p>
        </w:tc>
        <w:tc>
          <w:tcPr>
            <w:tcW w:w="345" w:type="dxa"/>
          </w:tcPr>
          <w:p w14:paraId="2EF122CA" w14:textId="77777777" w:rsidR="006D1973" w:rsidRPr="005A4662" w:rsidRDefault="006D1973" w:rsidP="00401353">
            <w:pPr>
              <w:pStyle w:val="SDMTableBoxParaNotNumbered"/>
              <w:rPr>
                <w:caps/>
                <w:sz w:val="22"/>
                <w:szCs w:val="22"/>
                <w:lang w:val="pt-BR"/>
              </w:rPr>
            </w:pPr>
            <w:r w:rsidRPr="005A4662">
              <w:rPr>
                <w:caps/>
                <w:spacing w:val="10"/>
                <w:sz w:val="22"/>
                <w:szCs w:val="22"/>
                <w:lang w:val="pt-BR"/>
              </w:rPr>
              <w:t>=</w:t>
            </w:r>
          </w:p>
        </w:tc>
        <w:tc>
          <w:tcPr>
            <w:tcW w:w="0" w:type="auto"/>
          </w:tcPr>
          <w:p w14:paraId="73D0631D" w14:textId="77777777" w:rsidR="006D1973" w:rsidRPr="005A4662" w:rsidRDefault="006D1973"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 xml:space="preserve">Área de onde a atividade de agricultura está sendo deslocada no ano </w:t>
            </w:r>
            <w:r w:rsidRPr="005A4662">
              <w:rPr>
                <w:i/>
                <w:iCs/>
                <w:sz w:val="22"/>
                <w:szCs w:val="22"/>
                <w:lang w:val="pt-BR"/>
              </w:rPr>
              <w:t>t</w:t>
            </w:r>
            <w:r w:rsidRPr="005A4662">
              <w:rPr>
                <w:sz w:val="22"/>
                <w:szCs w:val="22"/>
                <w:lang w:val="pt-BR"/>
              </w:rPr>
              <w:t xml:space="preserve">; </w:t>
            </w:r>
            <w:proofErr w:type="gramStart"/>
            <w:r w:rsidRPr="005A4662">
              <w:rPr>
                <w:sz w:val="22"/>
                <w:szCs w:val="22"/>
                <w:lang w:val="pt-BR"/>
              </w:rPr>
              <w:t>ha</w:t>
            </w:r>
            <w:proofErr w:type="gramEnd"/>
            <w:r w:rsidRPr="005A4662">
              <w:rPr>
                <w:sz w:val="22"/>
                <w:szCs w:val="22"/>
                <w:lang w:val="pt-BR"/>
              </w:rPr>
              <w:t xml:space="preserve"> </w:t>
            </w:r>
          </w:p>
        </w:tc>
      </w:tr>
      <w:tr w:rsidR="006D1973" w:rsidRPr="00F85732" w14:paraId="21954194" w14:textId="77777777" w:rsidTr="00401353">
        <w:trPr>
          <w:cantSplit/>
        </w:trPr>
        <w:tc>
          <w:tcPr>
            <w:tcW w:w="1701" w:type="dxa"/>
          </w:tcPr>
          <w:p w14:paraId="2965C9F5" w14:textId="77777777" w:rsidR="006D1973" w:rsidRPr="005A4662" w:rsidRDefault="006D1973" w:rsidP="00401353">
            <w:pPr>
              <w:pStyle w:val="SDMTableBoxParaNotNumbered"/>
              <w:rPr>
                <w:b/>
                <w:caps/>
                <w:spacing w:val="10"/>
                <w:sz w:val="22"/>
                <w:szCs w:val="22"/>
                <w:lang w:val="pt-BR"/>
              </w:rPr>
            </w:pPr>
            <w:r w:rsidRPr="005A4662">
              <w:rPr>
                <w:noProof/>
                <w:lang w:val="pt-BR"/>
              </w:rPr>
              <w:drawing>
                <wp:inline distT="0" distB="0" distL="0" distR="0" wp14:anchorId="3714FD12" wp14:editId="3B3D7C46">
                  <wp:extent cx="276225" cy="190500"/>
                  <wp:effectExtent l="0" t="0" r="0" b="0"/>
                  <wp:docPr id="150" name="Imagem 1563503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563503553"/>
                          <pic:cNvPicPr/>
                        </pic:nvPicPr>
                        <pic:blipFill>
                          <a:blip r:embed="rId72">
                            <a:extLst>
                              <a:ext uri="{28A0092B-C50C-407E-A947-70E740481C1C}">
                                <a14:useLocalDpi xmlns:a14="http://schemas.microsoft.com/office/drawing/2010/main" val="0"/>
                              </a:ext>
                            </a:extLst>
                          </a:blip>
                          <a:stretch>
                            <a:fillRect/>
                          </a:stretch>
                        </pic:blipFill>
                        <pic:spPr>
                          <a:xfrm>
                            <a:off x="0" y="0"/>
                            <a:ext cx="276225" cy="190500"/>
                          </a:xfrm>
                          <a:prstGeom prst="rect">
                            <a:avLst/>
                          </a:prstGeom>
                        </pic:spPr>
                      </pic:pic>
                    </a:graphicData>
                  </a:graphic>
                </wp:inline>
              </w:drawing>
            </w:r>
          </w:p>
        </w:tc>
        <w:tc>
          <w:tcPr>
            <w:tcW w:w="345" w:type="dxa"/>
          </w:tcPr>
          <w:p w14:paraId="410195C5" w14:textId="77777777" w:rsidR="006D1973" w:rsidRPr="005A4662" w:rsidRDefault="006D1973" w:rsidP="00401353">
            <w:pPr>
              <w:pStyle w:val="SDMTableBoxParaNotNumbered"/>
              <w:rPr>
                <w:caps/>
                <w:sz w:val="22"/>
                <w:szCs w:val="22"/>
                <w:lang w:val="pt-BR"/>
              </w:rPr>
            </w:pPr>
            <w:r w:rsidRPr="005A4662">
              <w:rPr>
                <w:caps/>
                <w:spacing w:val="10"/>
                <w:sz w:val="22"/>
                <w:szCs w:val="22"/>
                <w:lang w:val="pt-BR"/>
              </w:rPr>
              <w:t>=</w:t>
            </w:r>
          </w:p>
        </w:tc>
        <w:tc>
          <w:tcPr>
            <w:tcW w:w="0" w:type="auto"/>
          </w:tcPr>
          <w:p w14:paraId="74DB7144" w14:textId="2906EE90" w:rsidR="006D1973" w:rsidRPr="00D403C2" w:rsidRDefault="00865A70" w:rsidP="00401353">
            <w:pPr>
              <w:pStyle w:val="SDMTableBoxParaNotNumbered"/>
              <w:jc w:val="both"/>
              <w:rPr>
                <w:rFonts w:cs="Arial"/>
                <w:i/>
                <w:iCs/>
                <w:sz w:val="22"/>
                <w:szCs w:val="22"/>
                <w:highlight w:val="yellow"/>
                <w:lang w:val="pt-BR"/>
              </w:rPr>
            </w:pPr>
            <w:r w:rsidRPr="00850DDE">
              <w:rPr>
                <w:rStyle w:val="ts-alignment-element"/>
                <w:rFonts w:cs="Arial"/>
                <w:sz w:val="22"/>
                <w:szCs w:val="22"/>
                <w:lang w:val="pt-PT"/>
              </w:rPr>
              <w:t>Biomassa</w:t>
            </w:r>
            <w:r w:rsidRPr="00850DDE">
              <w:rPr>
                <w:rFonts w:cs="Arial"/>
                <w:sz w:val="22"/>
                <w:szCs w:val="22"/>
                <w:lang w:val="pt-PT"/>
              </w:rPr>
              <w:t xml:space="preserve"> média </w:t>
            </w:r>
            <w:r w:rsidRPr="00850DDE">
              <w:rPr>
                <w:rStyle w:val="ts-alignment-element"/>
                <w:rFonts w:cs="Arial"/>
                <w:sz w:val="22"/>
                <w:szCs w:val="22"/>
                <w:lang w:val="pt-PT"/>
              </w:rPr>
              <w:t>acima</w:t>
            </w:r>
            <w:r w:rsidRPr="00850DDE">
              <w:rPr>
                <w:rFonts w:cs="Arial"/>
                <w:sz w:val="22"/>
                <w:szCs w:val="22"/>
                <w:lang w:val="pt-PT"/>
              </w:rPr>
              <w:t xml:space="preserve"> do </w:t>
            </w:r>
            <w:r w:rsidRPr="00850DDE">
              <w:rPr>
                <w:rStyle w:val="ts-alignment-element"/>
                <w:rFonts w:cs="Arial"/>
                <w:sz w:val="22"/>
                <w:szCs w:val="22"/>
                <w:lang w:val="pt-PT"/>
              </w:rPr>
              <w:t>solo</w:t>
            </w:r>
            <w:r w:rsidRPr="00850DDE">
              <w:rPr>
                <w:rFonts w:cs="Arial"/>
                <w:sz w:val="22"/>
                <w:szCs w:val="22"/>
                <w:lang w:val="pt-PT"/>
              </w:rPr>
              <w:t xml:space="preserve"> </w:t>
            </w:r>
            <w:r w:rsidRPr="00850DDE">
              <w:rPr>
                <w:rStyle w:val="ts-alignment-element"/>
                <w:rFonts w:cs="Arial"/>
                <w:sz w:val="22"/>
                <w:szCs w:val="22"/>
                <w:lang w:val="pt-PT"/>
              </w:rPr>
              <w:t>em</w:t>
            </w:r>
            <w:r w:rsidRPr="00850DDE">
              <w:rPr>
                <w:rFonts w:cs="Arial"/>
                <w:sz w:val="22"/>
                <w:szCs w:val="22"/>
                <w:lang w:val="pt-PT"/>
              </w:rPr>
              <w:t xml:space="preserve"> </w:t>
            </w:r>
            <w:r w:rsidRPr="00850DDE">
              <w:rPr>
                <w:rStyle w:val="ts-alignment-element"/>
                <w:rFonts w:cs="Arial"/>
                <w:sz w:val="22"/>
                <w:szCs w:val="22"/>
                <w:lang w:val="pt-PT"/>
              </w:rPr>
              <w:t>terra</w:t>
            </w:r>
            <w:r w:rsidRPr="00850DDE">
              <w:rPr>
                <w:rFonts w:cs="Arial"/>
                <w:sz w:val="22"/>
                <w:szCs w:val="22"/>
                <w:lang w:val="pt-PT"/>
              </w:rPr>
              <w:t xml:space="preserve"> </w:t>
            </w:r>
            <w:r w:rsidRPr="00850DDE">
              <w:rPr>
                <w:rStyle w:val="ts-alignment-element"/>
                <w:rFonts w:cs="Arial"/>
                <w:sz w:val="22"/>
                <w:szCs w:val="22"/>
                <w:lang w:val="pt-PT"/>
              </w:rPr>
              <w:t>que</w:t>
            </w:r>
            <w:r w:rsidRPr="00850DDE">
              <w:rPr>
                <w:rFonts w:cs="Arial"/>
                <w:sz w:val="22"/>
                <w:szCs w:val="22"/>
                <w:lang w:val="pt-PT"/>
              </w:rPr>
              <w:t xml:space="preserve"> </w:t>
            </w:r>
            <w:r w:rsidRPr="00850DDE">
              <w:rPr>
                <w:rStyle w:val="ts-alignment-element"/>
                <w:rFonts w:cs="Arial"/>
                <w:sz w:val="22"/>
                <w:szCs w:val="22"/>
                <w:lang w:val="pt-PT"/>
              </w:rPr>
              <w:t>recebe</w:t>
            </w:r>
            <w:r w:rsidRPr="00850DDE">
              <w:rPr>
                <w:rFonts w:cs="Arial"/>
                <w:sz w:val="22"/>
                <w:szCs w:val="22"/>
                <w:lang w:val="pt-PT"/>
              </w:rPr>
              <w:t xml:space="preserve"> </w:t>
            </w:r>
            <w:r w:rsidRPr="00850DDE">
              <w:rPr>
                <w:rStyle w:val="ts-alignment-element"/>
                <w:rFonts w:cs="Arial"/>
                <w:sz w:val="22"/>
                <w:szCs w:val="22"/>
                <w:lang w:val="pt-PT"/>
              </w:rPr>
              <w:t>a</w:t>
            </w:r>
            <w:r w:rsidRPr="00850DDE">
              <w:rPr>
                <w:rFonts w:cs="Arial"/>
                <w:sz w:val="22"/>
                <w:szCs w:val="22"/>
                <w:lang w:val="pt-PT"/>
              </w:rPr>
              <w:t xml:space="preserve"> </w:t>
            </w:r>
            <w:r w:rsidRPr="00850DDE">
              <w:rPr>
                <w:rStyle w:val="ts-alignment-element"/>
                <w:rFonts w:cs="Arial"/>
                <w:sz w:val="22"/>
                <w:szCs w:val="22"/>
                <w:lang w:val="pt-PT"/>
              </w:rPr>
              <w:t>atividade</w:t>
            </w:r>
            <w:r w:rsidRPr="00850DDE">
              <w:rPr>
                <w:rFonts w:cs="Arial"/>
                <w:sz w:val="22"/>
                <w:szCs w:val="22"/>
                <w:lang w:val="pt-PT"/>
              </w:rPr>
              <w:t xml:space="preserve"> </w:t>
            </w:r>
            <w:r w:rsidRPr="00850DDE">
              <w:rPr>
                <w:rStyle w:val="ts-alignment-element"/>
                <w:rFonts w:cs="Arial"/>
                <w:sz w:val="22"/>
                <w:szCs w:val="22"/>
                <w:lang w:val="pt-PT"/>
              </w:rPr>
              <w:t>deslocada</w:t>
            </w:r>
            <w:r w:rsidR="006D1973" w:rsidRPr="00D403C2">
              <w:rPr>
                <w:rFonts w:cs="Arial"/>
                <w:sz w:val="22"/>
                <w:szCs w:val="22"/>
                <w:lang w:val="pt-BR"/>
              </w:rPr>
              <w:t>; toneladas de matéria seca</w:t>
            </w:r>
          </w:p>
        </w:tc>
      </w:tr>
      <w:tr w:rsidR="006D1973" w:rsidRPr="00F85732" w14:paraId="41CC46FC" w14:textId="77777777" w:rsidTr="00401353">
        <w:trPr>
          <w:cantSplit/>
        </w:trPr>
        <w:tc>
          <w:tcPr>
            <w:tcW w:w="1701" w:type="dxa"/>
          </w:tcPr>
          <w:p w14:paraId="7601989D" w14:textId="77777777" w:rsidR="006D1973" w:rsidRPr="005A4662" w:rsidRDefault="006D1973" w:rsidP="00401353">
            <w:pPr>
              <w:pStyle w:val="SDMTableBoxParaNotNumbered"/>
              <w:rPr>
                <w:b/>
                <w:caps/>
                <w:spacing w:val="10"/>
                <w:sz w:val="22"/>
                <w:szCs w:val="22"/>
                <w:lang w:val="pt-BR"/>
              </w:rPr>
            </w:pPr>
            <w:r w:rsidRPr="005A4662">
              <w:rPr>
                <w:noProof/>
                <w:lang w:val="pt-BR"/>
              </w:rPr>
              <w:drawing>
                <wp:inline distT="0" distB="0" distL="0" distR="0" wp14:anchorId="40D55003" wp14:editId="526B60F9">
                  <wp:extent cx="276225" cy="190500"/>
                  <wp:effectExtent l="0" t="0" r="0" b="0"/>
                  <wp:docPr id="151" name="Imagem 434328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434328550"/>
                          <pic:cNvPicPr/>
                        </pic:nvPicPr>
                        <pic:blipFill>
                          <a:blip r:embed="rId118">
                            <a:extLst>
                              <a:ext uri="{28A0092B-C50C-407E-A947-70E740481C1C}">
                                <a14:useLocalDpi xmlns:a14="http://schemas.microsoft.com/office/drawing/2010/main" val="0"/>
                              </a:ext>
                            </a:extLst>
                          </a:blip>
                          <a:stretch>
                            <a:fillRect/>
                          </a:stretch>
                        </pic:blipFill>
                        <pic:spPr>
                          <a:xfrm>
                            <a:off x="0" y="0"/>
                            <a:ext cx="276225" cy="190500"/>
                          </a:xfrm>
                          <a:prstGeom prst="rect">
                            <a:avLst/>
                          </a:prstGeom>
                        </pic:spPr>
                      </pic:pic>
                    </a:graphicData>
                  </a:graphic>
                </wp:inline>
              </w:drawing>
            </w:r>
          </w:p>
        </w:tc>
        <w:tc>
          <w:tcPr>
            <w:tcW w:w="345" w:type="dxa"/>
          </w:tcPr>
          <w:p w14:paraId="3648B4AC" w14:textId="77777777" w:rsidR="006D1973" w:rsidRPr="005A4662" w:rsidRDefault="006D1973" w:rsidP="00401353">
            <w:pPr>
              <w:pStyle w:val="SDMTableBoxParaNotNumbered"/>
              <w:rPr>
                <w:caps/>
                <w:sz w:val="22"/>
                <w:szCs w:val="22"/>
                <w:lang w:val="pt-BR"/>
              </w:rPr>
            </w:pPr>
            <w:r w:rsidRPr="005A4662">
              <w:rPr>
                <w:caps/>
                <w:spacing w:val="10"/>
                <w:sz w:val="22"/>
                <w:szCs w:val="22"/>
                <w:lang w:val="pt-BR"/>
              </w:rPr>
              <w:t>=</w:t>
            </w:r>
          </w:p>
        </w:tc>
        <w:tc>
          <w:tcPr>
            <w:tcW w:w="0" w:type="auto"/>
          </w:tcPr>
          <w:p w14:paraId="1E480B38" w14:textId="77777777" w:rsidR="006D1973" w:rsidRPr="005A4662" w:rsidRDefault="006D1973"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 xml:space="preserve">Razão raiz-parte aérea para árvores no terreno que receberá a atividade deslocada; adimensional </w:t>
            </w:r>
          </w:p>
          <w:p w14:paraId="4CE329ED" w14:textId="77777777" w:rsidR="006D1973" w:rsidRPr="005A4662" w:rsidRDefault="006D1973"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 xml:space="preserve">Um valor padrão de 0,25 é usado a menos que informação transparente e verificável possa ser fornecida para justificar um valor diferente. </w:t>
            </w:r>
          </w:p>
        </w:tc>
      </w:tr>
      <w:tr w:rsidR="006D1973" w:rsidRPr="00F85732" w14:paraId="7D504A23" w14:textId="77777777" w:rsidTr="00401353">
        <w:trPr>
          <w:cantSplit/>
        </w:trPr>
        <w:tc>
          <w:tcPr>
            <w:tcW w:w="1701" w:type="dxa"/>
          </w:tcPr>
          <w:p w14:paraId="54CBFBE0" w14:textId="77777777" w:rsidR="006D1973" w:rsidRPr="005A4662" w:rsidRDefault="006D1973" w:rsidP="00401353">
            <w:pPr>
              <w:pStyle w:val="SDMTableBoxParaNotNumbered"/>
              <w:rPr>
                <w:b/>
                <w:caps/>
                <w:spacing w:val="10"/>
                <w:sz w:val="22"/>
                <w:szCs w:val="22"/>
                <w:lang w:val="pt-BR"/>
              </w:rPr>
            </w:pPr>
            <w:r w:rsidRPr="005A4662">
              <w:rPr>
                <w:noProof/>
                <w:lang w:val="pt-BR"/>
              </w:rPr>
              <w:drawing>
                <wp:inline distT="0" distB="0" distL="0" distR="0" wp14:anchorId="7C742125" wp14:editId="0E288FD7">
                  <wp:extent cx="371475" cy="190500"/>
                  <wp:effectExtent l="0" t="0" r="0" b="0"/>
                  <wp:docPr id="152" name="Imagem 657464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657464493"/>
                          <pic:cNvPicPr/>
                        </pic:nvPicPr>
                        <pic:blipFill>
                          <a:blip r:embed="rId119">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p>
        </w:tc>
        <w:tc>
          <w:tcPr>
            <w:tcW w:w="345" w:type="dxa"/>
          </w:tcPr>
          <w:p w14:paraId="308AA169" w14:textId="77777777" w:rsidR="006D1973" w:rsidRPr="005A4662" w:rsidRDefault="006D1973" w:rsidP="00401353">
            <w:pPr>
              <w:pStyle w:val="SDMTableBoxParaNotNumbered"/>
              <w:rPr>
                <w:caps/>
                <w:sz w:val="22"/>
                <w:szCs w:val="22"/>
                <w:lang w:val="pt-BR"/>
              </w:rPr>
            </w:pPr>
            <w:r w:rsidRPr="005A4662">
              <w:rPr>
                <w:caps/>
                <w:spacing w:val="10"/>
                <w:sz w:val="22"/>
                <w:szCs w:val="22"/>
                <w:lang w:val="pt-BR"/>
              </w:rPr>
              <w:t>=</w:t>
            </w:r>
          </w:p>
        </w:tc>
        <w:tc>
          <w:tcPr>
            <w:tcW w:w="0" w:type="auto"/>
          </w:tcPr>
          <w:p w14:paraId="515EF53C" w14:textId="77777777" w:rsidR="006D1973" w:rsidRPr="005A4662" w:rsidRDefault="006D1973" w:rsidP="00401353">
            <w:pPr>
              <w:pStyle w:val="SDMTableBoxParaNotNumbered"/>
              <w:jc w:val="both"/>
              <w:rPr>
                <w:rFonts w:eastAsia="Arial,MS Mincho" w:cs="Arial"/>
                <w:sz w:val="22"/>
                <w:szCs w:val="22"/>
                <w:lang w:val="pt-BR"/>
              </w:rPr>
            </w:pPr>
            <w:r w:rsidRPr="005A4662">
              <w:rPr>
                <w:rFonts w:cs="Arial"/>
                <w:sz w:val="22"/>
                <w:szCs w:val="22"/>
                <w:lang w:val="pt-BR"/>
              </w:rPr>
              <w:t xml:space="preserve">Média de biomassa de arbusto acima do solo no terreno que receberá a atividade deslocada; t </w:t>
            </w:r>
            <w:proofErr w:type="spellStart"/>
            <w:r w:rsidRPr="005A4662">
              <w:rPr>
                <w:rFonts w:cs="Arial"/>
                <w:sz w:val="22"/>
                <w:szCs w:val="22"/>
                <w:lang w:val="pt-BR"/>
              </w:rPr>
              <w:t>d.m</w:t>
            </w:r>
            <w:proofErr w:type="spellEnd"/>
            <w:r w:rsidRPr="005A4662">
              <w:rPr>
                <w:rFonts w:cs="Arial"/>
                <w:sz w:val="22"/>
                <w:szCs w:val="22"/>
                <w:lang w:val="pt-BR"/>
              </w:rPr>
              <w:t xml:space="preserve">. </w:t>
            </w:r>
            <w:proofErr w:type="spellStart"/>
            <w:r w:rsidRPr="005A4662">
              <w:rPr>
                <w:rFonts w:cs="Arial"/>
                <w:sz w:val="22"/>
                <w:szCs w:val="22"/>
                <w:lang w:val="pt-BR"/>
              </w:rPr>
              <w:t>ha</w:t>
            </w:r>
            <w:proofErr w:type="spellEnd"/>
            <w:r w:rsidRPr="005A4662">
              <w:rPr>
                <w:rFonts w:cs="Arial"/>
                <w:sz w:val="22"/>
                <w:szCs w:val="22"/>
                <w:vertAlign w:val="superscript"/>
                <w:lang w:val="pt-BR"/>
              </w:rPr>
              <w:t>-1</w:t>
            </w:r>
            <w:r w:rsidRPr="005A4662">
              <w:rPr>
                <w:rFonts w:eastAsia="Arial,MS Mincho" w:cs="Arial"/>
                <w:sz w:val="22"/>
                <w:szCs w:val="22"/>
                <w:lang w:val="pt-BR"/>
              </w:rPr>
              <w:t>.</w:t>
            </w:r>
          </w:p>
          <w:p w14:paraId="42F2F290" w14:textId="77777777" w:rsidR="006D1973" w:rsidRPr="005A4662" w:rsidRDefault="006D1973" w:rsidP="00401353">
            <w:pPr>
              <w:pStyle w:val="SDMTableBoxParaNotNumbered"/>
              <w:jc w:val="both"/>
              <w:rPr>
                <w:rFonts w:eastAsia="Arial,MS Mincho" w:cs="Arial"/>
                <w:sz w:val="22"/>
                <w:szCs w:val="22"/>
                <w:lang w:val="pt-BR"/>
              </w:rPr>
            </w:pPr>
            <w:r w:rsidRPr="005A4662">
              <w:rPr>
                <w:rFonts w:eastAsia="Arial,MS Mincho" w:cs="Arial"/>
                <w:sz w:val="22"/>
                <w:szCs w:val="22"/>
                <w:lang w:val="pt-BR"/>
              </w:rPr>
              <w:t xml:space="preserve"> </w:t>
            </w:r>
            <w:r w:rsidRPr="005A4662">
              <w:rPr>
                <w:rFonts w:cs="Arial"/>
                <w:sz w:val="22"/>
                <w:szCs w:val="22"/>
                <w:lang w:val="pt-BR"/>
              </w:rPr>
              <w:t>O valor deste parâmetro é obtido aplicando um dos métodos da ferramenta “</w:t>
            </w:r>
            <w:proofErr w:type="spellStart"/>
            <w:r w:rsidRPr="005A4662">
              <w:rPr>
                <w:rFonts w:cs="Arial"/>
                <w:i/>
                <w:sz w:val="22"/>
                <w:szCs w:val="22"/>
                <w:lang w:val="pt-BR"/>
              </w:rPr>
              <w:t>Estimation</w:t>
            </w:r>
            <w:proofErr w:type="spellEnd"/>
            <w:r w:rsidRPr="005A4662">
              <w:rPr>
                <w:rFonts w:cs="Arial"/>
                <w:i/>
                <w:sz w:val="22"/>
                <w:szCs w:val="22"/>
                <w:lang w:val="pt-BR"/>
              </w:rPr>
              <w:t xml:space="preserve"> </w:t>
            </w:r>
            <w:proofErr w:type="spellStart"/>
            <w:r w:rsidRPr="005A4662">
              <w:rPr>
                <w:rFonts w:cs="Arial"/>
                <w:i/>
                <w:sz w:val="22"/>
                <w:szCs w:val="22"/>
                <w:lang w:val="pt-BR"/>
              </w:rPr>
              <w:t>of</w:t>
            </w:r>
            <w:proofErr w:type="spellEnd"/>
            <w:r w:rsidRPr="005A4662">
              <w:rPr>
                <w:rFonts w:cs="Arial"/>
                <w:i/>
                <w:sz w:val="22"/>
                <w:szCs w:val="22"/>
                <w:lang w:val="pt-BR"/>
              </w:rPr>
              <w:t xml:space="preserve"> </w:t>
            </w:r>
            <w:proofErr w:type="spellStart"/>
            <w:r w:rsidRPr="005A4662">
              <w:rPr>
                <w:rFonts w:cs="Arial"/>
                <w:i/>
                <w:sz w:val="22"/>
                <w:szCs w:val="22"/>
                <w:lang w:val="pt-BR"/>
              </w:rPr>
              <w:t>carbon</w:t>
            </w:r>
            <w:proofErr w:type="spellEnd"/>
            <w:r w:rsidRPr="005A4662">
              <w:rPr>
                <w:rFonts w:cs="Arial"/>
                <w:i/>
                <w:sz w:val="22"/>
                <w:szCs w:val="22"/>
                <w:lang w:val="pt-BR"/>
              </w:rPr>
              <w:t xml:space="preserve"> stocks and </w:t>
            </w:r>
            <w:proofErr w:type="spellStart"/>
            <w:r w:rsidRPr="005A4662">
              <w:rPr>
                <w:rFonts w:cs="Arial"/>
                <w:i/>
                <w:sz w:val="22"/>
                <w:szCs w:val="22"/>
                <w:lang w:val="pt-BR"/>
              </w:rPr>
              <w:t>change</w:t>
            </w:r>
            <w:proofErr w:type="spellEnd"/>
            <w:r w:rsidRPr="005A4662">
              <w:rPr>
                <w:rFonts w:cs="Arial"/>
                <w:i/>
                <w:sz w:val="22"/>
                <w:szCs w:val="22"/>
                <w:lang w:val="pt-BR"/>
              </w:rPr>
              <w:t xml:space="preserve"> in </w:t>
            </w:r>
            <w:proofErr w:type="spellStart"/>
            <w:r w:rsidRPr="005A4662">
              <w:rPr>
                <w:rFonts w:cs="Arial"/>
                <w:i/>
                <w:sz w:val="22"/>
                <w:szCs w:val="22"/>
                <w:lang w:val="pt-BR"/>
              </w:rPr>
              <w:t>carbon</w:t>
            </w:r>
            <w:proofErr w:type="spellEnd"/>
            <w:r w:rsidRPr="005A4662">
              <w:rPr>
                <w:rFonts w:cs="Arial"/>
                <w:i/>
                <w:sz w:val="22"/>
                <w:szCs w:val="22"/>
                <w:lang w:val="pt-BR"/>
              </w:rPr>
              <w:t xml:space="preserve"> stocks </w:t>
            </w:r>
            <w:proofErr w:type="spellStart"/>
            <w:r w:rsidRPr="005A4662">
              <w:rPr>
                <w:rFonts w:cs="Arial"/>
                <w:i/>
                <w:sz w:val="22"/>
                <w:szCs w:val="22"/>
                <w:lang w:val="pt-BR"/>
              </w:rPr>
              <w:t>of</w:t>
            </w:r>
            <w:proofErr w:type="spellEnd"/>
            <w:r w:rsidRPr="005A4662">
              <w:rPr>
                <w:rFonts w:cs="Arial"/>
                <w:i/>
                <w:sz w:val="22"/>
                <w:szCs w:val="22"/>
                <w:lang w:val="pt-BR"/>
              </w:rPr>
              <w:t xml:space="preserve"> </w:t>
            </w:r>
            <w:proofErr w:type="spellStart"/>
            <w:r w:rsidRPr="005A4662">
              <w:rPr>
                <w:rFonts w:cs="Arial"/>
                <w:i/>
                <w:sz w:val="22"/>
                <w:szCs w:val="22"/>
                <w:lang w:val="pt-BR"/>
              </w:rPr>
              <w:t>trees</w:t>
            </w:r>
            <w:proofErr w:type="spellEnd"/>
            <w:r w:rsidRPr="005A4662">
              <w:rPr>
                <w:rFonts w:cs="Arial"/>
                <w:i/>
                <w:sz w:val="22"/>
                <w:szCs w:val="22"/>
                <w:lang w:val="pt-BR"/>
              </w:rPr>
              <w:t xml:space="preserve"> and </w:t>
            </w:r>
            <w:proofErr w:type="spellStart"/>
            <w:r w:rsidRPr="005A4662">
              <w:rPr>
                <w:rFonts w:cs="Arial"/>
                <w:i/>
                <w:sz w:val="22"/>
                <w:szCs w:val="22"/>
                <w:lang w:val="pt-BR"/>
              </w:rPr>
              <w:t>shrubs</w:t>
            </w:r>
            <w:proofErr w:type="spellEnd"/>
            <w:r w:rsidRPr="005A4662">
              <w:rPr>
                <w:rFonts w:cs="Arial"/>
                <w:i/>
                <w:sz w:val="22"/>
                <w:szCs w:val="22"/>
                <w:lang w:val="pt-BR"/>
              </w:rPr>
              <w:t xml:space="preserve"> in A/R CDM </w:t>
            </w:r>
            <w:proofErr w:type="spellStart"/>
            <w:r w:rsidRPr="005A4662">
              <w:rPr>
                <w:rFonts w:cs="Arial"/>
                <w:i/>
                <w:sz w:val="22"/>
                <w:szCs w:val="22"/>
                <w:lang w:val="pt-BR"/>
              </w:rPr>
              <w:t>project</w:t>
            </w:r>
            <w:proofErr w:type="spellEnd"/>
            <w:r w:rsidRPr="005A4662">
              <w:rPr>
                <w:rFonts w:cs="Arial"/>
                <w:i/>
                <w:sz w:val="22"/>
                <w:szCs w:val="22"/>
                <w:lang w:val="pt-BR"/>
              </w:rPr>
              <w:t xml:space="preserve"> </w:t>
            </w:r>
            <w:proofErr w:type="spellStart"/>
            <w:r w:rsidRPr="005A4662">
              <w:rPr>
                <w:rFonts w:cs="Arial"/>
                <w:i/>
                <w:sz w:val="22"/>
                <w:szCs w:val="22"/>
                <w:lang w:val="pt-BR"/>
              </w:rPr>
              <w:t>activities</w:t>
            </w:r>
            <w:proofErr w:type="spellEnd"/>
            <w:r w:rsidRPr="005A4662">
              <w:rPr>
                <w:rFonts w:cs="Arial"/>
                <w:sz w:val="22"/>
                <w:szCs w:val="22"/>
                <w:lang w:val="pt-BR"/>
              </w:rPr>
              <w:t xml:space="preserve">” à área que recebe a atividade deslocada. </w:t>
            </w:r>
          </w:p>
        </w:tc>
      </w:tr>
      <w:tr w:rsidR="006D1973" w:rsidRPr="00F85732" w14:paraId="5395A5CF" w14:textId="77777777" w:rsidTr="00401353">
        <w:trPr>
          <w:cantSplit/>
        </w:trPr>
        <w:tc>
          <w:tcPr>
            <w:tcW w:w="1701" w:type="dxa"/>
          </w:tcPr>
          <w:p w14:paraId="0C391A07" w14:textId="77777777" w:rsidR="006D1973" w:rsidRPr="005A4662" w:rsidRDefault="006D1973" w:rsidP="00401353">
            <w:pPr>
              <w:pStyle w:val="SDMTableBoxParaNotNumbered"/>
              <w:rPr>
                <w:b/>
                <w:caps/>
                <w:spacing w:val="10"/>
                <w:sz w:val="22"/>
                <w:szCs w:val="22"/>
                <w:lang w:val="pt-BR"/>
              </w:rPr>
            </w:pPr>
            <w:r w:rsidRPr="005A4662">
              <w:rPr>
                <w:noProof/>
                <w:lang w:val="pt-BR"/>
              </w:rPr>
              <w:drawing>
                <wp:inline distT="0" distB="0" distL="0" distR="0" wp14:anchorId="4522E746" wp14:editId="670F3CCC">
                  <wp:extent cx="95250" cy="190500"/>
                  <wp:effectExtent l="0" t="0" r="0" b="0"/>
                  <wp:docPr id="153" name="Imagem 2129019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129019612"/>
                          <pic:cNvPicPr/>
                        </pic:nvPicPr>
                        <pic:blipFill>
                          <a:blip r:embed="rId120">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p>
        </w:tc>
        <w:tc>
          <w:tcPr>
            <w:tcW w:w="345" w:type="dxa"/>
          </w:tcPr>
          <w:p w14:paraId="05A83505" w14:textId="77777777" w:rsidR="006D1973" w:rsidRPr="005A4662" w:rsidRDefault="006D1973" w:rsidP="00401353">
            <w:pPr>
              <w:pStyle w:val="SDMTableBoxParaNotNumbered"/>
              <w:rPr>
                <w:caps/>
                <w:sz w:val="22"/>
                <w:szCs w:val="22"/>
                <w:lang w:val="pt-BR"/>
              </w:rPr>
            </w:pPr>
            <w:r w:rsidRPr="005A4662">
              <w:rPr>
                <w:caps/>
                <w:spacing w:val="10"/>
                <w:sz w:val="22"/>
                <w:szCs w:val="22"/>
                <w:lang w:val="pt-BR"/>
              </w:rPr>
              <w:t>=</w:t>
            </w:r>
          </w:p>
        </w:tc>
        <w:tc>
          <w:tcPr>
            <w:tcW w:w="0" w:type="auto"/>
          </w:tcPr>
          <w:p w14:paraId="2106B651" w14:textId="77777777" w:rsidR="006D1973" w:rsidRPr="005A4662" w:rsidRDefault="006D1973"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 xml:space="preserve">Razão raiz-parte aérea para arbustos no terreno que receberá a atividade deslocada; adimensional. </w:t>
            </w:r>
          </w:p>
          <w:p w14:paraId="198D0F6E" w14:textId="77777777" w:rsidR="006D1973" w:rsidRPr="005A4662" w:rsidRDefault="006D1973"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Um valor padrão de 0,40 é usado a menos que informação transparente e verificável possa ser fornecida para justificar um valor diferente</w:t>
            </w:r>
          </w:p>
        </w:tc>
      </w:tr>
      <w:tr w:rsidR="006D1973" w:rsidRPr="00F85732" w14:paraId="3C187622" w14:textId="77777777" w:rsidTr="00401353">
        <w:trPr>
          <w:cantSplit/>
        </w:trPr>
        <w:tc>
          <w:tcPr>
            <w:tcW w:w="1701" w:type="dxa"/>
          </w:tcPr>
          <w:p w14:paraId="2F06CE8B" w14:textId="77777777" w:rsidR="006D1973" w:rsidRPr="005A4662" w:rsidRDefault="006D1973" w:rsidP="00401353">
            <w:pPr>
              <w:pStyle w:val="SDMTableBoxParaNotNumbered"/>
              <w:rPr>
                <w:b/>
                <w:caps/>
                <w:spacing w:val="10"/>
                <w:sz w:val="22"/>
                <w:szCs w:val="22"/>
                <w:lang w:val="pt-BR"/>
              </w:rPr>
            </w:pPr>
            <w:r w:rsidRPr="005A4662">
              <w:rPr>
                <w:noProof/>
                <w:lang w:val="pt-BR"/>
              </w:rPr>
              <w:lastRenderedPageBreak/>
              <w:drawing>
                <wp:inline distT="0" distB="0" distL="0" distR="0" wp14:anchorId="4E9C4C2E" wp14:editId="5D235408">
                  <wp:extent cx="542925" cy="190500"/>
                  <wp:effectExtent l="0" t="0" r="0" b="0"/>
                  <wp:docPr id="154" name="Imagem 565842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565842676"/>
                          <pic:cNvPicPr/>
                        </pic:nvPicPr>
                        <pic:blipFill>
                          <a:blip r:embed="rId121">
                            <a:extLst>
                              <a:ext uri="{28A0092B-C50C-407E-A947-70E740481C1C}">
                                <a14:useLocalDpi xmlns:a14="http://schemas.microsoft.com/office/drawing/2010/main" val="0"/>
                              </a:ext>
                            </a:extLst>
                          </a:blip>
                          <a:stretch>
                            <a:fillRect/>
                          </a:stretch>
                        </pic:blipFill>
                        <pic:spPr>
                          <a:xfrm>
                            <a:off x="0" y="0"/>
                            <a:ext cx="542925" cy="190500"/>
                          </a:xfrm>
                          <a:prstGeom prst="rect">
                            <a:avLst/>
                          </a:prstGeom>
                        </pic:spPr>
                      </pic:pic>
                    </a:graphicData>
                  </a:graphic>
                </wp:inline>
              </w:drawing>
            </w:r>
          </w:p>
        </w:tc>
        <w:tc>
          <w:tcPr>
            <w:tcW w:w="345" w:type="dxa"/>
          </w:tcPr>
          <w:p w14:paraId="332E63E4" w14:textId="77777777" w:rsidR="006D1973" w:rsidRPr="005A4662" w:rsidRDefault="006D1973" w:rsidP="00401353">
            <w:pPr>
              <w:pStyle w:val="SDMTableBoxParaNotNumbered"/>
              <w:rPr>
                <w:caps/>
                <w:sz w:val="22"/>
                <w:szCs w:val="22"/>
                <w:lang w:val="pt-BR"/>
              </w:rPr>
            </w:pPr>
            <w:r w:rsidRPr="005A4662">
              <w:rPr>
                <w:caps/>
                <w:spacing w:val="10"/>
                <w:sz w:val="22"/>
                <w:szCs w:val="22"/>
                <w:lang w:val="pt-BR"/>
              </w:rPr>
              <w:t>=</w:t>
            </w:r>
          </w:p>
        </w:tc>
        <w:tc>
          <w:tcPr>
            <w:tcW w:w="0" w:type="auto"/>
          </w:tcPr>
          <w:p w14:paraId="15BB00EA" w14:textId="77777777" w:rsidR="006D1973" w:rsidRPr="005A4662" w:rsidRDefault="006D1973"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 xml:space="preserve">Mudança no estoque de carbono orgânico no solo devido à mudança no uso do solo no terreno que receberá a atividade deslocada no ano t; </w:t>
            </w:r>
            <w:proofErr w:type="spellStart"/>
            <w:r w:rsidRPr="005A4662">
              <w:rPr>
                <w:sz w:val="22"/>
                <w:szCs w:val="22"/>
                <w:lang w:val="pt-BR"/>
              </w:rPr>
              <w:t>tC</w:t>
            </w:r>
            <w:proofErr w:type="spellEnd"/>
            <w:r w:rsidRPr="005A4662">
              <w:rPr>
                <w:sz w:val="22"/>
                <w:szCs w:val="22"/>
                <w:lang w:val="pt-BR"/>
              </w:rPr>
              <w:t xml:space="preserve"> </w:t>
            </w:r>
            <w:proofErr w:type="spellStart"/>
            <w:r w:rsidRPr="005A4662">
              <w:rPr>
                <w:sz w:val="22"/>
                <w:szCs w:val="22"/>
                <w:lang w:val="pt-BR"/>
              </w:rPr>
              <w:t>ha</w:t>
            </w:r>
            <w:proofErr w:type="spellEnd"/>
            <w:r w:rsidRPr="005A4662">
              <w:rPr>
                <w:sz w:val="22"/>
                <w:szCs w:val="22"/>
                <w:lang w:val="pt-BR"/>
              </w:rPr>
              <w:t xml:space="preserve">- 1. </w:t>
            </w:r>
          </w:p>
          <w:p w14:paraId="421ED7BE" w14:textId="77777777" w:rsidR="006D1973" w:rsidRPr="005A4662" w:rsidRDefault="006D1973"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 xml:space="preserve">O valor deste parâmetro pode ser zero se: </w:t>
            </w:r>
          </w:p>
          <w:p w14:paraId="3447597C" w14:textId="77777777" w:rsidR="006D1973" w:rsidRPr="005A4662" w:rsidRDefault="006D1973"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 xml:space="preserve">(a) A única atividade deslocada sendo recebida na área é atividade de pasto; </w:t>
            </w:r>
          </w:p>
          <w:p w14:paraId="3040AC23" w14:textId="77777777" w:rsidR="006D1973" w:rsidRPr="005A4662" w:rsidRDefault="006D1973"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 xml:space="preserve">(b) O valor do parâmetro conforme estimado na Equação 3 é menos que zero (i.e. negativo). </w:t>
            </w:r>
          </w:p>
        </w:tc>
      </w:tr>
      <w:tr w:rsidR="006D1973" w:rsidRPr="00F85732" w14:paraId="418BA873" w14:textId="77777777" w:rsidTr="00401353">
        <w:trPr>
          <w:cantSplit/>
        </w:trPr>
        <w:tc>
          <w:tcPr>
            <w:tcW w:w="1701" w:type="dxa"/>
          </w:tcPr>
          <w:p w14:paraId="1178D1C4" w14:textId="77777777" w:rsidR="006D1973" w:rsidRPr="005A4662" w:rsidRDefault="006D1973" w:rsidP="00401353">
            <w:pPr>
              <w:pStyle w:val="SDMTableBoxParaNotNumbered"/>
              <w:rPr>
                <w:b/>
                <w:caps/>
                <w:spacing w:val="10"/>
                <w:sz w:val="22"/>
                <w:szCs w:val="22"/>
                <w:lang w:val="pt-BR"/>
              </w:rPr>
            </w:pPr>
            <w:r w:rsidRPr="005A4662">
              <w:rPr>
                <w:noProof/>
                <w:lang w:val="pt-BR"/>
              </w:rPr>
              <w:drawing>
                <wp:inline distT="0" distB="0" distL="0" distR="0" wp14:anchorId="2F5B9026" wp14:editId="66B5C217">
                  <wp:extent cx="371475" cy="190500"/>
                  <wp:effectExtent l="0" t="0" r="0" b="0"/>
                  <wp:docPr id="155" name="Imagem 1413639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413639014"/>
                          <pic:cNvPicPr/>
                        </pic:nvPicPr>
                        <pic:blipFill>
                          <a:blip r:embed="rId122">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p>
        </w:tc>
        <w:tc>
          <w:tcPr>
            <w:tcW w:w="345" w:type="dxa"/>
          </w:tcPr>
          <w:p w14:paraId="631416C1" w14:textId="77777777" w:rsidR="006D1973" w:rsidRPr="005A4662" w:rsidRDefault="006D1973" w:rsidP="00401353">
            <w:pPr>
              <w:pStyle w:val="SDMTableBoxParaNotNumbered"/>
              <w:rPr>
                <w:caps/>
                <w:sz w:val="22"/>
                <w:szCs w:val="22"/>
                <w:lang w:val="pt-BR"/>
              </w:rPr>
            </w:pPr>
            <w:r w:rsidRPr="005A4662">
              <w:rPr>
                <w:caps/>
                <w:spacing w:val="10"/>
                <w:sz w:val="22"/>
                <w:szCs w:val="22"/>
                <w:lang w:val="pt-BR"/>
              </w:rPr>
              <w:t>=</w:t>
            </w:r>
          </w:p>
        </w:tc>
        <w:tc>
          <w:tcPr>
            <w:tcW w:w="0" w:type="auto"/>
          </w:tcPr>
          <w:p w14:paraId="14B9E00E" w14:textId="77777777" w:rsidR="006D1973" w:rsidRPr="005A4662" w:rsidRDefault="006D1973"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Estoque de carbono orgânico no solo correspondendo à condição de referência em áreas nativas por região climática e tipo de solo aplicável à área recebendo</w:t>
            </w:r>
            <w:r w:rsidRPr="005A4662">
              <w:rPr>
                <w:rFonts w:ascii="Arial,MS Mincho" w:eastAsia="Arial,MS Mincho" w:hAnsi="Arial,MS Mincho" w:cs="Arial,MS Mincho"/>
                <w:sz w:val="22"/>
                <w:szCs w:val="22"/>
                <w:lang w:val="pt-BR"/>
              </w:rPr>
              <w:t xml:space="preserve"> </w:t>
            </w:r>
            <w:r w:rsidRPr="005A4662">
              <w:rPr>
                <w:sz w:val="22"/>
                <w:szCs w:val="22"/>
                <w:lang w:val="pt-BR"/>
              </w:rPr>
              <w:t xml:space="preserve">a atividade deslocada; t C </w:t>
            </w:r>
            <w:proofErr w:type="spellStart"/>
            <w:r w:rsidRPr="005A4662">
              <w:rPr>
                <w:sz w:val="22"/>
                <w:szCs w:val="22"/>
                <w:lang w:val="pt-BR"/>
              </w:rPr>
              <w:t>ha</w:t>
            </w:r>
            <w:proofErr w:type="spellEnd"/>
            <w:r w:rsidRPr="005A4662">
              <w:rPr>
                <w:sz w:val="22"/>
                <w:szCs w:val="22"/>
                <w:lang w:val="pt-BR"/>
              </w:rPr>
              <w:t xml:space="preserve">-1. </w:t>
            </w:r>
          </w:p>
          <w:p w14:paraId="39D528D1" w14:textId="77777777" w:rsidR="006D1973" w:rsidRPr="005A4662" w:rsidRDefault="006D1973"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O valor deste parâmetro é tomado da Tabela 3 da ferramenta “</w:t>
            </w:r>
            <w:r w:rsidRPr="005A4662">
              <w:rPr>
                <w:i/>
                <w:sz w:val="22"/>
                <w:szCs w:val="22"/>
                <w:lang w:val="pt-BR"/>
              </w:rPr>
              <w:t xml:space="preserve">Tool for </w:t>
            </w:r>
            <w:proofErr w:type="spellStart"/>
            <w:r w:rsidRPr="005A4662">
              <w:rPr>
                <w:i/>
                <w:sz w:val="22"/>
                <w:szCs w:val="22"/>
                <w:lang w:val="pt-BR"/>
              </w:rPr>
              <w:t>estimation</w:t>
            </w:r>
            <w:proofErr w:type="spellEnd"/>
            <w:r w:rsidRPr="005A4662">
              <w:rPr>
                <w:i/>
                <w:sz w:val="22"/>
                <w:szCs w:val="22"/>
                <w:lang w:val="pt-BR"/>
              </w:rPr>
              <w:t xml:space="preserve"> </w:t>
            </w:r>
            <w:proofErr w:type="spellStart"/>
            <w:r w:rsidRPr="005A4662">
              <w:rPr>
                <w:i/>
                <w:sz w:val="22"/>
                <w:szCs w:val="22"/>
                <w:lang w:val="pt-BR"/>
              </w:rPr>
              <w:t>of</w:t>
            </w:r>
            <w:proofErr w:type="spellEnd"/>
            <w:r w:rsidRPr="005A4662">
              <w:rPr>
                <w:i/>
                <w:sz w:val="22"/>
                <w:szCs w:val="22"/>
                <w:lang w:val="pt-BR"/>
              </w:rPr>
              <w:t xml:space="preserve"> </w:t>
            </w:r>
            <w:proofErr w:type="spellStart"/>
            <w:r w:rsidRPr="005A4662">
              <w:rPr>
                <w:i/>
                <w:sz w:val="22"/>
                <w:szCs w:val="22"/>
                <w:lang w:val="pt-BR"/>
              </w:rPr>
              <w:t>change</w:t>
            </w:r>
            <w:proofErr w:type="spellEnd"/>
            <w:r w:rsidRPr="005A4662">
              <w:rPr>
                <w:i/>
                <w:sz w:val="22"/>
                <w:szCs w:val="22"/>
                <w:lang w:val="pt-BR"/>
              </w:rPr>
              <w:t xml:space="preserve"> in </w:t>
            </w:r>
            <w:proofErr w:type="spellStart"/>
            <w:r w:rsidRPr="005A4662">
              <w:rPr>
                <w:i/>
                <w:sz w:val="22"/>
                <w:szCs w:val="22"/>
                <w:lang w:val="pt-BR"/>
              </w:rPr>
              <w:t>soil</w:t>
            </w:r>
            <w:proofErr w:type="spellEnd"/>
            <w:r w:rsidRPr="005A4662">
              <w:rPr>
                <w:i/>
                <w:sz w:val="22"/>
                <w:szCs w:val="22"/>
                <w:lang w:val="pt-BR"/>
              </w:rPr>
              <w:t xml:space="preserve"> </w:t>
            </w:r>
            <w:proofErr w:type="spellStart"/>
            <w:r w:rsidRPr="005A4662">
              <w:rPr>
                <w:i/>
                <w:sz w:val="22"/>
                <w:szCs w:val="22"/>
                <w:lang w:val="pt-BR"/>
              </w:rPr>
              <w:t>organic</w:t>
            </w:r>
            <w:proofErr w:type="spellEnd"/>
            <w:r w:rsidRPr="005A4662">
              <w:rPr>
                <w:i/>
                <w:sz w:val="22"/>
                <w:szCs w:val="22"/>
                <w:lang w:val="pt-BR"/>
              </w:rPr>
              <w:t xml:space="preserve"> </w:t>
            </w:r>
            <w:proofErr w:type="spellStart"/>
            <w:r w:rsidRPr="005A4662">
              <w:rPr>
                <w:i/>
                <w:sz w:val="22"/>
                <w:szCs w:val="22"/>
                <w:lang w:val="pt-BR"/>
              </w:rPr>
              <w:t>carbon</w:t>
            </w:r>
            <w:proofErr w:type="spellEnd"/>
            <w:r w:rsidRPr="005A4662">
              <w:rPr>
                <w:i/>
                <w:sz w:val="22"/>
                <w:szCs w:val="22"/>
                <w:lang w:val="pt-BR"/>
              </w:rPr>
              <w:t xml:space="preserve"> stocks </w:t>
            </w:r>
            <w:proofErr w:type="spellStart"/>
            <w:r w:rsidRPr="005A4662">
              <w:rPr>
                <w:i/>
                <w:sz w:val="22"/>
                <w:szCs w:val="22"/>
                <w:lang w:val="pt-BR"/>
              </w:rPr>
              <w:t>due</w:t>
            </w:r>
            <w:proofErr w:type="spellEnd"/>
            <w:r w:rsidRPr="005A4662">
              <w:rPr>
                <w:i/>
                <w:sz w:val="22"/>
                <w:szCs w:val="22"/>
                <w:lang w:val="pt-BR"/>
              </w:rPr>
              <w:t xml:space="preserve"> </w:t>
            </w:r>
            <w:proofErr w:type="spellStart"/>
            <w:r w:rsidRPr="005A4662">
              <w:rPr>
                <w:i/>
                <w:sz w:val="22"/>
                <w:szCs w:val="22"/>
                <w:lang w:val="pt-BR"/>
              </w:rPr>
              <w:t>to</w:t>
            </w:r>
            <w:proofErr w:type="spellEnd"/>
            <w:r w:rsidRPr="005A4662">
              <w:rPr>
                <w:i/>
                <w:sz w:val="22"/>
                <w:szCs w:val="22"/>
                <w:lang w:val="pt-BR"/>
              </w:rPr>
              <w:t xml:space="preserve"> </w:t>
            </w:r>
            <w:proofErr w:type="spellStart"/>
            <w:r w:rsidRPr="005A4662">
              <w:rPr>
                <w:i/>
                <w:sz w:val="22"/>
                <w:szCs w:val="22"/>
                <w:lang w:val="pt-BR"/>
              </w:rPr>
              <w:t>the</w:t>
            </w:r>
            <w:proofErr w:type="spellEnd"/>
            <w:r w:rsidRPr="005A4662">
              <w:rPr>
                <w:i/>
                <w:sz w:val="22"/>
                <w:szCs w:val="22"/>
                <w:lang w:val="pt-BR"/>
              </w:rPr>
              <w:t xml:space="preserve"> </w:t>
            </w:r>
            <w:proofErr w:type="spellStart"/>
            <w:r w:rsidRPr="005A4662">
              <w:rPr>
                <w:i/>
                <w:sz w:val="22"/>
                <w:szCs w:val="22"/>
                <w:lang w:val="pt-BR"/>
              </w:rPr>
              <w:t>implementation</w:t>
            </w:r>
            <w:proofErr w:type="spellEnd"/>
            <w:r w:rsidRPr="005A4662">
              <w:rPr>
                <w:i/>
                <w:sz w:val="22"/>
                <w:szCs w:val="22"/>
                <w:lang w:val="pt-BR"/>
              </w:rPr>
              <w:t xml:space="preserve"> </w:t>
            </w:r>
            <w:proofErr w:type="spellStart"/>
            <w:r w:rsidRPr="005A4662">
              <w:rPr>
                <w:i/>
                <w:sz w:val="22"/>
                <w:szCs w:val="22"/>
                <w:lang w:val="pt-BR"/>
              </w:rPr>
              <w:t>of</w:t>
            </w:r>
            <w:proofErr w:type="spellEnd"/>
            <w:r w:rsidRPr="005A4662">
              <w:rPr>
                <w:i/>
                <w:sz w:val="22"/>
                <w:szCs w:val="22"/>
                <w:lang w:val="pt-BR"/>
              </w:rPr>
              <w:t xml:space="preserve"> A/R CDM </w:t>
            </w:r>
            <w:proofErr w:type="spellStart"/>
            <w:r w:rsidRPr="005A4662">
              <w:rPr>
                <w:i/>
                <w:sz w:val="22"/>
                <w:szCs w:val="22"/>
                <w:lang w:val="pt-BR"/>
              </w:rPr>
              <w:t>project</w:t>
            </w:r>
            <w:proofErr w:type="spellEnd"/>
            <w:r w:rsidRPr="005A4662">
              <w:rPr>
                <w:i/>
                <w:sz w:val="22"/>
                <w:szCs w:val="22"/>
                <w:lang w:val="pt-BR"/>
              </w:rPr>
              <w:t xml:space="preserve"> </w:t>
            </w:r>
            <w:proofErr w:type="spellStart"/>
            <w:r w:rsidRPr="005A4662">
              <w:rPr>
                <w:i/>
                <w:sz w:val="22"/>
                <w:szCs w:val="22"/>
                <w:lang w:val="pt-BR"/>
              </w:rPr>
              <w:t>activities</w:t>
            </w:r>
            <w:proofErr w:type="spellEnd"/>
            <w:r w:rsidRPr="005A4662">
              <w:rPr>
                <w:sz w:val="22"/>
                <w:szCs w:val="22"/>
                <w:lang w:val="pt-BR"/>
              </w:rPr>
              <w:t>”.</w:t>
            </w:r>
          </w:p>
        </w:tc>
      </w:tr>
      <w:tr w:rsidR="006D1973" w:rsidRPr="00F85732" w14:paraId="629BDA95" w14:textId="77777777" w:rsidTr="00401353">
        <w:trPr>
          <w:cantSplit/>
        </w:trPr>
        <w:tc>
          <w:tcPr>
            <w:tcW w:w="1701" w:type="dxa"/>
          </w:tcPr>
          <w:p w14:paraId="25CA2B68" w14:textId="77777777" w:rsidR="006D1973" w:rsidRPr="005A4662" w:rsidRDefault="00C14276" w:rsidP="00401353">
            <w:pPr>
              <w:pStyle w:val="SDMTableBoxParaNotNumbered"/>
              <w:jc w:val="both"/>
              <w:rPr>
                <w:b/>
                <w:bCs/>
                <w:caps/>
                <w:sz w:val="22"/>
                <w:szCs w:val="22"/>
                <w:lang w:val="pt-BR"/>
              </w:rPr>
            </w:pPr>
            <m:oMath>
              <m:sSub>
                <m:sSubPr>
                  <m:ctrlPr>
                    <w:rPr>
                      <w:rFonts w:ascii="Cambria Math" w:eastAsia="MS Mincho" w:hAnsi="Cambria Math" w:cs="Arial"/>
                      <w:b/>
                      <w:i/>
                      <w:caps/>
                      <w:spacing w:val="10"/>
                      <w:szCs w:val="22"/>
                      <w:lang w:val="pt-BR"/>
                    </w:rPr>
                  </m:ctrlPr>
                </m:sSubPr>
                <m:e>
                  <m:r>
                    <w:rPr>
                      <w:rFonts w:ascii="Cambria Math" w:eastAsia="MS Mincho" w:hAnsi="Cambria Math" w:cs="Arial"/>
                      <w:szCs w:val="22"/>
                      <w:lang w:val="pt-BR"/>
                    </w:rPr>
                    <m:t>f</m:t>
                  </m:r>
                  <m:ctrlPr>
                    <w:rPr>
                      <w:rFonts w:ascii="Cambria Math" w:eastAsia="MS Mincho" w:hAnsi="Cambria Math" w:cs="Arial"/>
                      <w:i/>
                      <w:szCs w:val="22"/>
                      <w:lang w:val="pt-BR"/>
                    </w:rPr>
                  </m:ctrlPr>
                </m:e>
                <m:sub>
                  <m:r>
                    <w:rPr>
                      <w:rFonts w:ascii="Cambria Math" w:eastAsia="MS Mincho" w:hAnsi="Cambria Math" w:cs="Arial"/>
                      <w:szCs w:val="22"/>
                      <w:lang w:val="pt-BR"/>
                    </w:rPr>
                    <m:t>LUP</m:t>
                  </m:r>
                  <m:ctrlPr>
                    <w:rPr>
                      <w:rFonts w:ascii="Cambria Math" w:eastAsia="MS Mincho" w:hAnsi="Cambria Math" w:cs="Arial"/>
                      <w:i/>
                      <w:szCs w:val="22"/>
                      <w:lang w:val="pt-BR"/>
                    </w:rPr>
                  </m:ctrlPr>
                </m:sub>
              </m:sSub>
            </m:oMath>
            <w:r w:rsidR="006D1973" w:rsidRPr="005A4662">
              <w:rPr>
                <w:b/>
                <w:bCs/>
                <w:caps/>
                <w:lang w:val="pt-BR"/>
              </w:rPr>
              <w:t xml:space="preserve">, </w:t>
            </w:r>
            <m:oMath>
              <m:sSub>
                <m:sSubPr>
                  <m:ctrlPr>
                    <w:rPr>
                      <w:rFonts w:ascii="Cambria Math" w:eastAsia="MS Mincho" w:hAnsi="Cambria Math" w:cs="Arial"/>
                      <w:b/>
                      <w:i/>
                      <w:caps/>
                      <w:spacing w:val="10"/>
                      <w:szCs w:val="22"/>
                      <w:lang w:val="pt-BR"/>
                    </w:rPr>
                  </m:ctrlPr>
                </m:sSubPr>
                <m:e>
                  <m:r>
                    <w:rPr>
                      <w:rFonts w:ascii="Cambria Math" w:eastAsia="MS Mincho" w:hAnsi="Cambria Math" w:cs="Arial"/>
                      <w:szCs w:val="22"/>
                      <w:lang w:val="pt-BR"/>
                    </w:rPr>
                    <m:t>f</m:t>
                  </m:r>
                  <m:ctrlPr>
                    <w:rPr>
                      <w:rFonts w:ascii="Cambria Math" w:eastAsia="MS Mincho" w:hAnsi="Cambria Math" w:cs="Arial"/>
                      <w:i/>
                      <w:szCs w:val="22"/>
                      <w:lang w:val="pt-BR"/>
                    </w:rPr>
                  </m:ctrlPr>
                </m:e>
                <m:sub>
                  <m:r>
                    <w:rPr>
                      <w:rFonts w:ascii="Cambria Math" w:eastAsia="MS Mincho" w:hAnsi="Cambria Math" w:cs="Arial"/>
                      <w:szCs w:val="22"/>
                      <w:lang w:val="pt-BR"/>
                    </w:rPr>
                    <m:t>MGP</m:t>
                  </m:r>
                  <m:ctrlPr>
                    <w:rPr>
                      <w:rFonts w:ascii="Cambria Math" w:eastAsia="MS Mincho" w:hAnsi="Cambria Math" w:cs="Arial"/>
                      <w:i/>
                      <w:szCs w:val="22"/>
                      <w:lang w:val="pt-BR"/>
                    </w:rPr>
                  </m:ctrlPr>
                </m:sub>
              </m:sSub>
            </m:oMath>
            <w:r w:rsidR="006D1973" w:rsidRPr="005A4662">
              <w:rPr>
                <w:b/>
                <w:bCs/>
                <w:caps/>
                <w:lang w:val="pt-BR"/>
              </w:rPr>
              <w:t xml:space="preserve">, </w:t>
            </w:r>
            <m:oMath>
              <m:sSub>
                <m:sSubPr>
                  <m:ctrlPr>
                    <w:rPr>
                      <w:rFonts w:ascii="Cambria Math" w:eastAsia="MS Mincho" w:hAnsi="Cambria Math" w:cs="Arial"/>
                      <w:b/>
                      <w:i/>
                      <w:caps/>
                      <w:spacing w:val="10"/>
                      <w:szCs w:val="22"/>
                      <w:lang w:val="pt-BR"/>
                    </w:rPr>
                  </m:ctrlPr>
                </m:sSubPr>
                <m:e>
                  <m:r>
                    <w:rPr>
                      <w:rFonts w:ascii="Cambria Math" w:eastAsia="MS Mincho" w:hAnsi="Cambria Math" w:cs="Arial"/>
                      <w:szCs w:val="22"/>
                      <w:lang w:val="pt-BR"/>
                    </w:rPr>
                    <m:t>f</m:t>
                  </m:r>
                  <m:ctrlPr>
                    <w:rPr>
                      <w:rFonts w:ascii="Cambria Math" w:eastAsia="MS Mincho" w:hAnsi="Cambria Math" w:cs="Arial"/>
                      <w:i/>
                      <w:szCs w:val="22"/>
                      <w:lang w:val="pt-BR"/>
                    </w:rPr>
                  </m:ctrlPr>
                </m:e>
                <m:sub>
                  <m:r>
                    <w:rPr>
                      <w:rFonts w:ascii="Cambria Math" w:eastAsia="MS Mincho" w:hAnsi="Cambria Math" w:cs="Arial"/>
                      <w:szCs w:val="22"/>
                      <w:lang w:val="pt-BR"/>
                    </w:rPr>
                    <m:t>INP</m:t>
                  </m:r>
                  <m:ctrlPr>
                    <w:rPr>
                      <w:rFonts w:ascii="Cambria Math" w:eastAsia="MS Mincho" w:hAnsi="Cambria Math" w:cs="Arial"/>
                      <w:i/>
                      <w:szCs w:val="22"/>
                      <w:lang w:val="pt-BR"/>
                    </w:rPr>
                  </m:ctrlPr>
                </m:sub>
              </m:sSub>
            </m:oMath>
          </w:p>
        </w:tc>
        <w:tc>
          <w:tcPr>
            <w:tcW w:w="345" w:type="dxa"/>
          </w:tcPr>
          <w:p w14:paraId="57EFF046" w14:textId="77777777" w:rsidR="006D1973" w:rsidRPr="005A4662" w:rsidRDefault="006D1973" w:rsidP="00401353">
            <w:pPr>
              <w:pStyle w:val="SDMTableBoxParaNotNumbered"/>
              <w:rPr>
                <w:caps/>
                <w:sz w:val="22"/>
                <w:szCs w:val="22"/>
                <w:lang w:val="pt-BR"/>
              </w:rPr>
            </w:pPr>
            <w:r w:rsidRPr="005A4662">
              <w:rPr>
                <w:caps/>
                <w:spacing w:val="10"/>
                <w:sz w:val="22"/>
                <w:szCs w:val="22"/>
                <w:lang w:val="pt-BR"/>
              </w:rPr>
              <w:t>=</w:t>
            </w:r>
          </w:p>
        </w:tc>
        <w:tc>
          <w:tcPr>
            <w:tcW w:w="0" w:type="auto"/>
          </w:tcPr>
          <w:p w14:paraId="2AE18FD0" w14:textId="7654FD43" w:rsidR="006D1973" w:rsidRPr="005A4662" w:rsidRDefault="006D1973"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 xml:space="preserve">Fatores relativos </w:t>
            </w:r>
            <w:r w:rsidR="00850DDE" w:rsidRPr="005A4662">
              <w:rPr>
                <w:sz w:val="22"/>
                <w:szCs w:val="22"/>
                <w:lang w:val="pt-BR"/>
              </w:rPr>
              <w:t>à</w:t>
            </w:r>
            <w:r w:rsidRPr="005A4662">
              <w:rPr>
                <w:sz w:val="22"/>
                <w:szCs w:val="22"/>
                <w:lang w:val="pt-BR"/>
              </w:rPr>
              <w:t xml:space="preserve"> mudança no estoque de carbono orgânico no solo para uso do solo, práticas de gestão, e inputs respectivamente, aplicáveis à área recebedora antes que a atividade deslocada seja recebida; adimensional.</w:t>
            </w:r>
            <w:r w:rsidRPr="005A4662">
              <w:rPr>
                <w:rFonts w:ascii="Arial,MS Mincho" w:eastAsia="Arial,MS Mincho" w:hAnsi="Arial,MS Mincho" w:cs="Arial,MS Mincho"/>
                <w:sz w:val="22"/>
                <w:szCs w:val="22"/>
                <w:lang w:val="pt-BR"/>
              </w:rPr>
              <w:t xml:space="preserve"> </w:t>
            </w:r>
          </w:p>
          <w:p w14:paraId="2A56E4FF" w14:textId="77777777" w:rsidR="006D1973" w:rsidRPr="005A4662" w:rsidRDefault="006D1973"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Os valores destes parâmetros são tomados das Tabelas 4, 5 e 6 da “</w:t>
            </w:r>
            <w:r w:rsidRPr="005A4662">
              <w:rPr>
                <w:i/>
                <w:sz w:val="22"/>
                <w:szCs w:val="22"/>
                <w:lang w:val="pt-BR"/>
              </w:rPr>
              <w:t xml:space="preserve">Tool for </w:t>
            </w:r>
            <w:proofErr w:type="spellStart"/>
            <w:r w:rsidRPr="005A4662">
              <w:rPr>
                <w:i/>
                <w:sz w:val="22"/>
                <w:szCs w:val="22"/>
                <w:lang w:val="pt-BR"/>
              </w:rPr>
              <w:t>estimation</w:t>
            </w:r>
            <w:proofErr w:type="spellEnd"/>
            <w:r w:rsidRPr="005A4662">
              <w:rPr>
                <w:i/>
                <w:sz w:val="22"/>
                <w:szCs w:val="22"/>
                <w:lang w:val="pt-BR"/>
              </w:rPr>
              <w:t xml:space="preserve"> </w:t>
            </w:r>
            <w:proofErr w:type="spellStart"/>
            <w:r w:rsidRPr="005A4662">
              <w:rPr>
                <w:i/>
                <w:sz w:val="22"/>
                <w:szCs w:val="22"/>
                <w:lang w:val="pt-BR"/>
              </w:rPr>
              <w:t>of</w:t>
            </w:r>
            <w:proofErr w:type="spellEnd"/>
            <w:r w:rsidRPr="005A4662">
              <w:rPr>
                <w:i/>
                <w:sz w:val="22"/>
                <w:szCs w:val="22"/>
                <w:lang w:val="pt-BR"/>
              </w:rPr>
              <w:t xml:space="preserve"> </w:t>
            </w:r>
            <w:proofErr w:type="spellStart"/>
            <w:r w:rsidRPr="005A4662">
              <w:rPr>
                <w:i/>
                <w:sz w:val="22"/>
                <w:szCs w:val="22"/>
                <w:lang w:val="pt-BR"/>
              </w:rPr>
              <w:t>change</w:t>
            </w:r>
            <w:proofErr w:type="spellEnd"/>
            <w:r w:rsidRPr="005A4662">
              <w:rPr>
                <w:i/>
                <w:sz w:val="22"/>
                <w:szCs w:val="22"/>
                <w:lang w:val="pt-BR"/>
              </w:rPr>
              <w:t xml:space="preserve"> in </w:t>
            </w:r>
            <w:proofErr w:type="spellStart"/>
            <w:r w:rsidRPr="005A4662">
              <w:rPr>
                <w:i/>
                <w:sz w:val="22"/>
                <w:szCs w:val="22"/>
                <w:lang w:val="pt-BR"/>
              </w:rPr>
              <w:t>soil</w:t>
            </w:r>
            <w:proofErr w:type="spellEnd"/>
            <w:r w:rsidRPr="005A4662">
              <w:rPr>
                <w:i/>
                <w:sz w:val="22"/>
                <w:szCs w:val="22"/>
                <w:lang w:val="pt-BR"/>
              </w:rPr>
              <w:t xml:space="preserve"> </w:t>
            </w:r>
            <w:proofErr w:type="spellStart"/>
            <w:r w:rsidRPr="005A4662">
              <w:rPr>
                <w:i/>
                <w:sz w:val="22"/>
                <w:szCs w:val="22"/>
                <w:lang w:val="pt-BR"/>
              </w:rPr>
              <w:t>organic</w:t>
            </w:r>
            <w:proofErr w:type="spellEnd"/>
            <w:r w:rsidRPr="005A4662">
              <w:rPr>
                <w:i/>
                <w:sz w:val="22"/>
                <w:szCs w:val="22"/>
                <w:lang w:val="pt-BR"/>
              </w:rPr>
              <w:t xml:space="preserve"> </w:t>
            </w:r>
            <w:proofErr w:type="spellStart"/>
            <w:r w:rsidRPr="005A4662">
              <w:rPr>
                <w:i/>
                <w:sz w:val="22"/>
                <w:szCs w:val="22"/>
                <w:lang w:val="pt-BR"/>
              </w:rPr>
              <w:t>carbon</w:t>
            </w:r>
            <w:proofErr w:type="spellEnd"/>
            <w:r w:rsidRPr="005A4662">
              <w:rPr>
                <w:i/>
                <w:sz w:val="22"/>
                <w:szCs w:val="22"/>
                <w:lang w:val="pt-BR"/>
              </w:rPr>
              <w:t xml:space="preserve"> stocks </w:t>
            </w:r>
            <w:proofErr w:type="spellStart"/>
            <w:r w:rsidRPr="005A4662">
              <w:rPr>
                <w:i/>
                <w:sz w:val="22"/>
                <w:szCs w:val="22"/>
                <w:lang w:val="pt-BR"/>
              </w:rPr>
              <w:t>due</w:t>
            </w:r>
            <w:proofErr w:type="spellEnd"/>
            <w:r w:rsidRPr="005A4662">
              <w:rPr>
                <w:i/>
                <w:sz w:val="22"/>
                <w:szCs w:val="22"/>
                <w:lang w:val="pt-BR"/>
              </w:rPr>
              <w:t xml:space="preserve"> </w:t>
            </w:r>
            <w:proofErr w:type="spellStart"/>
            <w:r w:rsidRPr="005A4662">
              <w:rPr>
                <w:i/>
                <w:sz w:val="22"/>
                <w:szCs w:val="22"/>
                <w:lang w:val="pt-BR"/>
              </w:rPr>
              <w:t>to</w:t>
            </w:r>
            <w:proofErr w:type="spellEnd"/>
            <w:r w:rsidRPr="005A4662">
              <w:rPr>
                <w:i/>
                <w:sz w:val="22"/>
                <w:szCs w:val="22"/>
                <w:lang w:val="pt-BR"/>
              </w:rPr>
              <w:t xml:space="preserve"> </w:t>
            </w:r>
            <w:proofErr w:type="spellStart"/>
            <w:r w:rsidRPr="005A4662">
              <w:rPr>
                <w:i/>
                <w:sz w:val="22"/>
                <w:szCs w:val="22"/>
                <w:lang w:val="pt-BR"/>
              </w:rPr>
              <w:t>the</w:t>
            </w:r>
            <w:proofErr w:type="spellEnd"/>
            <w:r w:rsidRPr="005A4662">
              <w:rPr>
                <w:i/>
                <w:sz w:val="22"/>
                <w:szCs w:val="22"/>
                <w:lang w:val="pt-BR"/>
              </w:rPr>
              <w:t xml:space="preserve"> </w:t>
            </w:r>
            <w:proofErr w:type="spellStart"/>
            <w:r w:rsidRPr="005A4662">
              <w:rPr>
                <w:i/>
                <w:sz w:val="22"/>
                <w:szCs w:val="22"/>
                <w:lang w:val="pt-BR"/>
              </w:rPr>
              <w:t>implementation</w:t>
            </w:r>
            <w:proofErr w:type="spellEnd"/>
            <w:r w:rsidRPr="005A4662">
              <w:rPr>
                <w:i/>
                <w:sz w:val="22"/>
                <w:szCs w:val="22"/>
                <w:lang w:val="pt-BR"/>
              </w:rPr>
              <w:t xml:space="preserve"> </w:t>
            </w:r>
            <w:proofErr w:type="spellStart"/>
            <w:r w:rsidRPr="005A4662">
              <w:rPr>
                <w:i/>
                <w:sz w:val="22"/>
                <w:szCs w:val="22"/>
                <w:lang w:val="pt-BR"/>
              </w:rPr>
              <w:t>of</w:t>
            </w:r>
            <w:proofErr w:type="spellEnd"/>
            <w:r w:rsidRPr="005A4662">
              <w:rPr>
                <w:i/>
                <w:sz w:val="22"/>
                <w:szCs w:val="22"/>
                <w:lang w:val="pt-BR"/>
              </w:rPr>
              <w:t xml:space="preserve"> A/R CDM </w:t>
            </w:r>
            <w:proofErr w:type="spellStart"/>
            <w:r w:rsidRPr="005A4662">
              <w:rPr>
                <w:i/>
                <w:sz w:val="22"/>
                <w:szCs w:val="22"/>
                <w:lang w:val="pt-BR"/>
              </w:rPr>
              <w:t>project</w:t>
            </w:r>
            <w:proofErr w:type="spellEnd"/>
            <w:r w:rsidRPr="005A4662">
              <w:rPr>
                <w:i/>
                <w:sz w:val="22"/>
                <w:szCs w:val="22"/>
                <w:lang w:val="pt-BR"/>
              </w:rPr>
              <w:t xml:space="preserve"> </w:t>
            </w:r>
            <w:proofErr w:type="spellStart"/>
            <w:r w:rsidRPr="005A4662">
              <w:rPr>
                <w:i/>
                <w:sz w:val="22"/>
                <w:szCs w:val="22"/>
                <w:lang w:val="pt-BR"/>
              </w:rPr>
              <w:t>activities</w:t>
            </w:r>
            <w:proofErr w:type="spellEnd"/>
            <w:r w:rsidRPr="005A4662">
              <w:rPr>
                <w:sz w:val="22"/>
                <w:szCs w:val="22"/>
                <w:lang w:val="pt-BR"/>
              </w:rPr>
              <w:t>”.</w:t>
            </w:r>
          </w:p>
        </w:tc>
      </w:tr>
      <w:tr w:rsidR="006D1973" w:rsidRPr="00F85732" w14:paraId="6B5E63C5" w14:textId="77777777" w:rsidTr="00401353">
        <w:trPr>
          <w:cantSplit/>
        </w:trPr>
        <w:tc>
          <w:tcPr>
            <w:tcW w:w="1701" w:type="dxa"/>
          </w:tcPr>
          <w:p w14:paraId="101D7F11" w14:textId="77777777" w:rsidR="006D1973" w:rsidRPr="005A4662" w:rsidRDefault="00C14276" w:rsidP="00401353">
            <w:pPr>
              <w:pStyle w:val="SDMTableBoxParaNotNumbered"/>
              <w:jc w:val="both"/>
              <w:rPr>
                <w:b/>
                <w:bCs/>
                <w:caps/>
                <w:sz w:val="22"/>
                <w:szCs w:val="22"/>
                <w:lang w:val="pt-BR"/>
              </w:rPr>
            </w:pPr>
            <m:oMath>
              <m:sSub>
                <m:sSubPr>
                  <m:ctrlPr>
                    <w:rPr>
                      <w:rFonts w:ascii="Cambria Math" w:eastAsia="MS Mincho" w:hAnsi="Cambria Math" w:cs="Arial"/>
                      <w:b/>
                      <w:i/>
                      <w:caps/>
                      <w:spacing w:val="10"/>
                      <w:szCs w:val="22"/>
                      <w:lang w:val="pt-BR"/>
                    </w:rPr>
                  </m:ctrlPr>
                </m:sSubPr>
                <m:e>
                  <m:r>
                    <w:rPr>
                      <w:rFonts w:ascii="Cambria Math" w:eastAsia="MS Mincho" w:hAnsi="Cambria Math" w:cs="Arial"/>
                      <w:szCs w:val="22"/>
                      <w:lang w:val="pt-BR"/>
                    </w:rPr>
                    <m:t>f</m:t>
                  </m:r>
                  <m:ctrlPr>
                    <w:rPr>
                      <w:rFonts w:ascii="Cambria Math" w:eastAsia="MS Mincho" w:hAnsi="Cambria Math" w:cs="Arial"/>
                      <w:i/>
                      <w:szCs w:val="22"/>
                      <w:lang w:val="pt-BR"/>
                    </w:rPr>
                  </m:ctrlPr>
                </m:e>
                <m:sub>
                  <m:r>
                    <w:rPr>
                      <w:rFonts w:ascii="Cambria Math" w:eastAsia="MS Mincho" w:hAnsi="Cambria Math" w:cs="Arial"/>
                      <w:szCs w:val="22"/>
                      <w:lang w:val="pt-BR"/>
                    </w:rPr>
                    <m:t>LUD</m:t>
                  </m:r>
                  <m:ctrlPr>
                    <w:rPr>
                      <w:rFonts w:ascii="Cambria Math" w:eastAsia="MS Mincho" w:hAnsi="Cambria Math" w:cs="Arial"/>
                      <w:i/>
                      <w:szCs w:val="22"/>
                      <w:lang w:val="pt-BR"/>
                    </w:rPr>
                  </m:ctrlPr>
                </m:sub>
              </m:sSub>
            </m:oMath>
            <w:r w:rsidR="006D1973" w:rsidRPr="005A4662">
              <w:rPr>
                <w:b/>
                <w:bCs/>
                <w:caps/>
                <w:lang w:val="pt-BR"/>
              </w:rPr>
              <w:t xml:space="preserve">, </w:t>
            </w:r>
            <m:oMath>
              <m:sSub>
                <m:sSubPr>
                  <m:ctrlPr>
                    <w:rPr>
                      <w:rFonts w:ascii="Cambria Math" w:eastAsia="MS Mincho" w:hAnsi="Cambria Math" w:cs="Arial"/>
                      <w:b/>
                      <w:i/>
                      <w:caps/>
                      <w:spacing w:val="10"/>
                      <w:szCs w:val="22"/>
                      <w:lang w:val="pt-BR"/>
                    </w:rPr>
                  </m:ctrlPr>
                </m:sSubPr>
                <m:e>
                  <m:r>
                    <w:rPr>
                      <w:rFonts w:ascii="Cambria Math" w:eastAsia="MS Mincho" w:hAnsi="Cambria Math" w:cs="Arial"/>
                      <w:szCs w:val="22"/>
                      <w:lang w:val="pt-BR"/>
                    </w:rPr>
                    <m:t>f</m:t>
                  </m:r>
                  <m:ctrlPr>
                    <w:rPr>
                      <w:rFonts w:ascii="Cambria Math" w:eastAsia="MS Mincho" w:hAnsi="Cambria Math" w:cs="Arial"/>
                      <w:i/>
                      <w:szCs w:val="22"/>
                      <w:lang w:val="pt-BR"/>
                    </w:rPr>
                  </m:ctrlPr>
                </m:e>
                <m:sub>
                  <m:r>
                    <w:rPr>
                      <w:rFonts w:ascii="Cambria Math" w:eastAsia="MS Mincho" w:hAnsi="Cambria Math" w:cs="Arial"/>
                      <w:szCs w:val="22"/>
                      <w:lang w:val="pt-BR"/>
                    </w:rPr>
                    <m:t>MGD</m:t>
                  </m:r>
                  <m:ctrlPr>
                    <w:rPr>
                      <w:rFonts w:ascii="Cambria Math" w:eastAsia="MS Mincho" w:hAnsi="Cambria Math" w:cs="Arial"/>
                      <w:i/>
                      <w:szCs w:val="22"/>
                      <w:lang w:val="pt-BR"/>
                    </w:rPr>
                  </m:ctrlPr>
                </m:sub>
              </m:sSub>
            </m:oMath>
            <w:r w:rsidR="006D1973" w:rsidRPr="005A4662">
              <w:rPr>
                <w:b/>
                <w:bCs/>
                <w:caps/>
                <w:lang w:val="pt-BR"/>
              </w:rPr>
              <w:t xml:space="preserve">, </w:t>
            </w:r>
            <m:oMath>
              <m:sSub>
                <m:sSubPr>
                  <m:ctrlPr>
                    <w:rPr>
                      <w:rFonts w:ascii="Cambria Math" w:eastAsia="MS Mincho" w:hAnsi="Cambria Math" w:cs="Arial"/>
                      <w:b/>
                      <w:i/>
                      <w:caps/>
                      <w:spacing w:val="10"/>
                      <w:szCs w:val="22"/>
                      <w:lang w:val="pt-BR"/>
                    </w:rPr>
                  </m:ctrlPr>
                </m:sSubPr>
                <m:e>
                  <m:r>
                    <w:rPr>
                      <w:rFonts w:ascii="Cambria Math" w:eastAsia="MS Mincho" w:hAnsi="Cambria Math" w:cs="Arial"/>
                      <w:szCs w:val="22"/>
                      <w:lang w:val="pt-BR"/>
                    </w:rPr>
                    <m:t>f</m:t>
                  </m:r>
                  <m:ctrlPr>
                    <w:rPr>
                      <w:rFonts w:ascii="Cambria Math" w:eastAsia="MS Mincho" w:hAnsi="Cambria Math" w:cs="Arial"/>
                      <w:i/>
                      <w:szCs w:val="22"/>
                      <w:lang w:val="pt-BR"/>
                    </w:rPr>
                  </m:ctrlPr>
                </m:e>
                <m:sub>
                  <m:r>
                    <w:rPr>
                      <w:rFonts w:ascii="Cambria Math" w:eastAsia="MS Mincho" w:hAnsi="Cambria Math" w:cs="Arial"/>
                      <w:szCs w:val="22"/>
                      <w:lang w:val="pt-BR"/>
                    </w:rPr>
                    <m:t>IND</m:t>
                  </m:r>
                  <m:ctrlPr>
                    <w:rPr>
                      <w:rFonts w:ascii="Cambria Math" w:eastAsia="MS Mincho" w:hAnsi="Cambria Math" w:cs="Arial"/>
                      <w:i/>
                      <w:szCs w:val="22"/>
                      <w:lang w:val="pt-BR"/>
                    </w:rPr>
                  </m:ctrlPr>
                </m:sub>
              </m:sSub>
            </m:oMath>
          </w:p>
        </w:tc>
        <w:tc>
          <w:tcPr>
            <w:tcW w:w="345" w:type="dxa"/>
          </w:tcPr>
          <w:p w14:paraId="56A06918" w14:textId="77777777" w:rsidR="006D1973" w:rsidRPr="005A4662" w:rsidRDefault="006D1973" w:rsidP="00401353">
            <w:pPr>
              <w:pStyle w:val="SDMTableBoxParaNotNumbered"/>
              <w:rPr>
                <w:caps/>
                <w:sz w:val="22"/>
                <w:szCs w:val="22"/>
                <w:lang w:val="pt-BR"/>
              </w:rPr>
            </w:pPr>
            <w:r w:rsidRPr="005A4662">
              <w:rPr>
                <w:caps/>
                <w:spacing w:val="10"/>
                <w:sz w:val="22"/>
                <w:szCs w:val="22"/>
                <w:lang w:val="pt-BR"/>
              </w:rPr>
              <w:t>=</w:t>
            </w:r>
          </w:p>
        </w:tc>
        <w:tc>
          <w:tcPr>
            <w:tcW w:w="0" w:type="auto"/>
          </w:tcPr>
          <w:p w14:paraId="62ECA737" w14:textId="4907073D" w:rsidR="006D1973" w:rsidRPr="005A4662" w:rsidRDefault="006D1973"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 xml:space="preserve">Fatores relativos </w:t>
            </w:r>
            <w:r w:rsidR="00850DDE" w:rsidRPr="005A4662">
              <w:rPr>
                <w:sz w:val="22"/>
                <w:szCs w:val="22"/>
                <w:lang w:val="pt-BR"/>
              </w:rPr>
              <w:t>à</w:t>
            </w:r>
            <w:r w:rsidRPr="005A4662">
              <w:rPr>
                <w:sz w:val="22"/>
                <w:szCs w:val="22"/>
                <w:lang w:val="pt-BR"/>
              </w:rPr>
              <w:t xml:space="preserve"> mudança no estoque de carbono Orgânico no solo para uso do solo, práticas de gestão, e inputs respectivamente, aplicáveis à área recebedora depois que a atividade deslocada seja recebida; adimensional.</w:t>
            </w:r>
            <w:r w:rsidRPr="005A4662">
              <w:rPr>
                <w:rFonts w:ascii="Arial,MS Mincho" w:eastAsia="Arial,MS Mincho" w:hAnsi="Arial,MS Mincho" w:cs="Arial,MS Mincho"/>
                <w:sz w:val="22"/>
                <w:szCs w:val="22"/>
                <w:lang w:val="pt-BR"/>
              </w:rPr>
              <w:t xml:space="preserve"> </w:t>
            </w:r>
          </w:p>
          <w:p w14:paraId="2BD7DF98" w14:textId="77777777" w:rsidR="006D1973" w:rsidRPr="005A4662" w:rsidRDefault="006D1973" w:rsidP="00401353">
            <w:pPr>
              <w:pStyle w:val="SDMTableBoxParaNotNumbered"/>
              <w:jc w:val="both"/>
              <w:rPr>
                <w:rFonts w:eastAsia="MS Mincho" w:cs="Arial"/>
                <w:sz w:val="22"/>
                <w:szCs w:val="22"/>
                <w:lang w:val="pt-BR"/>
              </w:rPr>
            </w:pPr>
          </w:p>
          <w:p w14:paraId="13A9924E" w14:textId="77777777" w:rsidR="006D1973" w:rsidRPr="005A4662" w:rsidRDefault="006D1973"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O valor destes parâmetros é tomado das Tabelas 4, 5 e 6 da “</w:t>
            </w:r>
            <w:r w:rsidRPr="00850DDE">
              <w:rPr>
                <w:i/>
                <w:iCs/>
                <w:sz w:val="22"/>
                <w:szCs w:val="22"/>
                <w:lang w:val="pt-BR"/>
              </w:rPr>
              <w:t xml:space="preserve">Tool for </w:t>
            </w:r>
            <w:proofErr w:type="spellStart"/>
            <w:r w:rsidRPr="00850DDE">
              <w:rPr>
                <w:i/>
                <w:iCs/>
                <w:sz w:val="22"/>
                <w:szCs w:val="22"/>
                <w:lang w:val="pt-BR"/>
              </w:rPr>
              <w:t>estimation</w:t>
            </w:r>
            <w:proofErr w:type="spellEnd"/>
            <w:r w:rsidRPr="00850DDE">
              <w:rPr>
                <w:i/>
                <w:iCs/>
                <w:sz w:val="22"/>
                <w:szCs w:val="22"/>
                <w:lang w:val="pt-BR"/>
              </w:rPr>
              <w:t xml:space="preserve"> </w:t>
            </w:r>
            <w:proofErr w:type="spellStart"/>
            <w:r w:rsidRPr="00850DDE">
              <w:rPr>
                <w:i/>
                <w:iCs/>
                <w:sz w:val="22"/>
                <w:szCs w:val="22"/>
                <w:lang w:val="pt-BR"/>
              </w:rPr>
              <w:t>of</w:t>
            </w:r>
            <w:proofErr w:type="spellEnd"/>
            <w:r w:rsidRPr="00850DDE">
              <w:rPr>
                <w:i/>
                <w:iCs/>
                <w:sz w:val="22"/>
                <w:szCs w:val="22"/>
                <w:lang w:val="pt-BR"/>
              </w:rPr>
              <w:t xml:space="preserve"> </w:t>
            </w:r>
            <w:proofErr w:type="spellStart"/>
            <w:r w:rsidRPr="00850DDE">
              <w:rPr>
                <w:i/>
                <w:iCs/>
                <w:sz w:val="22"/>
                <w:szCs w:val="22"/>
                <w:lang w:val="pt-BR"/>
              </w:rPr>
              <w:t>change</w:t>
            </w:r>
            <w:proofErr w:type="spellEnd"/>
            <w:r w:rsidRPr="00850DDE">
              <w:rPr>
                <w:i/>
                <w:iCs/>
                <w:sz w:val="22"/>
                <w:szCs w:val="22"/>
                <w:lang w:val="pt-BR"/>
              </w:rPr>
              <w:t xml:space="preserve"> in </w:t>
            </w:r>
            <w:proofErr w:type="spellStart"/>
            <w:r w:rsidRPr="00850DDE">
              <w:rPr>
                <w:i/>
                <w:iCs/>
                <w:sz w:val="22"/>
                <w:szCs w:val="22"/>
                <w:lang w:val="pt-BR"/>
              </w:rPr>
              <w:t>soil</w:t>
            </w:r>
            <w:proofErr w:type="spellEnd"/>
            <w:r w:rsidRPr="00850DDE">
              <w:rPr>
                <w:i/>
                <w:iCs/>
                <w:sz w:val="22"/>
                <w:szCs w:val="22"/>
                <w:lang w:val="pt-BR"/>
              </w:rPr>
              <w:t xml:space="preserve"> </w:t>
            </w:r>
            <w:proofErr w:type="spellStart"/>
            <w:r w:rsidRPr="00850DDE">
              <w:rPr>
                <w:i/>
                <w:iCs/>
                <w:sz w:val="22"/>
                <w:szCs w:val="22"/>
                <w:lang w:val="pt-BR"/>
              </w:rPr>
              <w:t>organic</w:t>
            </w:r>
            <w:proofErr w:type="spellEnd"/>
            <w:r w:rsidRPr="00850DDE">
              <w:rPr>
                <w:i/>
                <w:iCs/>
                <w:sz w:val="22"/>
                <w:szCs w:val="22"/>
                <w:lang w:val="pt-BR"/>
              </w:rPr>
              <w:t xml:space="preserve"> </w:t>
            </w:r>
            <w:proofErr w:type="spellStart"/>
            <w:r w:rsidRPr="00850DDE">
              <w:rPr>
                <w:i/>
                <w:iCs/>
                <w:sz w:val="22"/>
                <w:szCs w:val="22"/>
                <w:lang w:val="pt-BR"/>
              </w:rPr>
              <w:t>carbon</w:t>
            </w:r>
            <w:proofErr w:type="spellEnd"/>
            <w:r w:rsidRPr="00850DDE">
              <w:rPr>
                <w:i/>
                <w:iCs/>
                <w:sz w:val="22"/>
                <w:szCs w:val="22"/>
                <w:lang w:val="pt-BR"/>
              </w:rPr>
              <w:t xml:space="preserve"> stocks </w:t>
            </w:r>
            <w:proofErr w:type="spellStart"/>
            <w:r w:rsidRPr="00850DDE">
              <w:rPr>
                <w:i/>
                <w:iCs/>
                <w:sz w:val="22"/>
                <w:szCs w:val="22"/>
                <w:lang w:val="pt-BR"/>
              </w:rPr>
              <w:t>due</w:t>
            </w:r>
            <w:proofErr w:type="spellEnd"/>
            <w:r w:rsidRPr="00850DDE">
              <w:rPr>
                <w:i/>
                <w:iCs/>
                <w:sz w:val="22"/>
                <w:szCs w:val="22"/>
                <w:lang w:val="pt-BR"/>
              </w:rPr>
              <w:t xml:space="preserve"> </w:t>
            </w:r>
            <w:proofErr w:type="spellStart"/>
            <w:r w:rsidRPr="00850DDE">
              <w:rPr>
                <w:i/>
                <w:iCs/>
                <w:sz w:val="22"/>
                <w:szCs w:val="22"/>
                <w:lang w:val="pt-BR"/>
              </w:rPr>
              <w:t>to</w:t>
            </w:r>
            <w:proofErr w:type="spellEnd"/>
            <w:r w:rsidRPr="00850DDE">
              <w:rPr>
                <w:i/>
                <w:iCs/>
                <w:sz w:val="22"/>
                <w:szCs w:val="22"/>
                <w:lang w:val="pt-BR"/>
              </w:rPr>
              <w:t xml:space="preserve"> </w:t>
            </w:r>
            <w:proofErr w:type="spellStart"/>
            <w:r w:rsidRPr="00850DDE">
              <w:rPr>
                <w:i/>
                <w:iCs/>
                <w:sz w:val="22"/>
                <w:szCs w:val="22"/>
                <w:lang w:val="pt-BR"/>
              </w:rPr>
              <w:t>the</w:t>
            </w:r>
            <w:proofErr w:type="spellEnd"/>
            <w:r w:rsidRPr="00850DDE">
              <w:rPr>
                <w:i/>
                <w:iCs/>
                <w:sz w:val="22"/>
                <w:szCs w:val="22"/>
                <w:lang w:val="pt-BR"/>
              </w:rPr>
              <w:t xml:space="preserve"> </w:t>
            </w:r>
            <w:proofErr w:type="spellStart"/>
            <w:r w:rsidRPr="00850DDE">
              <w:rPr>
                <w:i/>
                <w:iCs/>
                <w:sz w:val="22"/>
                <w:szCs w:val="22"/>
                <w:lang w:val="pt-BR"/>
              </w:rPr>
              <w:t>implementation</w:t>
            </w:r>
            <w:proofErr w:type="spellEnd"/>
            <w:r w:rsidRPr="00850DDE">
              <w:rPr>
                <w:i/>
                <w:iCs/>
                <w:sz w:val="22"/>
                <w:szCs w:val="22"/>
                <w:lang w:val="pt-BR"/>
              </w:rPr>
              <w:t xml:space="preserve"> </w:t>
            </w:r>
            <w:proofErr w:type="spellStart"/>
            <w:r w:rsidRPr="00850DDE">
              <w:rPr>
                <w:i/>
                <w:iCs/>
                <w:sz w:val="22"/>
                <w:szCs w:val="22"/>
                <w:lang w:val="pt-BR"/>
              </w:rPr>
              <w:t>of</w:t>
            </w:r>
            <w:proofErr w:type="spellEnd"/>
            <w:r w:rsidRPr="00850DDE">
              <w:rPr>
                <w:i/>
                <w:iCs/>
                <w:sz w:val="22"/>
                <w:szCs w:val="22"/>
                <w:lang w:val="pt-BR"/>
              </w:rPr>
              <w:t xml:space="preserve"> A/R CDM </w:t>
            </w:r>
            <w:proofErr w:type="spellStart"/>
            <w:r w:rsidRPr="00850DDE">
              <w:rPr>
                <w:i/>
                <w:iCs/>
                <w:sz w:val="22"/>
                <w:szCs w:val="22"/>
                <w:lang w:val="pt-BR"/>
              </w:rPr>
              <w:t>project</w:t>
            </w:r>
            <w:proofErr w:type="spellEnd"/>
            <w:r w:rsidRPr="00850DDE">
              <w:rPr>
                <w:i/>
                <w:iCs/>
                <w:sz w:val="22"/>
                <w:szCs w:val="22"/>
                <w:lang w:val="pt-BR"/>
              </w:rPr>
              <w:t xml:space="preserve"> </w:t>
            </w:r>
            <w:proofErr w:type="spellStart"/>
            <w:r w:rsidRPr="00850DDE">
              <w:rPr>
                <w:i/>
                <w:iCs/>
                <w:sz w:val="22"/>
                <w:szCs w:val="22"/>
                <w:lang w:val="pt-BR"/>
              </w:rPr>
              <w:t>activities</w:t>
            </w:r>
            <w:proofErr w:type="spellEnd"/>
            <w:r w:rsidRPr="005A4662">
              <w:rPr>
                <w:sz w:val="22"/>
                <w:szCs w:val="22"/>
                <w:lang w:val="pt-BR"/>
              </w:rPr>
              <w:t>”.</w:t>
            </w:r>
          </w:p>
        </w:tc>
      </w:tr>
      <w:tr w:rsidR="006D1973" w:rsidRPr="00F85732" w14:paraId="7069EA10" w14:textId="77777777" w:rsidTr="00401353">
        <w:trPr>
          <w:cantSplit/>
          <w:trHeight w:val="714"/>
        </w:trPr>
        <w:tc>
          <w:tcPr>
            <w:tcW w:w="1701" w:type="dxa"/>
          </w:tcPr>
          <w:p w14:paraId="1F266791" w14:textId="77777777" w:rsidR="006D1973" w:rsidRPr="005A4662" w:rsidRDefault="006D1973" w:rsidP="00401353">
            <w:pPr>
              <w:pStyle w:val="SDMTableBoxParaNotNumbered"/>
              <w:rPr>
                <w:b/>
                <w:caps/>
                <w:spacing w:val="10"/>
                <w:sz w:val="22"/>
                <w:szCs w:val="22"/>
                <w:lang w:val="pt-BR"/>
              </w:rPr>
            </w:pPr>
            <w:r w:rsidRPr="005A4662">
              <w:rPr>
                <w:noProof/>
                <w:lang w:val="pt-BR"/>
              </w:rPr>
              <w:drawing>
                <wp:inline distT="0" distB="0" distL="0" distR="0" wp14:anchorId="65E3E6B6" wp14:editId="7316C5B5">
                  <wp:extent cx="95250" cy="190500"/>
                  <wp:effectExtent l="0" t="0" r="0" b="0"/>
                  <wp:docPr id="736450227" name="Imagem 643140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64314079"/>
                          <pic:cNvPicPr/>
                        </pic:nvPicPr>
                        <pic:blipFill>
                          <a:blip r:embed="rId123">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p>
        </w:tc>
        <w:tc>
          <w:tcPr>
            <w:tcW w:w="345" w:type="dxa"/>
          </w:tcPr>
          <w:p w14:paraId="1F5FE7D7" w14:textId="77777777" w:rsidR="006D1973" w:rsidRPr="005A4662" w:rsidRDefault="006D1973" w:rsidP="00401353">
            <w:pPr>
              <w:pStyle w:val="SDMTableBoxParaNotNumbered"/>
              <w:rPr>
                <w:caps/>
                <w:sz w:val="22"/>
                <w:szCs w:val="22"/>
                <w:lang w:val="pt-BR"/>
              </w:rPr>
            </w:pPr>
            <w:r w:rsidRPr="005A4662">
              <w:rPr>
                <w:caps/>
                <w:spacing w:val="10"/>
                <w:sz w:val="22"/>
                <w:szCs w:val="22"/>
                <w:lang w:val="pt-BR"/>
              </w:rPr>
              <w:t>=</w:t>
            </w:r>
          </w:p>
        </w:tc>
        <w:tc>
          <w:tcPr>
            <w:tcW w:w="0" w:type="auto"/>
          </w:tcPr>
          <w:p w14:paraId="3D4DE57E" w14:textId="2DAD949D" w:rsidR="006D1973" w:rsidRPr="005A4662" w:rsidRDefault="006D1973"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 xml:space="preserve">1, 2, 3, …anos transcorridos desde o início da atividade de projeto A/R CDM. </w:t>
            </w:r>
          </w:p>
        </w:tc>
      </w:tr>
      <w:bookmarkEnd w:id="22"/>
    </w:tbl>
    <w:p w14:paraId="72CE0C97" w14:textId="77777777" w:rsidR="000E0026" w:rsidRPr="005A4662" w:rsidRDefault="000E0026" w:rsidP="000E0026">
      <w:pPr>
        <w:rPr>
          <w:rFonts w:cs="Arial"/>
          <w:szCs w:val="22"/>
          <w:lang w:val="pt-BR"/>
        </w:rPr>
      </w:pPr>
    </w:p>
    <w:p w14:paraId="65C5F543" w14:textId="63DF90ED" w:rsidR="000E0026" w:rsidRPr="005A4662" w:rsidRDefault="000E0026" w:rsidP="000E0026">
      <w:pPr>
        <w:rPr>
          <w:rFonts w:cs="Arial"/>
          <w:szCs w:val="22"/>
          <w:lang w:val="pt-BR"/>
        </w:rPr>
      </w:pPr>
    </w:p>
    <w:p w14:paraId="12C7B489" w14:textId="77777777" w:rsidR="00096577" w:rsidRPr="005A4662" w:rsidRDefault="00096577" w:rsidP="000E0026">
      <w:pPr>
        <w:rPr>
          <w:rFonts w:cs="Arial"/>
          <w:szCs w:val="22"/>
          <w:lang w:val="pt-BR"/>
        </w:rPr>
      </w:pPr>
    </w:p>
    <w:p w14:paraId="765F07A5" w14:textId="0FF7352B" w:rsidR="001D4F41" w:rsidRPr="005A4662" w:rsidRDefault="00E31416" w:rsidP="0091482F">
      <w:pPr>
        <w:pStyle w:val="SDMPDDPoASubSection2"/>
        <w:numPr>
          <w:ilvl w:val="0"/>
          <w:numId w:val="44"/>
        </w:numPr>
        <w:tabs>
          <w:tab w:val="clear" w:pos="1474"/>
          <w:tab w:val="left" w:pos="709"/>
        </w:tabs>
        <w:ind w:left="709" w:hanging="709"/>
        <w:rPr>
          <w:bCs/>
          <w:szCs w:val="22"/>
          <w:lang w:val="pt-BR"/>
        </w:rPr>
      </w:pPr>
      <w:r w:rsidRPr="005A4662">
        <w:rPr>
          <w:bCs/>
          <w:szCs w:val="22"/>
          <w:lang w:val="pt-BR"/>
        </w:rPr>
        <w:lastRenderedPageBreak/>
        <w:t xml:space="preserve">Dados e parâmetros fixados </w:t>
      </w:r>
      <w:proofErr w:type="spellStart"/>
      <w:r w:rsidRPr="005A4662">
        <w:rPr>
          <w:bCs/>
          <w:szCs w:val="22"/>
          <w:lang w:val="pt-BR"/>
        </w:rPr>
        <w:t>ex</w:t>
      </w:r>
      <w:proofErr w:type="spellEnd"/>
      <w:r w:rsidRPr="005A4662">
        <w:rPr>
          <w:bCs/>
          <w:szCs w:val="22"/>
          <w:lang w:val="pt-BR"/>
        </w:rPr>
        <w:t xml:space="preserve"> ante</w:t>
      </w:r>
    </w:p>
    <w:p w14:paraId="36B52BE5" w14:textId="73183494" w:rsidR="001D4F41" w:rsidRPr="005A4662" w:rsidRDefault="001D4F41" w:rsidP="00A80C46">
      <w:pPr>
        <w:pStyle w:val="Legenda"/>
        <w:tabs>
          <w:tab w:val="clear" w:pos="1134"/>
          <w:tab w:val="clear" w:pos="1956"/>
          <w:tab w:val="clear" w:pos="2126"/>
          <w:tab w:val="clear" w:pos="2693"/>
          <w:tab w:val="clear" w:pos="3260"/>
        </w:tabs>
        <w:spacing w:before="120" w:after="60"/>
        <w:ind w:left="0" w:firstLine="0"/>
        <w:rPr>
          <w:rFonts w:cs="Arial"/>
          <w:b w:val="0"/>
          <w:i/>
          <w:sz w:val="22"/>
          <w:szCs w:val="22"/>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96"/>
        <w:gridCol w:w="6933"/>
      </w:tblGrid>
      <w:tr w:rsidR="006D1973" w:rsidRPr="00DF7E53" w14:paraId="4452BCC6" w14:textId="77777777" w:rsidTr="000D6254">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tcPr>
          <w:p w14:paraId="5F61B9D8" w14:textId="35FDE4A9" w:rsidR="006D1973" w:rsidRPr="00DF7E53" w:rsidRDefault="006D1973" w:rsidP="001C50BF">
            <w:pPr>
              <w:pStyle w:val="SDMTableBoxParaNotNumbered"/>
              <w:keepNext/>
              <w:rPr>
                <w:rFonts w:cs="Arial"/>
                <w:b/>
                <w:sz w:val="22"/>
                <w:szCs w:val="22"/>
                <w:lang w:val="pt-BR"/>
              </w:rPr>
            </w:pPr>
            <w:r w:rsidRPr="00DF7E53">
              <w:rPr>
                <w:b/>
                <w:sz w:val="22"/>
                <w:szCs w:val="22"/>
                <w:lang w:val="pt-BR"/>
              </w:rPr>
              <w:t>Dados/Parâmetro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3238283" w14:textId="13CFB229" w:rsidR="006D1973" w:rsidRPr="00DF7E53" w:rsidRDefault="006D1973" w:rsidP="001C50BF">
            <w:pPr>
              <w:pStyle w:val="SDMTableBoxParaNotNumbered"/>
              <w:keepNext/>
              <w:rPr>
                <w:rFonts w:cs="Arial"/>
                <w:b/>
                <w:sz w:val="22"/>
                <w:szCs w:val="22"/>
                <w:lang w:val="pt-BR"/>
              </w:rPr>
            </w:pPr>
            <w:r w:rsidRPr="00DF7E53">
              <w:rPr>
                <w:noProof/>
                <w:sz w:val="22"/>
                <w:szCs w:val="22"/>
                <w:lang w:val="pt-BR"/>
              </w:rPr>
              <w:drawing>
                <wp:inline distT="0" distB="0" distL="0" distR="0" wp14:anchorId="21F29DCC" wp14:editId="739C58D9">
                  <wp:extent cx="371475" cy="190500"/>
                  <wp:effectExtent l="0" t="0" r="0" b="0"/>
                  <wp:docPr id="170" name="Imagem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70"/>
                          <pic:cNvPicPr/>
                        </pic:nvPicPr>
                        <pic:blipFill>
                          <a:blip r:embed="rId35">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p>
        </w:tc>
      </w:tr>
      <w:tr w:rsidR="006D1973" w:rsidRPr="00DF7E53" w14:paraId="3E696A9F" w14:textId="77777777" w:rsidTr="000D6254">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tcPr>
          <w:p w14:paraId="3520C1F6" w14:textId="152BA9BF" w:rsidR="006D1973" w:rsidRPr="00DF7E53" w:rsidRDefault="006D1973" w:rsidP="001C50BF">
            <w:pPr>
              <w:pStyle w:val="SDMTableBoxParaNotNumbered"/>
              <w:keepNext/>
              <w:rPr>
                <w:rFonts w:cs="Arial"/>
                <w:sz w:val="22"/>
                <w:szCs w:val="22"/>
                <w:lang w:val="pt-BR"/>
              </w:rPr>
            </w:pPr>
            <w:r w:rsidRPr="00DF7E53">
              <w:rPr>
                <w:sz w:val="22"/>
                <w:szCs w:val="22"/>
                <w:lang w:val="pt-BR"/>
              </w:rPr>
              <w:t>Unidade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4BDBF87" w14:textId="0EA87C9B" w:rsidR="006D1973" w:rsidRPr="00DF7E53" w:rsidRDefault="006D1973" w:rsidP="001C50BF">
            <w:pPr>
              <w:pStyle w:val="SDMTableBoxParaNotNumbered"/>
              <w:keepNext/>
              <w:rPr>
                <w:rFonts w:cs="Arial"/>
                <w:sz w:val="22"/>
                <w:szCs w:val="22"/>
                <w:lang w:val="pt-BR"/>
              </w:rPr>
            </w:pPr>
            <w:r w:rsidRPr="00DF7E53">
              <w:rPr>
                <w:sz w:val="22"/>
                <w:szCs w:val="22"/>
                <w:lang w:val="pt-BR"/>
              </w:rPr>
              <w:t>t CO</w:t>
            </w:r>
            <w:r w:rsidRPr="00DF7E53">
              <w:rPr>
                <w:sz w:val="22"/>
                <w:szCs w:val="22"/>
                <w:vertAlign w:val="subscript"/>
                <w:lang w:val="pt-BR"/>
              </w:rPr>
              <w:t>2</w:t>
            </w:r>
            <w:r w:rsidRPr="00DF7E53">
              <w:rPr>
                <w:sz w:val="22"/>
                <w:szCs w:val="22"/>
                <w:lang w:val="pt-BR"/>
              </w:rPr>
              <w:t>-e</w:t>
            </w:r>
          </w:p>
        </w:tc>
      </w:tr>
      <w:tr w:rsidR="006D1973" w:rsidRPr="00DF7E53" w14:paraId="1367AF21" w14:textId="77777777" w:rsidTr="000D6254">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tcPr>
          <w:p w14:paraId="6D2C21A9" w14:textId="369A416D" w:rsidR="006D1973" w:rsidRPr="00DF7E53" w:rsidRDefault="006D1973" w:rsidP="001C50BF">
            <w:pPr>
              <w:pStyle w:val="SDMTableBoxParaNotNumbered"/>
              <w:keepNext/>
              <w:rPr>
                <w:rFonts w:cs="Arial"/>
                <w:sz w:val="22"/>
                <w:szCs w:val="22"/>
                <w:lang w:val="pt-BR"/>
              </w:rPr>
            </w:pPr>
            <w:r w:rsidRPr="00DF7E53">
              <w:rPr>
                <w:sz w:val="22"/>
                <w:szCs w:val="22"/>
                <w:lang w:val="pt-BR"/>
              </w:rPr>
              <w:t>Descrição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11450AC" w14:textId="069B5B17" w:rsidR="006D1973" w:rsidRPr="00DF7E53" w:rsidRDefault="006D1973" w:rsidP="001C50BF">
            <w:pPr>
              <w:pStyle w:val="SDMTableBoxParaNotNumbered"/>
              <w:keepNext/>
              <w:rPr>
                <w:rFonts w:cs="Arial"/>
                <w:sz w:val="22"/>
                <w:szCs w:val="22"/>
                <w:lang w:val="pt-BR"/>
              </w:rPr>
            </w:pPr>
            <w:r w:rsidRPr="00DF7E53">
              <w:rPr>
                <w:rFonts w:eastAsia="Arial" w:cs="Arial"/>
                <w:sz w:val="22"/>
                <w:szCs w:val="22"/>
                <w:lang w:val="pt-BR"/>
              </w:rPr>
              <w:t>Remoções líquidas de GEE por sumidouros na linha de base no ano</w:t>
            </w:r>
            <w:r w:rsidRPr="00DF7E53">
              <w:rPr>
                <w:rFonts w:ascii="Arial,MS Mincho" w:eastAsia="Arial,MS Mincho" w:hAnsi="Arial,MS Mincho" w:cs="Arial,MS Mincho"/>
                <w:sz w:val="22"/>
                <w:szCs w:val="22"/>
                <w:lang w:val="pt-BR"/>
              </w:rPr>
              <w:t xml:space="preserve"> </w:t>
            </w:r>
            <w:r w:rsidRPr="00DF7E53">
              <w:rPr>
                <w:rFonts w:eastAsia="Arial" w:cs="Arial"/>
                <w:i/>
                <w:iCs/>
                <w:sz w:val="22"/>
                <w:szCs w:val="22"/>
                <w:lang w:val="pt-BR"/>
              </w:rPr>
              <w:t>t</w:t>
            </w:r>
          </w:p>
        </w:tc>
      </w:tr>
      <w:tr w:rsidR="006D1973" w:rsidRPr="00DF7E53" w14:paraId="3C9881FA" w14:textId="77777777" w:rsidTr="000D6254">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tcPr>
          <w:p w14:paraId="0BB633E6" w14:textId="1F8BC034" w:rsidR="006D1973" w:rsidRPr="00DF7E53" w:rsidRDefault="006D1973" w:rsidP="001C50BF">
            <w:pPr>
              <w:pStyle w:val="SDMTableBoxParaNotNumbered"/>
              <w:keepNext/>
              <w:rPr>
                <w:rFonts w:cs="Arial"/>
                <w:sz w:val="22"/>
                <w:szCs w:val="22"/>
                <w:lang w:val="pt-BR"/>
              </w:rPr>
            </w:pPr>
            <w:r w:rsidRPr="00DF7E53">
              <w:rPr>
                <w:sz w:val="22"/>
                <w:szCs w:val="22"/>
                <w:lang w:val="pt-BR"/>
              </w:rPr>
              <w:t>Fonte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7F1A6CA" w14:textId="49B8B2B0" w:rsidR="006D1973" w:rsidRPr="00DF7E53" w:rsidRDefault="006D1973" w:rsidP="001C50BF">
            <w:pPr>
              <w:pStyle w:val="SDMTableBoxParaNotNumbered"/>
              <w:keepNext/>
              <w:rPr>
                <w:rFonts w:cs="Arial"/>
                <w:sz w:val="22"/>
                <w:szCs w:val="22"/>
                <w:lang w:val="pt-BR"/>
              </w:rPr>
            </w:pPr>
            <w:r w:rsidRPr="00DF7E53">
              <w:rPr>
                <w:sz w:val="22"/>
                <w:szCs w:val="22"/>
                <w:lang w:val="pt-BR"/>
              </w:rPr>
              <w:t>[</w:t>
            </w:r>
            <w:r w:rsidRPr="00DF7E53">
              <w:rPr>
                <w:sz w:val="22"/>
                <w:szCs w:val="22"/>
                <w:highlight w:val="lightGray"/>
                <w:lang w:val="pt-BR"/>
              </w:rPr>
              <w:t>a ser preenchido pel</w:t>
            </w:r>
            <w:r w:rsidR="00871231" w:rsidRPr="00DF7E53">
              <w:rPr>
                <w:sz w:val="22"/>
                <w:szCs w:val="22"/>
                <w:highlight w:val="lightGray"/>
                <w:lang w:val="pt-BR"/>
              </w:rPr>
              <w:t>a CPA</w:t>
            </w:r>
            <w:r w:rsidRPr="00DF7E53">
              <w:rPr>
                <w:sz w:val="22"/>
                <w:szCs w:val="22"/>
                <w:highlight w:val="lightGray"/>
                <w:lang w:val="pt-BR"/>
              </w:rPr>
              <w:t xml:space="preserve"> específico no momento da inclusão d</w:t>
            </w:r>
            <w:r w:rsidR="00871231" w:rsidRPr="00DF7E53">
              <w:rPr>
                <w:sz w:val="22"/>
                <w:szCs w:val="22"/>
                <w:highlight w:val="lightGray"/>
                <w:lang w:val="pt-BR"/>
              </w:rPr>
              <w:t>a CPA</w:t>
            </w:r>
            <w:r w:rsidRPr="00DF7E53">
              <w:rPr>
                <w:sz w:val="22"/>
                <w:szCs w:val="22"/>
                <w:highlight w:val="lightGray"/>
                <w:lang w:val="pt-BR"/>
              </w:rPr>
              <w:t xml:space="preserve"> no </w:t>
            </w:r>
            <w:proofErr w:type="spellStart"/>
            <w:r w:rsidRPr="00DF7E53">
              <w:rPr>
                <w:sz w:val="22"/>
                <w:szCs w:val="22"/>
                <w:highlight w:val="lightGray"/>
                <w:lang w:val="pt-BR"/>
              </w:rPr>
              <w:t>PoA</w:t>
            </w:r>
            <w:proofErr w:type="spellEnd"/>
            <w:r w:rsidRPr="00DF7E53">
              <w:rPr>
                <w:sz w:val="22"/>
                <w:szCs w:val="22"/>
                <w:lang w:val="pt-BR"/>
              </w:rPr>
              <w:t>]</w:t>
            </w:r>
          </w:p>
        </w:tc>
      </w:tr>
      <w:tr w:rsidR="006D1973" w:rsidRPr="00DF7E53" w14:paraId="5E09ADE1" w14:textId="77777777" w:rsidTr="000D6254">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tcPr>
          <w:p w14:paraId="41BF318E" w14:textId="0E6FAC6F" w:rsidR="006D1973" w:rsidRPr="00DF7E53" w:rsidRDefault="006D1973" w:rsidP="001C50BF">
            <w:pPr>
              <w:pStyle w:val="SDMTableBoxParaNotNumbered"/>
              <w:keepNext/>
              <w:rPr>
                <w:rFonts w:cs="Arial"/>
                <w:sz w:val="22"/>
                <w:szCs w:val="22"/>
                <w:lang w:val="pt-BR"/>
              </w:rPr>
            </w:pPr>
            <w:r w:rsidRPr="00DF7E53">
              <w:rPr>
                <w:sz w:val="22"/>
                <w:szCs w:val="22"/>
                <w:lang w:val="pt-BR"/>
              </w:rPr>
              <w:t>Valor(es) aplicado(s)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EDCF757" w14:textId="1666AC30" w:rsidR="006D1973" w:rsidRPr="00DF7E53" w:rsidRDefault="006D1973" w:rsidP="001C50BF">
            <w:pPr>
              <w:pStyle w:val="SDMTableBoxParaNotNumbered"/>
              <w:keepNext/>
              <w:rPr>
                <w:rFonts w:cs="Arial"/>
                <w:sz w:val="22"/>
                <w:szCs w:val="22"/>
                <w:lang w:val="pt-BR"/>
              </w:rPr>
            </w:pPr>
            <w:r w:rsidRPr="00DF7E53">
              <w:rPr>
                <w:sz w:val="22"/>
                <w:szCs w:val="22"/>
                <w:lang w:val="pt-BR"/>
              </w:rPr>
              <w:t>[</w:t>
            </w:r>
            <w:r w:rsidRPr="00DF7E53">
              <w:rPr>
                <w:sz w:val="22"/>
                <w:szCs w:val="22"/>
                <w:highlight w:val="lightGray"/>
                <w:lang w:val="pt-BR"/>
              </w:rPr>
              <w:t>a ser calculado/estimado pel</w:t>
            </w:r>
            <w:r w:rsidR="00871231" w:rsidRPr="00DF7E53">
              <w:rPr>
                <w:sz w:val="22"/>
                <w:szCs w:val="22"/>
                <w:highlight w:val="lightGray"/>
                <w:lang w:val="pt-BR"/>
              </w:rPr>
              <w:t>a CPA</w:t>
            </w:r>
            <w:r w:rsidRPr="00DF7E53">
              <w:rPr>
                <w:sz w:val="22"/>
                <w:szCs w:val="22"/>
                <w:highlight w:val="lightGray"/>
                <w:lang w:val="pt-BR"/>
              </w:rPr>
              <w:t xml:space="preserve"> específico no momento da inclusão d</w:t>
            </w:r>
            <w:r w:rsidR="00871231" w:rsidRPr="00DF7E53">
              <w:rPr>
                <w:sz w:val="22"/>
                <w:szCs w:val="22"/>
                <w:highlight w:val="lightGray"/>
                <w:lang w:val="pt-BR"/>
              </w:rPr>
              <w:t>a CPA</w:t>
            </w:r>
            <w:r w:rsidRPr="00DF7E53">
              <w:rPr>
                <w:sz w:val="22"/>
                <w:szCs w:val="22"/>
                <w:highlight w:val="lightGray"/>
                <w:lang w:val="pt-BR"/>
              </w:rPr>
              <w:t xml:space="preserve"> no </w:t>
            </w:r>
            <w:proofErr w:type="spellStart"/>
            <w:r w:rsidRPr="00DF7E53">
              <w:rPr>
                <w:sz w:val="22"/>
                <w:szCs w:val="22"/>
                <w:highlight w:val="lightGray"/>
                <w:lang w:val="pt-BR"/>
              </w:rPr>
              <w:t>PoA</w:t>
            </w:r>
            <w:proofErr w:type="spellEnd"/>
            <w:r w:rsidRPr="00DF7E53">
              <w:rPr>
                <w:sz w:val="22"/>
                <w:szCs w:val="22"/>
                <w:lang w:val="pt-BR"/>
              </w:rPr>
              <w:t>]</w:t>
            </w:r>
          </w:p>
        </w:tc>
      </w:tr>
      <w:tr w:rsidR="006D1973" w:rsidRPr="00DF7E53" w14:paraId="4784ED99" w14:textId="77777777" w:rsidTr="000D6254">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tcPr>
          <w:p w14:paraId="34607272" w14:textId="31923940" w:rsidR="006D1973" w:rsidRPr="00DF7E53" w:rsidRDefault="006D1973" w:rsidP="001C50BF">
            <w:pPr>
              <w:pStyle w:val="SDMTableBoxParaNotNumbered"/>
              <w:keepNext/>
              <w:rPr>
                <w:rFonts w:cs="Arial"/>
                <w:sz w:val="22"/>
                <w:szCs w:val="22"/>
                <w:lang w:val="pt-BR"/>
              </w:rPr>
            </w:pPr>
            <w:r w:rsidRPr="00DF7E53">
              <w:rPr>
                <w:sz w:val="22"/>
                <w:szCs w:val="22"/>
                <w:lang w:val="pt-BR"/>
              </w:rPr>
              <w:t>Escolha dos dados ou métodos e procedimentos de mensuração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31353DB" w14:textId="2E3A2E05" w:rsidR="006D1973" w:rsidRPr="00DF7E53" w:rsidRDefault="006D1973" w:rsidP="001C50BF">
            <w:pPr>
              <w:pStyle w:val="SDMTableBoxParaNotNumbered"/>
              <w:keepNext/>
              <w:rPr>
                <w:rFonts w:cs="Arial"/>
                <w:sz w:val="22"/>
                <w:szCs w:val="22"/>
                <w:lang w:val="pt-BR"/>
              </w:rPr>
            </w:pPr>
            <w:r w:rsidRPr="00DF7E53">
              <w:rPr>
                <w:sz w:val="22"/>
                <w:szCs w:val="22"/>
                <w:lang w:val="pt-BR"/>
              </w:rPr>
              <w:t>Valor baseado na ferramenta metodológica “</w:t>
            </w:r>
            <w:proofErr w:type="spellStart"/>
            <w:r w:rsidRPr="00DF7E53">
              <w:rPr>
                <w:i/>
                <w:iCs/>
                <w:sz w:val="22"/>
                <w:szCs w:val="22"/>
                <w:lang w:val="pt-BR"/>
              </w:rPr>
              <w:t>Estimation</w:t>
            </w:r>
            <w:proofErr w:type="spellEnd"/>
            <w:r w:rsidRPr="00DF7E53">
              <w:rPr>
                <w:i/>
                <w:iCs/>
                <w:sz w:val="22"/>
                <w:szCs w:val="22"/>
                <w:lang w:val="pt-BR"/>
              </w:rPr>
              <w:t xml:space="preserve"> </w:t>
            </w:r>
            <w:proofErr w:type="spellStart"/>
            <w:r w:rsidRPr="00DF7E53">
              <w:rPr>
                <w:i/>
                <w:iCs/>
                <w:sz w:val="22"/>
                <w:szCs w:val="22"/>
                <w:lang w:val="pt-BR"/>
              </w:rPr>
              <w:t>of</w:t>
            </w:r>
            <w:proofErr w:type="spellEnd"/>
            <w:r w:rsidRPr="00DF7E53">
              <w:rPr>
                <w:i/>
                <w:iCs/>
                <w:sz w:val="22"/>
                <w:szCs w:val="22"/>
                <w:lang w:val="pt-BR"/>
              </w:rPr>
              <w:t xml:space="preserve"> </w:t>
            </w:r>
            <w:proofErr w:type="spellStart"/>
            <w:r w:rsidRPr="00DF7E53">
              <w:rPr>
                <w:i/>
                <w:iCs/>
                <w:sz w:val="22"/>
                <w:szCs w:val="22"/>
                <w:lang w:val="pt-BR"/>
              </w:rPr>
              <w:t>carbon</w:t>
            </w:r>
            <w:proofErr w:type="spellEnd"/>
            <w:r w:rsidRPr="00DF7E53">
              <w:rPr>
                <w:i/>
                <w:iCs/>
                <w:sz w:val="22"/>
                <w:szCs w:val="22"/>
                <w:lang w:val="pt-BR"/>
              </w:rPr>
              <w:t xml:space="preserve"> stocks and </w:t>
            </w:r>
            <w:proofErr w:type="spellStart"/>
            <w:r w:rsidRPr="00DF7E53">
              <w:rPr>
                <w:i/>
                <w:iCs/>
                <w:sz w:val="22"/>
                <w:szCs w:val="22"/>
                <w:lang w:val="pt-BR"/>
              </w:rPr>
              <w:t>change</w:t>
            </w:r>
            <w:proofErr w:type="spellEnd"/>
            <w:r w:rsidRPr="00DF7E53">
              <w:rPr>
                <w:i/>
                <w:iCs/>
                <w:sz w:val="22"/>
                <w:szCs w:val="22"/>
                <w:lang w:val="pt-BR"/>
              </w:rPr>
              <w:t xml:space="preserve"> in </w:t>
            </w:r>
            <w:proofErr w:type="spellStart"/>
            <w:r w:rsidRPr="00DF7E53">
              <w:rPr>
                <w:i/>
                <w:iCs/>
                <w:sz w:val="22"/>
                <w:szCs w:val="22"/>
                <w:lang w:val="pt-BR"/>
              </w:rPr>
              <w:t>carbon</w:t>
            </w:r>
            <w:proofErr w:type="spellEnd"/>
            <w:r w:rsidRPr="00DF7E53">
              <w:rPr>
                <w:i/>
                <w:iCs/>
                <w:sz w:val="22"/>
                <w:szCs w:val="22"/>
                <w:lang w:val="pt-BR"/>
              </w:rPr>
              <w:t xml:space="preserve"> stocks </w:t>
            </w:r>
            <w:proofErr w:type="spellStart"/>
            <w:r w:rsidRPr="00DF7E53">
              <w:rPr>
                <w:i/>
                <w:iCs/>
                <w:sz w:val="22"/>
                <w:szCs w:val="22"/>
                <w:lang w:val="pt-BR"/>
              </w:rPr>
              <w:t>of</w:t>
            </w:r>
            <w:proofErr w:type="spellEnd"/>
            <w:r w:rsidRPr="00DF7E53">
              <w:rPr>
                <w:i/>
                <w:iCs/>
                <w:sz w:val="22"/>
                <w:szCs w:val="22"/>
                <w:lang w:val="pt-BR"/>
              </w:rPr>
              <w:t xml:space="preserve"> </w:t>
            </w:r>
            <w:proofErr w:type="spellStart"/>
            <w:r w:rsidRPr="00DF7E53">
              <w:rPr>
                <w:i/>
                <w:iCs/>
                <w:sz w:val="22"/>
                <w:szCs w:val="22"/>
                <w:lang w:val="pt-BR"/>
              </w:rPr>
              <w:t>trees</w:t>
            </w:r>
            <w:proofErr w:type="spellEnd"/>
            <w:r w:rsidRPr="00DF7E53">
              <w:rPr>
                <w:i/>
                <w:iCs/>
                <w:sz w:val="22"/>
                <w:szCs w:val="22"/>
                <w:lang w:val="pt-BR"/>
              </w:rPr>
              <w:t xml:space="preserve"> and </w:t>
            </w:r>
            <w:proofErr w:type="spellStart"/>
            <w:r w:rsidRPr="00DF7E53">
              <w:rPr>
                <w:i/>
                <w:iCs/>
                <w:sz w:val="22"/>
                <w:szCs w:val="22"/>
                <w:lang w:val="pt-BR"/>
              </w:rPr>
              <w:t>shrubs</w:t>
            </w:r>
            <w:proofErr w:type="spellEnd"/>
            <w:r w:rsidRPr="00DF7E53">
              <w:rPr>
                <w:i/>
                <w:iCs/>
                <w:sz w:val="22"/>
                <w:szCs w:val="22"/>
                <w:lang w:val="pt-BR"/>
              </w:rPr>
              <w:t xml:space="preserve"> in A/R CDM </w:t>
            </w:r>
            <w:proofErr w:type="spellStart"/>
            <w:r w:rsidRPr="00DF7E53">
              <w:rPr>
                <w:i/>
                <w:iCs/>
                <w:sz w:val="22"/>
                <w:szCs w:val="22"/>
                <w:lang w:val="pt-BR"/>
              </w:rPr>
              <w:t>project</w:t>
            </w:r>
            <w:proofErr w:type="spellEnd"/>
            <w:r w:rsidRPr="00DF7E53">
              <w:rPr>
                <w:i/>
                <w:iCs/>
                <w:sz w:val="22"/>
                <w:szCs w:val="22"/>
                <w:lang w:val="pt-BR"/>
              </w:rPr>
              <w:t xml:space="preserve"> </w:t>
            </w:r>
            <w:proofErr w:type="spellStart"/>
            <w:r w:rsidRPr="00DF7E53">
              <w:rPr>
                <w:i/>
                <w:iCs/>
                <w:sz w:val="22"/>
                <w:szCs w:val="22"/>
                <w:lang w:val="pt-BR"/>
              </w:rPr>
              <w:t>activities</w:t>
            </w:r>
            <w:proofErr w:type="spellEnd"/>
            <w:r w:rsidRPr="00DF7E53">
              <w:rPr>
                <w:sz w:val="22"/>
                <w:szCs w:val="22"/>
                <w:lang w:val="pt-BR"/>
              </w:rPr>
              <w:t>”, conforme descrito na seção J.5.1. deste documento</w:t>
            </w:r>
          </w:p>
        </w:tc>
      </w:tr>
      <w:tr w:rsidR="006D1973" w:rsidRPr="00DF7E53" w14:paraId="3BF994FA" w14:textId="77777777" w:rsidTr="000D6254">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tcPr>
          <w:p w14:paraId="519BD5EE" w14:textId="0379A857" w:rsidR="006D1973" w:rsidRPr="00DF7E53" w:rsidRDefault="006D1973" w:rsidP="001C50BF">
            <w:pPr>
              <w:pStyle w:val="SDMTableBoxParaNotNumbered"/>
              <w:keepNext/>
              <w:rPr>
                <w:rFonts w:cs="Arial"/>
                <w:sz w:val="22"/>
                <w:szCs w:val="22"/>
                <w:lang w:val="pt-BR"/>
              </w:rPr>
            </w:pPr>
            <w:r w:rsidRPr="00DF7E53">
              <w:rPr>
                <w:sz w:val="22"/>
                <w:szCs w:val="22"/>
                <w:lang w:val="pt-BR"/>
              </w:rPr>
              <w:t>Propósito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26AF303" w14:textId="27CB3666" w:rsidR="006D1973" w:rsidRPr="00DF7E53" w:rsidRDefault="006D1973" w:rsidP="001C50BF">
            <w:pPr>
              <w:pStyle w:val="SDMTableBoxParaNotNumbered"/>
              <w:keepNext/>
              <w:rPr>
                <w:rFonts w:cs="Arial"/>
                <w:sz w:val="22"/>
                <w:szCs w:val="22"/>
                <w:lang w:val="pt-BR"/>
              </w:rPr>
            </w:pPr>
            <w:r w:rsidRPr="00DF7E53">
              <w:rPr>
                <w:bCs/>
                <w:sz w:val="22"/>
                <w:szCs w:val="22"/>
                <w:lang w:val="pt-BR"/>
              </w:rPr>
              <w:t>Cálculo das remoções líquidas da linha de base</w:t>
            </w:r>
          </w:p>
        </w:tc>
      </w:tr>
      <w:tr w:rsidR="006D1973" w:rsidRPr="00DF7E53" w14:paraId="40F5722A" w14:textId="77777777" w:rsidTr="000D6254">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tcPr>
          <w:p w14:paraId="70D52152" w14:textId="2F2436C8" w:rsidR="006D1973" w:rsidRPr="00DF7E53" w:rsidRDefault="006D1973" w:rsidP="001C50BF">
            <w:pPr>
              <w:pStyle w:val="SDMTableBoxParaNotNumbered"/>
              <w:keepNext/>
              <w:rPr>
                <w:rFonts w:cs="Arial"/>
                <w:sz w:val="22"/>
                <w:szCs w:val="22"/>
                <w:lang w:val="pt-BR"/>
              </w:rPr>
            </w:pPr>
            <w:r w:rsidRPr="00DF7E53">
              <w:rPr>
                <w:sz w:val="22"/>
                <w:szCs w:val="22"/>
                <w:lang w:val="pt-BR"/>
              </w:rPr>
              <w:t>Comentários adicionais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B6C3336" w14:textId="5B74A8D8" w:rsidR="006D1973" w:rsidRPr="00DF7E53" w:rsidRDefault="006D1973" w:rsidP="001C50BF">
            <w:pPr>
              <w:pStyle w:val="SDMTableBoxParaNotNumbered"/>
              <w:keepNext/>
              <w:rPr>
                <w:rFonts w:cs="Arial"/>
                <w:sz w:val="22"/>
                <w:szCs w:val="22"/>
                <w:lang w:val="pt-BR"/>
              </w:rPr>
            </w:pPr>
            <w:r w:rsidRPr="00DF7E53">
              <w:rPr>
                <w:sz w:val="22"/>
                <w:szCs w:val="22"/>
                <w:lang w:val="pt-BR"/>
              </w:rPr>
              <w:t>N/A</w:t>
            </w:r>
          </w:p>
        </w:tc>
      </w:tr>
    </w:tbl>
    <w:p w14:paraId="23297D0B" w14:textId="58228A78" w:rsidR="007E0927" w:rsidRPr="005A4662" w:rsidRDefault="007E0927" w:rsidP="000D6254">
      <w:pPr>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96"/>
        <w:gridCol w:w="6933"/>
      </w:tblGrid>
      <w:tr w:rsidR="000D6254" w:rsidRPr="00DF7E53" w14:paraId="052A0C5A" w14:textId="77777777" w:rsidTr="000D6254">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D2560F" w14:textId="77777777" w:rsidR="000D6254" w:rsidRPr="00DF7E53" w:rsidRDefault="000D6254" w:rsidP="000D6254">
            <w:pPr>
              <w:rPr>
                <w:rFonts w:cs="Arial"/>
                <w:b/>
                <w:bCs/>
                <w:szCs w:val="22"/>
                <w:lang w:val="pt-BR"/>
              </w:rPr>
            </w:pPr>
            <w:r w:rsidRPr="00DF7E53">
              <w:rPr>
                <w:b/>
                <w:bCs/>
                <w:szCs w:val="22"/>
                <w:lang w:val="pt-BR"/>
              </w:rPr>
              <w:t>Dados/Parâmetro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03C5231" w14:textId="77777777" w:rsidR="000D6254" w:rsidRPr="00DF7E53" w:rsidRDefault="000D6254" w:rsidP="000D6254">
            <w:pPr>
              <w:rPr>
                <w:rFonts w:cs="Arial"/>
                <w:bCs/>
                <w:szCs w:val="22"/>
                <w:lang w:val="pt-BR"/>
              </w:rPr>
            </w:pPr>
            <w:r w:rsidRPr="00DF7E53">
              <w:rPr>
                <w:noProof/>
                <w:szCs w:val="22"/>
                <w:lang w:val="pt-BR"/>
              </w:rPr>
              <w:drawing>
                <wp:inline distT="0" distB="0" distL="0" distR="0" wp14:anchorId="10A188DB" wp14:editId="200BE817">
                  <wp:extent cx="514350" cy="190500"/>
                  <wp:effectExtent l="0" t="0" r="0" b="0"/>
                  <wp:docPr id="736450228" name="Imagem 986645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986645165"/>
                          <pic:cNvPicPr/>
                        </pic:nvPicPr>
                        <pic:blipFill>
                          <a:blip r:embed="rId124">
                            <a:extLst>
                              <a:ext uri="{28A0092B-C50C-407E-A947-70E740481C1C}">
                                <a14:useLocalDpi xmlns:a14="http://schemas.microsoft.com/office/drawing/2010/main" val="0"/>
                              </a:ext>
                            </a:extLst>
                          </a:blip>
                          <a:stretch>
                            <a:fillRect/>
                          </a:stretch>
                        </pic:blipFill>
                        <pic:spPr>
                          <a:xfrm>
                            <a:off x="0" y="0"/>
                            <a:ext cx="514350" cy="190500"/>
                          </a:xfrm>
                          <a:prstGeom prst="rect">
                            <a:avLst/>
                          </a:prstGeom>
                        </pic:spPr>
                      </pic:pic>
                    </a:graphicData>
                  </a:graphic>
                </wp:inline>
              </w:drawing>
            </w:r>
          </w:p>
        </w:tc>
      </w:tr>
      <w:tr w:rsidR="000D6254" w:rsidRPr="00DF7E53" w14:paraId="343D2305" w14:textId="77777777" w:rsidTr="000D6254">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289769" w14:textId="77777777" w:rsidR="000D6254" w:rsidRPr="00DF7E53" w:rsidRDefault="000D6254" w:rsidP="000D6254">
            <w:pPr>
              <w:rPr>
                <w:rFonts w:cs="Arial"/>
                <w:szCs w:val="22"/>
                <w:lang w:val="pt-BR"/>
              </w:rPr>
            </w:pPr>
            <w:r w:rsidRPr="00DF7E53">
              <w:rPr>
                <w:szCs w:val="22"/>
                <w:lang w:val="pt-BR"/>
              </w:rPr>
              <w:t>Unidade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5457241" w14:textId="77777777" w:rsidR="000D6254" w:rsidRPr="00DF7E53" w:rsidRDefault="000D6254" w:rsidP="000D6254">
            <w:pPr>
              <w:rPr>
                <w:rFonts w:cs="Arial"/>
                <w:bCs/>
                <w:szCs w:val="22"/>
                <w:lang w:val="pt-BR"/>
              </w:rPr>
            </w:pPr>
            <w:r w:rsidRPr="00DF7E53">
              <w:rPr>
                <w:bCs/>
                <w:szCs w:val="22"/>
                <w:lang w:val="pt-BR"/>
              </w:rPr>
              <w:t xml:space="preserve">t C (t </w:t>
            </w:r>
            <w:proofErr w:type="spellStart"/>
            <w:proofErr w:type="gramStart"/>
            <w:r w:rsidRPr="00DF7E53">
              <w:rPr>
                <w:bCs/>
                <w:szCs w:val="22"/>
                <w:lang w:val="pt-BR"/>
              </w:rPr>
              <w:t>m.s</w:t>
            </w:r>
            <w:proofErr w:type="spellEnd"/>
            <w:r w:rsidRPr="00DF7E53">
              <w:rPr>
                <w:bCs/>
                <w:szCs w:val="22"/>
                <w:lang w:val="pt-BR"/>
              </w:rPr>
              <w:t>.)</w:t>
            </w:r>
            <w:r w:rsidRPr="00DF7E53">
              <w:rPr>
                <w:bCs/>
                <w:szCs w:val="22"/>
                <w:vertAlign w:val="superscript"/>
                <w:lang w:val="pt-BR"/>
              </w:rPr>
              <w:t>-</w:t>
            </w:r>
            <w:proofErr w:type="gramEnd"/>
            <w:r w:rsidRPr="00DF7E53">
              <w:rPr>
                <w:bCs/>
                <w:szCs w:val="22"/>
                <w:vertAlign w:val="superscript"/>
                <w:lang w:val="pt-BR"/>
              </w:rPr>
              <w:t>1</w:t>
            </w:r>
          </w:p>
        </w:tc>
      </w:tr>
      <w:tr w:rsidR="000D6254" w:rsidRPr="00DF7E53" w14:paraId="6CA93DB4" w14:textId="77777777" w:rsidTr="000D6254">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7556E0" w14:textId="77777777" w:rsidR="000D6254" w:rsidRPr="00DF7E53" w:rsidRDefault="000D6254" w:rsidP="000D6254">
            <w:pPr>
              <w:rPr>
                <w:rFonts w:cs="Arial"/>
                <w:szCs w:val="22"/>
                <w:lang w:val="pt-BR"/>
              </w:rPr>
            </w:pPr>
            <w:r w:rsidRPr="00DF7E53">
              <w:rPr>
                <w:szCs w:val="22"/>
                <w:lang w:val="pt-BR"/>
              </w:rPr>
              <w:t>Descrição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892A3F8" w14:textId="77777777" w:rsidR="000D6254" w:rsidRPr="00DF7E53" w:rsidRDefault="000D6254" w:rsidP="000D6254">
            <w:pPr>
              <w:rPr>
                <w:rFonts w:cs="Arial"/>
                <w:bCs/>
                <w:szCs w:val="22"/>
                <w:lang w:val="pt-BR"/>
              </w:rPr>
            </w:pPr>
            <w:r w:rsidRPr="00DF7E53">
              <w:rPr>
                <w:bCs/>
                <w:szCs w:val="22"/>
                <w:lang w:val="pt-BR"/>
              </w:rPr>
              <w:t>Fração de carbono da biomassa da árvore</w:t>
            </w:r>
          </w:p>
        </w:tc>
      </w:tr>
      <w:tr w:rsidR="000D6254" w:rsidRPr="00DF7E53" w14:paraId="6C8D91A4" w14:textId="77777777" w:rsidTr="000D6254">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B10FB6" w14:textId="77777777" w:rsidR="000D6254" w:rsidRPr="00DF7E53" w:rsidRDefault="000D6254" w:rsidP="000D6254">
            <w:pPr>
              <w:rPr>
                <w:rFonts w:cs="Arial"/>
                <w:szCs w:val="22"/>
                <w:lang w:val="pt-BR"/>
              </w:rPr>
            </w:pPr>
            <w:r w:rsidRPr="00DF7E53">
              <w:rPr>
                <w:szCs w:val="22"/>
                <w:lang w:val="pt-BR"/>
              </w:rPr>
              <w:t>Fonte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AB4938F" w14:textId="77777777" w:rsidR="000D6254" w:rsidRPr="00DF7E53" w:rsidRDefault="000D6254" w:rsidP="000D6254">
            <w:pPr>
              <w:rPr>
                <w:rFonts w:cs="Arial"/>
                <w:bCs/>
                <w:szCs w:val="22"/>
                <w:lang w:val="en-US"/>
              </w:rPr>
            </w:pPr>
            <w:r w:rsidRPr="00DF7E53">
              <w:rPr>
                <w:bCs/>
                <w:szCs w:val="22"/>
                <w:lang w:val="en-US"/>
              </w:rPr>
              <w:t xml:space="preserve">Valor </w:t>
            </w:r>
            <w:proofErr w:type="spellStart"/>
            <w:r w:rsidRPr="00DF7E53">
              <w:rPr>
                <w:bCs/>
                <w:szCs w:val="22"/>
                <w:lang w:val="en-US"/>
              </w:rPr>
              <w:t>padrão</w:t>
            </w:r>
            <w:proofErr w:type="spellEnd"/>
            <w:r w:rsidRPr="00DF7E53">
              <w:rPr>
                <w:bCs/>
                <w:szCs w:val="22"/>
                <w:lang w:val="en-US"/>
              </w:rPr>
              <w:t xml:space="preserve"> da ferramenta </w:t>
            </w:r>
            <w:proofErr w:type="spellStart"/>
            <w:r w:rsidRPr="00DF7E53">
              <w:rPr>
                <w:bCs/>
                <w:szCs w:val="22"/>
                <w:lang w:val="en-US"/>
              </w:rPr>
              <w:t>metodológica</w:t>
            </w:r>
            <w:proofErr w:type="spellEnd"/>
            <w:r w:rsidRPr="00DF7E53">
              <w:rPr>
                <w:bCs/>
                <w:szCs w:val="22"/>
                <w:lang w:val="en-US"/>
              </w:rPr>
              <w:t xml:space="preserve"> “</w:t>
            </w:r>
            <w:r w:rsidRPr="00DF7E53">
              <w:rPr>
                <w:bCs/>
                <w:i/>
                <w:iCs/>
                <w:szCs w:val="22"/>
                <w:lang w:val="en-US"/>
              </w:rPr>
              <w:t>Estimation of carbon stocks and change in carbon stocks of trees and shrubs in A/R CDM project activities</w:t>
            </w:r>
            <w:r w:rsidRPr="00DF7E53">
              <w:rPr>
                <w:bCs/>
                <w:szCs w:val="22"/>
                <w:lang w:val="en-US"/>
              </w:rPr>
              <w:t xml:space="preserve">” </w:t>
            </w:r>
            <w:proofErr w:type="spellStart"/>
            <w:r w:rsidRPr="00DF7E53">
              <w:rPr>
                <w:bCs/>
                <w:szCs w:val="22"/>
                <w:lang w:val="en-US"/>
              </w:rPr>
              <w:t>versão</w:t>
            </w:r>
            <w:proofErr w:type="spellEnd"/>
            <w:r w:rsidRPr="00DF7E53">
              <w:rPr>
                <w:bCs/>
                <w:szCs w:val="22"/>
                <w:lang w:val="en-US"/>
              </w:rPr>
              <w:t xml:space="preserve"> 04.2</w:t>
            </w:r>
          </w:p>
        </w:tc>
      </w:tr>
      <w:tr w:rsidR="000D6254" w:rsidRPr="00DF7E53" w14:paraId="2B0A768B" w14:textId="77777777" w:rsidTr="000D6254">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191F5E" w14:textId="77777777" w:rsidR="000D6254" w:rsidRPr="00DF7E53" w:rsidRDefault="000D6254" w:rsidP="000D6254">
            <w:pPr>
              <w:rPr>
                <w:rFonts w:cs="Arial"/>
                <w:szCs w:val="22"/>
                <w:lang w:val="pt-BR"/>
              </w:rPr>
            </w:pPr>
            <w:r w:rsidRPr="00DF7E53">
              <w:rPr>
                <w:szCs w:val="22"/>
                <w:lang w:val="pt-BR"/>
              </w:rPr>
              <w:t>Valor(es) aplicado(s)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4D50414" w14:textId="77777777" w:rsidR="000D6254" w:rsidRPr="00DF7E53" w:rsidRDefault="000D6254" w:rsidP="000D6254">
            <w:pPr>
              <w:rPr>
                <w:rFonts w:cs="Arial"/>
                <w:bCs/>
                <w:szCs w:val="22"/>
                <w:lang w:val="pt-BR"/>
              </w:rPr>
            </w:pPr>
            <w:r w:rsidRPr="00DF7E53">
              <w:rPr>
                <w:bCs/>
                <w:szCs w:val="22"/>
                <w:lang w:val="pt-BR"/>
              </w:rPr>
              <w:t>0,47</w:t>
            </w:r>
          </w:p>
        </w:tc>
      </w:tr>
      <w:tr w:rsidR="000D6254" w:rsidRPr="00DF7E53" w14:paraId="2AB81542" w14:textId="77777777" w:rsidTr="000D6254">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726EF6" w14:textId="77777777" w:rsidR="000D6254" w:rsidRPr="00DF7E53" w:rsidRDefault="000D6254" w:rsidP="000D6254">
            <w:pPr>
              <w:rPr>
                <w:rFonts w:cs="Arial"/>
                <w:szCs w:val="22"/>
                <w:lang w:val="pt-BR"/>
              </w:rPr>
            </w:pPr>
            <w:r w:rsidRPr="00DF7E53">
              <w:rPr>
                <w:szCs w:val="22"/>
                <w:lang w:val="pt-BR"/>
              </w:rPr>
              <w:t>Escolha dos dados ou métodos e procedimentos de mensuração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017C39D" w14:textId="77777777" w:rsidR="000D6254" w:rsidRPr="00DF7E53" w:rsidRDefault="000D6254" w:rsidP="000D6254">
            <w:pPr>
              <w:rPr>
                <w:rFonts w:cs="Arial"/>
                <w:bCs/>
                <w:szCs w:val="22"/>
                <w:lang w:val="en-US"/>
              </w:rPr>
            </w:pPr>
            <w:r w:rsidRPr="00DF7E53">
              <w:rPr>
                <w:bCs/>
                <w:szCs w:val="22"/>
                <w:lang w:val="en-US"/>
              </w:rPr>
              <w:t xml:space="preserve">É </w:t>
            </w:r>
            <w:proofErr w:type="spellStart"/>
            <w:r w:rsidRPr="00DF7E53">
              <w:rPr>
                <w:bCs/>
                <w:szCs w:val="22"/>
                <w:lang w:val="en-US"/>
              </w:rPr>
              <w:t>utilizado</w:t>
            </w:r>
            <w:proofErr w:type="spellEnd"/>
            <w:r w:rsidRPr="00DF7E53">
              <w:rPr>
                <w:bCs/>
                <w:szCs w:val="22"/>
                <w:lang w:val="en-US"/>
              </w:rPr>
              <w:t xml:space="preserve"> </w:t>
            </w:r>
            <w:proofErr w:type="spellStart"/>
            <w:r w:rsidRPr="00DF7E53">
              <w:rPr>
                <w:bCs/>
                <w:szCs w:val="22"/>
                <w:lang w:val="en-US"/>
              </w:rPr>
              <w:t>o</w:t>
            </w:r>
            <w:proofErr w:type="spellEnd"/>
            <w:r w:rsidRPr="00DF7E53">
              <w:rPr>
                <w:bCs/>
                <w:szCs w:val="22"/>
                <w:lang w:val="en-US"/>
              </w:rPr>
              <w:t xml:space="preserve"> valor </w:t>
            </w:r>
            <w:proofErr w:type="spellStart"/>
            <w:r w:rsidRPr="00DF7E53">
              <w:rPr>
                <w:bCs/>
                <w:szCs w:val="22"/>
                <w:lang w:val="en-US"/>
              </w:rPr>
              <w:t>padrão</w:t>
            </w:r>
            <w:proofErr w:type="spellEnd"/>
            <w:r w:rsidRPr="00DF7E53">
              <w:rPr>
                <w:bCs/>
                <w:szCs w:val="22"/>
                <w:lang w:val="en-US"/>
              </w:rPr>
              <w:t xml:space="preserve"> da ferramenta </w:t>
            </w:r>
            <w:proofErr w:type="spellStart"/>
            <w:r w:rsidRPr="00DF7E53">
              <w:rPr>
                <w:bCs/>
                <w:szCs w:val="22"/>
                <w:lang w:val="en-US"/>
              </w:rPr>
              <w:t>metodológica</w:t>
            </w:r>
            <w:proofErr w:type="spellEnd"/>
            <w:r w:rsidRPr="00DF7E53">
              <w:rPr>
                <w:bCs/>
                <w:szCs w:val="22"/>
                <w:lang w:val="en-US"/>
              </w:rPr>
              <w:t xml:space="preserve"> “</w:t>
            </w:r>
            <w:r w:rsidRPr="00DF7E53">
              <w:rPr>
                <w:bCs/>
                <w:i/>
                <w:iCs/>
                <w:szCs w:val="22"/>
                <w:lang w:val="en-US"/>
              </w:rPr>
              <w:t>Estimation of carbon stocks and change in carbon stocks of trees and shrubs in A/R CDM project activities</w:t>
            </w:r>
            <w:r w:rsidRPr="00DF7E53">
              <w:rPr>
                <w:bCs/>
                <w:szCs w:val="22"/>
                <w:lang w:val="en-US"/>
              </w:rPr>
              <w:t xml:space="preserve">” </w:t>
            </w:r>
            <w:proofErr w:type="spellStart"/>
            <w:r w:rsidRPr="00DF7E53">
              <w:rPr>
                <w:bCs/>
                <w:szCs w:val="22"/>
                <w:lang w:val="en-US"/>
              </w:rPr>
              <w:t>versão</w:t>
            </w:r>
            <w:proofErr w:type="spellEnd"/>
            <w:r w:rsidRPr="00DF7E53">
              <w:rPr>
                <w:bCs/>
                <w:szCs w:val="22"/>
                <w:lang w:val="en-US"/>
              </w:rPr>
              <w:t xml:space="preserve"> 04.2</w:t>
            </w:r>
          </w:p>
        </w:tc>
      </w:tr>
      <w:tr w:rsidR="000D6254" w:rsidRPr="00DF7E53" w14:paraId="335FBDD6" w14:textId="77777777" w:rsidTr="000D6254">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1459CB" w14:textId="77777777" w:rsidR="000D6254" w:rsidRPr="00DF7E53" w:rsidRDefault="000D6254" w:rsidP="000D6254">
            <w:pPr>
              <w:rPr>
                <w:rFonts w:cs="Arial"/>
                <w:szCs w:val="22"/>
                <w:lang w:val="pt-BR"/>
              </w:rPr>
            </w:pPr>
            <w:r w:rsidRPr="00DF7E53">
              <w:rPr>
                <w:szCs w:val="22"/>
                <w:lang w:val="pt-BR"/>
              </w:rPr>
              <w:t>Propósito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EC5BFE6" w14:textId="77777777" w:rsidR="000D6254" w:rsidRPr="00DF7E53" w:rsidRDefault="000D6254" w:rsidP="000D6254">
            <w:pPr>
              <w:rPr>
                <w:rFonts w:cs="Arial"/>
                <w:bCs/>
                <w:szCs w:val="22"/>
                <w:lang w:val="pt-BR"/>
              </w:rPr>
            </w:pPr>
            <w:r w:rsidRPr="00DF7E53">
              <w:rPr>
                <w:bCs/>
                <w:szCs w:val="22"/>
                <w:lang w:val="pt-BR"/>
              </w:rPr>
              <w:t>Cálculo das remoções líquidas da linha de base e Cálculo das remoções líquidas reais</w:t>
            </w:r>
          </w:p>
        </w:tc>
      </w:tr>
      <w:tr w:rsidR="000D6254" w:rsidRPr="00DF7E53" w14:paraId="150F8D04" w14:textId="77777777" w:rsidTr="000D6254">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28824" w14:textId="77777777" w:rsidR="000D6254" w:rsidRPr="00DF7E53" w:rsidRDefault="000D6254" w:rsidP="000D6254">
            <w:pPr>
              <w:rPr>
                <w:rFonts w:cs="Arial"/>
                <w:szCs w:val="22"/>
                <w:lang w:val="pt-BR"/>
              </w:rPr>
            </w:pPr>
            <w:r w:rsidRPr="00DF7E53">
              <w:rPr>
                <w:szCs w:val="22"/>
                <w:lang w:val="pt-BR"/>
              </w:rPr>
              <w:t>Comentários adicionais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B2DBF45" w14:textId="77777777" w:rsidR="000D6254" w:rsidRPr="00DF7E53" w:rsidRDefault="000D6254" w:rsidP="000D6254">
            <w:pPr>
              <w:rPr>
                <w:rFonts w:cs="Arial"/>
                <w:bCs/>
                <w:szCs w:val="22"/>
                <w:lang w:val="pt-BR"/>
              </w:rPr>
            </w:pPr>
            <w:r w:rsidRPr="00DF7E53">
              <w:rPr>
                <w:bCs/>
                <w:szCs w:val="22"/>
                <w:lang w:val="pt-BR"/>
              </w:rPr>
              <w:t>N/A</w:t>
            </w:r>
          </w:p>
        </w:tc>
      </w:tr>
    </w:tbl>
    <w:p w14:paraId="402709B7" w14:textId="34AC8F71" w:rsidR="000D6254" w:rsidRPr="005A4662" w:rsidRDefault="000D6254" w:rsidP="000D6254">
      <w:pPr>
        <w:rPr>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96"/>
        <w:gridCol w:w="6933"/>
      </w:tblGrid>
      <w:tr w:rsidR="006D1973" w:rsidRPr="00DF7E53" w14:paraId="632A6A65" w14:textId="77777777" w:rsidTr="000D6254">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B1FE39" w14:textId="670E08CC" w:rsidR="006D1973" w:rsidRPr="00DF7E53" w:rsidRDefault="006D1973" w:rsidP="00096577">
            <w:pPr>
              <w:rPr>
                <w:rFonts w:cs="Arial"/>
                <w:b/>
                <w:bCs/>
                <w:szCs w:val="22"/>
                <w:lang w:val="pt-BR"/>
              </w:rPr>
            </w:pPr>
            <w:r w:rsidRPr="00DF7E53">
              <w:rPr>
                <w:b/>
                <w:bCs/>
                <w:szCs w:val="22"/>
                <w:lang w:val="pt-BR"/>
              </w:rPr>
              <w:t>Dados/Parâmetro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E72BF88" w14:textId="2D269C06" w:rsidR="006D1973" w:rsidRPr="00DF7E53" w:rsidRDefault="006D1973" w:rsidP="000D6254">
            <w:pPr>
              <w:keepNext/>
              <w:jc w:val="left"/>
              <w:rPr>
                <w:rFonts w:cs="Arial"/>
                <w:bCs/>
                <w:i/>
                <w:iCs/>
                <w:szCs w:val="22"/>
                <w:lang w:val="pt-BR"/>
              </w:rPr>
            </w:pPr>
            <w:r w:rsidRPr="00DF7E53">
              <w:rPr>
                <w:noProof/>
                <w:szCs w:val="22"/>
                <w:lang w:val="pt-BR"/>
              </w:rPr>
              <w:drawing>
                <wp:inline distT="0" distB="0" distL="0" distR="0" wp14:anchorId="3D3C5EC2" wp14:editId="500C0461">
                  <wp:extent cx="1095375" cy="180975"/>
                  <wp:effectExtent l="0" t="0" r="0" b="0"/>
                  <wp:docPr id="172" name="Imagem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72"/>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095375" cy="180975"/>
                          </a:xfrm>
                          <a:prstGeom prst="rect">
                            <a:avLst/>
                          </a:prstGeom>
                        </pic:spPr>
                      </pic:pic>
                    </a:graphicData>
                  </a:graphic>
                </wp:inline>
              </w:drawing>
            </w:r>
          </w:p>
        </w:tc>
      </w:tr>
      <w:tr w:rsidR="006D1973" w:rsidRPr="00DF7E53" w14:paraId="0947BE98" w14:textId="77777777" w:rsidTr="000D6254">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40820D" w14:textId="391ACBCF" w:rsidR="006D1973" w:rsidRPr="00DF7E53" w:rsidRDefault="006D1973" w:rsidP="00096577">
            <w:pPr>
              <w:rPr>
                <w:rFonts w:cs="Arial"/>
                <w:szCs w:val="22"/>
                <w:lang w:val="pt-BR"/>
              </w:rPr>
            </w:pPr>
            <w:r w:rsidRPr="00DF7E53">
              <w:rPr>
                <w:szCs w:val="22"/>
                <w:lang w:val="pt-BR"/>
              </w:rPr>
              <w:t>Unidade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ECA1300" w14:textId="0F543F11" w:rsidR="006D1973" w:rsidRPr="00DF7E53" w:rsidRDefault="006D1973" w:rsidP="000D6254">
            <w:pPr>
              <w:keepNext/>
              <w:jc w:val="left"/>
              <w:rPr>
                <w:rFonts w:cs="Arial"/>
                <w:bCs/>
                <w:szCs w:val="22"/>
                <w:lang w:val="pt-BR"/>
              </w:rPr>
            </w:pPr>
            <w:r w:rsidRPr="00DF7E53">
              <w:rPr>
                <w:bCs/>
                <w:szCs w:val="22"/>
                <w:lang w:val="pt-BR"/>
              </w:rPr>
              <w:t xml:space="preserve">t </w:t>
            </w:r>
            <w:proofErr w:type="spellStart"/>
            <w:r w:rsidRPr="00DF7E53">
              <w:rPr>
                <w:bCs/>
                <w:szCs w:val="22"/>
                <w:lang w:val="pt-BR"/>
              </w:rPr>
              <w:t>m.s</w:t>
            </w:r>
            <w:proofErr w:type="spellEnd"/>
            <w:r w:rsidRPr="00DF7E53">
              <w:rPr>
                <w:bCs/>
                <w:szCs w:val="22"/>
                <w:lang w:val="pt-BR"/>
              </w:rPr>
              <w:t>.</w:t>
            </w:r>
          </w:p>
        </w:tc>
      </w:tr>
      <w:tr w:rsidR="006D1973" w:rsidRPr="00DF7E53" w14:paraId="357F91B8" w14:textId="77777777" w:rsidTr="000D6254">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678DA9" w14:textId="723055A0" w:rsidR="006D1973" w:rsidRPr="00DF7E53" w:rsidRDefault="006D1973" w:rsidP="00096577">
            <w:pPr>
              <w:rPr>
                <w:rFonts w:cs="Arial"/>
                <w:szCs w:val="22"/>
                <w:lang w:val="pt-BR"/>
              </w:rPr>
            </w:pPr>
            <w:r w:rsidRPr="00DF7E53">
              <w:rPr>
                <w:szCs w:val="22"/>
                <w:lang w:val="pt-BR"/>
              </w:rPr>
              <w:t>Descrição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FB247F6" w14:textId="00815931" w:rsidR="006D1973" w:rsidRPr="00DF7E53" w:rsidRDefault="000D6254" w:rsidP="005F45B4">
            <w:pPr>
              <w:keepNext/>
              <w:rPr>
                <w:rFonts w:cs="Arial"/>
                <w:bCs/>
                <w:szCs w:val="22"/>
                <w:highlight w:val="yellow"/>
                <w:lang w:val="pt-BR"/>
              </w:rPr>
            </w:pPr>
            <w:r w:rsidRPr="00DF7E53">
              <w:rPr>
                <w:szCs w:val="22"/>
                <w:lang w:val="pt-BR"/>
              </w:rPr>
              <w:t>Biomassa de árvores acima do solo,</w:t>
            </w:r>
            <w:r w:rsidR="001C50BF" w:rsidRPr="00DF7E53">
              <w:rPr>
                <w:szCs w:val="22"/>
                <w:lang w:val="pt-BR"/>
              </w:rPr>
              <w:t xml:space="preserve"> </w:t>
            </w:r>
            <w:r w:rsidR="006D1973" w:rsidRPr="00DF7E53">
              <w:rPr>
                <w:szCs w:val="22"/>
                <w:lang w:val="pt-BR"/>
              </w:rPr>
              <w:t xml:space="preserve">dada pela equação alométrica para o estrato </w:t>
            </w:r>
            <w:r w:rsidR="006D1973" w:rsidRPr="00DF7E53">
              <w:rPr>
                <w:i/>
                <w:iCs/>
                <w:szCs w:val="22"/>
                <w:lang w:val="pt-BR"/>
              </w:rPr>
              <w:t>i</w:t>
            </w:r>
            <w:r w:rsidR="006D1973" w:rsidRPr="00DF7E53">
              <w:rPr>
                <w:szCs w:val="22"/>
                <w:lang w:val="pt-BR"/>
              </w:rPr>
              <w:t xml:space="preserve"> que representa uma </w:t>
            </w:r>
            <w:r w:rsidRPr="00DF7E53">
              <w:rPr>
                <w:szCs w:val="22"/>
                <w:lang w:val="pt-BR"/>
              </w:rPr>
              <w:t>razão</w:t>
            </w:r>
            <w:r w:rsidR="006D1973" w:rsidRPr="00DF7E53">
              <w:rPr>
                <w:szCs w:val="22"/>
                <w:lang w:val="pt-BR"/>
              </w:rPr>
              <w:t xml:space="preserve"> entre a medição de diâmetro (DAP) e altura da árvore e a biomassa </w:t>
            </w:r>
            <w:r w:rsidRPr="00DF7E53">
              <w:rPr>
                <w:szCs w:val="22"/>
                <w:lang w:val="pt-BR"/>
              </w:rPr>
              <w:t xml:space="preserve">da árvore </w:t>
            </w:r>
            <w:r w:rsidR="006D1973" w:rsidRPr="00DF7E53">
              <w:rPr>
                <w:szCs w:val="22"/>
                <w:lang w:val="pt-BR"/>
              </w:rPr>
              <w:t xml:space="preserve">acima do solo </w:t>
            </w:r>
          </w:p>
        </w:tc>
      </w:tr>
      <w:tr w:rsidR="006D1973" w:rsidRPr="00DF7E53" w14:paraId="77C8089B" w14:textId="77777777" w:rsidTr="000D6254">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060227" w14:textId="2C191CBB" w:rsidR="006D1973" w:rsidRPr="00DF7E53" w:rsidRDefault="006D1973" w:rsidP="00096577">
            <w:pPr>
              <w:rPr>
                <w:rFonts w:cs="Arial"/>
                <w:szCs w:val="22"/>
                <w:lang w:val="pt-BR"/>
              </w:rPr>
            </w:pPr>
            <w:r w:rsidRPr="00DF7E53">
              <w:rPr>
                <w:szCs w:val="22"/>
                <w:lang w:val="pt-BR"/>
              </w:rPr>
              <w:t>Fonte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38D88DA" w14:textId="17B43A47" w:rsidR="006D1973" w:rsidRPr="00DF7E53" w:rsidRDefault="006D1973" w:rsidP="000D6254">
            <w:pPr>
              <w:keepNext/>
              <w:jc w:val="left"/>
              <w:rPr>
                <w:rFonts w:cs="Arial"/>
                <w:bCs/>
                <w:szCs w:val="22"/>
                <w:lang w:val="pt-BR"/>
              </w:rPr>
            </w:pPr>
            <w:r w:rsidRPr="00DF7E53">
              <w:rPr>
                <w:bCs/>
                <w:szCs w:val="22"/>
                <w:lang w:val="pt-BR"/>
              </w:rPr>
              <w:t>Soares &amp; Oliveira (2002)</w:t>
            </w:r>
          </w:p>
        </w:tc>
      </w:tr>
      <w:tr w:rsidR="006D1973" w:rsidRPr="00DF7E53" w14:paraId="78B2B2DD" w14:textId="77777777" w:rsidTr="000D6254">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FF1459" w14:textId="5B1FCA1E" w:rsidR="006D1973" w:rsidRPr="00DF7E53" w:rsidRDefault="006D1973" w:rsidP="00096577">
            <w:pPr>
              <w:rPr>
                <w:rFonts w:cs="Arial"/>
                <w:szCs w:val="22"/>
                <w:lang w:val="pt-BR"/>
              </w:rPr>
            </w:pPr>
            <w:r w:rsidRPr="00DF7E53">
              <w:rPr>
                <w:szCs w:val="22"/>
                <w:lang w:val="pt-BR"/>
              </w:rPr>
              <w:t>Valor(es) aplicado(s)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D86B75E" w14:textId="77777777" w:rsidR="006D1973" w:rsidRPr="00DF7E53" w:rsidRDefault="006D1973" w:rsidP="000D6254">
            <w:pPr>
              <w:keepNext/>
              <w:spacing w:after="120"/>
              <w:jc w:val="left"/>
              <w:rPr>
                <w:bCs/>
                <w:szCs w:val="22"/>
                <w:lang w:val="pt-BR"/>
              </w:rPr>
            </w:pPr>
            <w:r w:rsidRPr="00DF7E53">
              <w:rPr>
                <w:bCs/>
                <w:szCs w:val="22"/>
                <w:lang w:val="pt-BR"/>
              </w:rPr>
              <w:t xml:space="preserve">Biomassa do fuste = e </w:t>
            </w:r>
            <w:r w:rsidRPr="00DF7E53">
              <w:rPr>
                <w:bCs/>
                <w:szCs w:val="22"/>
                <w:vertAlign w:val="superscript"/>
                <w:lang w:val="pt-BR"/>
              </w:rPr>
              <w:t xml:space="preserve">(-6,609865 + </w:t>
            </w:r>
            <w:proofErr w:type="gramStart"/>
            <w:r w:rsidRPr="00DF7E53">
              <w:rPr>
                <w:bCs/>
                <w:szCs w:val="22"/>
                <w:vertAlign w:val="superscript"/>
                <w:lang w:val="pt-BR"/>
              </w:rPr>
              <w:t>1,661056.Ln</w:t>
            </w:r>
            <w:proofErr w:type="gramEnd"/>
            <w:r w:rsidRPr="00DF7E53">
              <w:rPr>
                <w:bCs/>
                <w:szCs w:val="22"/>
                <w:vertAlign w:val="superscript"/>
                <w:lang w:val="pt-BR"/>
              </w:rPr>
              <w:t>(DAP) + 1,851121.Ln(</w:t>
            </w:r>
            <w:proofErr w:type="spellStart"/>
            <w:r w:rsidRPr="00DF7E53">
              <w:rPr>
                <w:bCs/>
                <w:szCs w:val="22"/>
                <w:vertAlign w:val="superscript"/>
                <w:lang w:val="pt-BR"/>
              </w:rPr>
              <w:t>Ht</w:t>
            </w:r>
            <w:proofErr w:type="spellEnd"/>
            <w:r w:rsidRPr="00DF7E53">
              <w:rPr>
                <w:bCs/>
                <w:szCs w:val="22"/>
                <w:vertAlign w:val="superscript"/>
                <w:lang w:val="pt-BR"/>
              </w:rPr>
              <w:t>))</w:t>
            </w:r>
            <w:r w:rsidRPr="00DF7E53">
              <w:rPr>
                <w:bCs/>
                <w:szCs w:val="22"/>
                <w:lang w:val="pt-BR"/>
              </w:rPr>
              <w:t xml:space="preserve"> x 1/0,5</w:t>
            </w:r>
          </w:p>
          <w:p w14:paraId="7435654A" w14:textId="77777777" w:rsidR="006D1973" w:rsidRPr="00DF7E53" w:rsidRDefault="006D1973" w:rsidP="000D6254">
            <w:pPr>
              <w:keepNext/>
              <w:spacing w:after="120"/>
              <w:jc w:val="left"/>
              <w:rPr>
                <w:bCs/>
                <w:szCs w:val="22"/>
                <w:lang w:val="pt-BR"/>
              </w:rPr>
            </w:pPr>
            <w:r w:rsidRPr="00DF7E53">
              <w:rPr>
                <w:bCs/>
                <w:szCs w:val="22"/>
                <w:lang w:val="pt-BR"/>
              </w:rPr>
              <w:t xml:space="preserve">Biomassa de galhos: = e </w:t>
            </w:r>
            <w:r w:rsidRPr="00DF7E53">
              <w:rPr>
                <w:bCs/>
                <w:szCs w:val="22"/>
                <w:vertAlign w:val="superscript"/>
                <w:lang w:val="pt-BR"/>
              </w:rPr>
              <w:t xml:space="preserve">(-1,695267 + </w:t>
            </w:r>
            <w:proofErr w:type="gramStart"/>
            <w:r w:rsidRPr="00DF7E53">
              <w:rPr>
                <w:bCs/>
                <w:szCs w:val="22"/>
                <w:vertAlign w:val="superscript"/>
                <w:lang w:val="pt-BR"/>
              </w:rPr>
              <w:t>3,888792.Ln</w:t>
            </w:r>
            <w:proofErr w:type="gramEnd"/>
            <w:r w:rsidRPr="00DF7E53">
              <w:rPr>
                <w:bCs/>
                <w:szCs w:val="22"/>
                <w:vertAlign w:val="superscript"/>
                <w:lang w:val="pt-BR"/>
              </w:rPr>
              <w:t>(DAP) – 2,492777.Ln(</w:t>
            </w:r>
            <w:proofErr w:type="spellStart"/>
            <w:r w:rsidRPr="00DF7E53">
              <w:rPr>
                <w:bCs/>
                <w:szCs w:val="22"/>
                <w:vertAlign w:val="superscript"/>
                <w:lang w:val="pt-BR"/>
              </w:rPr>
              <w:t>Ht</w:t>
            </w:r>
            <w:proofErr w:type="spellEnd"/>
            <w:r w:rsidRPr="00DF7E53">
              <w:rPr>
                <w:bCs/>
                <w:szCs w:val="22"/>
                <w:vertAlign w:val="superscript"/>
                <w:lang w:val="pt-BR"/>
              </w:rPr>
              <w:t>))</w:t>
            </w:r>
            <w:r w:rsidRPr="00DF7E53">
              <w:rPr>
                <w:bCs/>
                <w:szCs w:val="22"/>
                <w:lang w:val="pt-BR"/>
              </w:rPr>
              <w:t xml:space="preserve"> x 1/0,5</w:t>
            </w:r>
          </w:p>
          <w:p w14:paraId="3F7BC769" w14:textId="77777777" w:rsidR="006D1973" w:rsidRPr="00DF7E53" w:rsidRDefault="006D1973" w:rsidP="000D6254">
            <w:pPr>
              <w:keepNext/>
              <w:spacing w:after="120"/>
              <w:jc w:val="left"/>
              <w:rPr>
                <w:bCs/>
                <w:szCs w:val="22"/>
                <w:lang w:val="pt-BR"/>
              </w:rPr>
            </w:pPr>
            <w:r w:rsidRPr="00DF7E53">
              <w:rPr>
                <w:bCs/>
                <w:szCs w:val="22"/>
                <w:lang w:val="pt-BR"/>
              </w:rPr>
              <w:t xml:space="preserve">Biomassa de folhas: = e </w:t>
            </w:r>
            <w:r w:rsidRPr="00DF7E53">
              <w:rPr>
                <w:bCs/>
                <w:szCs w:val="22"/>
                <w:vertAlign w:val="superscript"/>
                <w:lang w:val="pt-BR"/>
              </w:rPr>
              <w:t xml:space="preserve">(-6,649474 + </w:t>
            </w:r>
            <w:proofErr w:type="gramStart"/>
            <w:r w:rsidRPr="00DF7E53">
              <w:rPr>
                <w:bCs/>
                <w:szCs w:val="22"/>
                <w:vertAlign w:val="superscript"/>
                <w:lang w:val="pt-BR"/>
              </w:rPr>
              <w:t>2,273838.Ln</w:t>
            </w:r>
            <w:proofErr w:type="gramEnd"/>
            <w:r w:rsidRPr="00DF7E53">
              <w:rPr>
                <w:bCs/>
                <w:szCs w:val="22"/>
                <w:vertAlign w:val="superscript"/>
                <w:lang w:val="pt-BR"/>
              </w:rPr>
              <w:t>(DAP) – 0,155153.Ln(</w:t>
            </w:r>
            <w:proofErr w:type="spellStart"/>
            <w:r w:rsidRPr="00DF7E53">
              <w:rPr>
                <w:bCs/>
                <w:szCs w:val="22"/>
                <w:vertAlign w:val="superscript"/>
                <w:lang w:val="pt-BR"/>
              </w:rPr>
              <w:t>Ht</w:t>
            </w:r>
            <w:proofErr w:type="spellEnd"/>
            <w:r w:rsidRPr="00DF7E53">
              <w:rPr>
                <w:bCs/>
                <w:szCs w:val="22"/>
                <w:vertAlign w:val="superscript"/>
                <w:lang w:val="pt-BR"/>
              </w:rPr>
              <w:t>))</w:t>
            </w:r>
            <w:r w:rsidRPr="00DF7E53">
              <w:rPr>
                <w:bCs/>
                <w:szCs w:val="22"/>
                <w:lang w:val="pt-BR"/>
              </w:rPr>
              <w:t xml:space="preserve"> x 1/0,5</w:t>
            </w:r>
          </w:p>
          <w:p w14:paraId="0A9DE6FB" w14:textId="77777777" w:rsidR="006D1973" w:rsidRPr="00DF7E53" w:rsidRDefault="006D1973" w:rsidP="000D6254">
            <w:pPr>
              <w:keepNext/>
              <w:spacing w:after="120"/>
              <w:jc w:val="left"/>
              <w:rPr>
                <w:bCs/>
                <w:szCs w:val="22"/>
                <w:lang w:val="pt-BR"/>
              </w:rPr>
            </w:pPr>
            <w:r w:rsidRPr="00DF7E53">
              <w:rPr>
                <w:bCs/>
                <w:szCs w:val="22"/>
                <w:lang w:val="pt-BR"/>
              </w:rPr>
              <w:t>Biomassa total = Biomassa do fuste + Biomassa de galhos + Biomassa de folhas</w:t>
            </w:r>
          </w:p>
          <w:p w14:paraId="66B2EADF" w14:textId="77777777" w:rsidR="006D1973" w:rsidRPr="00DF7E53" w:rsidRDefault="006D1973" w:rsidP="000D6254">
            <w:pPr>
              <w:keepNext/>
              <w:jc w:val="left"/>
              <w:rPr>
                <w:bCs/>
                <w:szCs w:val="22"/>
                <w:lang w:val="pt-BR"/>
              </w:rPr>
            </w:pPr>
            <w:r w:rsidRPr="00DF7E53">
              <w:rPr>
                <w:bCs/>
                <w:szCs w:val="22"/>
                <w:lang w:val="pt-BR"/>
              </w:rPr>
              <w:t>Onde:</w:t>
            </w:r>
          </w:p>
          <w:p w14:paraId="78E955FC" w14:textId="0BCACD05" w:rsidR="006D1973" w:rsidRPr="00DF7E53" w:rsidRDefault="006D1973" w:rsidP="000D6254">
            <w:pPr>
              <w:keepNext/>
              <w:jc w:val="left"/>
              <w:rPr>
                <w:bCs/>
                <w:szCs w:val="22"/>
                <w:lang w:val="pt-BR"/>
              </w:rPr>
            </w:pPr>
            <w:r w:rsidRPr="00DF7E53">
              <w:rPr>
                <w:bCs/>
                <w:szCs w:val="22"/>
                <w:lang w:val="pt-BR"/>
              </w:rPr>
              <w:t xml:space="preserve">DAP = Diâmetro </w:t>
            </w:r>
            <w:r w:rsidR="000D6254" w:rsidRPr="00DF7E53">
              <w:rPr>
                <w:bCs/>
                <w:szCs w:val="22"/>
                <w:lang w:val="pt-BR"/>
              </w:rPr>
              <w:t>n</w:t>
            </w:r>
            <w:r w:rsidRPr="00DF7E53">
              <w:rPr>
                <w:bCs/>
                <w:szCs w:val="22"/>
                <w:lang w:val="pt-BR"/>
              </w:rPr>
              <w:t>a altura do peito (cm);</w:t>
            </w:r>
          </w:p>
          <w:p w14:paraId="6D9B44FE" w14:textId="2A9490BF" w:rsidR="006D1973" w:rsidRPr="00DF7E53" w:rsidRDefault="006D1973" w:rsidP="000D6254">
            <w:pPr>
              <w:keepNext/>
              <w:jc w:val="left"/>
              <w:rPr>
                <w:rFonts w:cs="Arial"/>
                <w:bCs/>
                <w:szCs w:val="22"/>
                <w:lang w:val="pt-BR"/>
              </w:rPr>
            </w:pPr>
            <w:proofErr w:type="spellStart"/>
            <w:r w:rsidRPr="00DF7E53">
              <w:rPr>
                <w:bCs/>
                <w:szCs w:val="22"/>
                <w:lang w:val="pt-BR"/>
              </w:rPr>
              <w:t>Ht</w:t>
            </w:r>
            <w:proofErr w:type="spellEnd"/>
            <w:r w:rsidRPr="00DF7E53">
              <w:rPr>
                <w:bCs/>
                <w:szCs w:val="22"/>
                <w:lang w:val="pt-BR"/>
              </w:rPr>
              <w:t xml:space="preserve"> = Altura total da árvore (m)</w:t>
            </w:r>
          </w:p>
        </w:tc>
      </w:tr>
      <w:tr w:rsidR="006D1973" w:rsidRPr="00DF7E53" w14:paraId="7CADA246" w14:textId="77777777" w:rsidTr="000D6254">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84CC61" w14:textId="01A213A8" w:rsidR="006D1973" w:rsidRPr="00DF7E53" w:rsidRDefault="006D1973" w:rsidP="00096577">
            <w:pPr>
              <w:rPr>
                <w:rFonts w:cs="Arial"/>
                <w:szCs w:val="22"/>
                <w:lang w:val="pt-BR"/>
              </w:rPr>
            </w:pPr>
            <w:r w:rsidRPr="00DF7E53">
              <w:rPr>
                <w:szCs w:val="22"/>
                <w:lang w:val="pt-BR"/>
              </w:rPr>
              <w:lastRenderedPageBreak/>
              <w:t>Escolha dos dados ou métodos e procedimentos de mensuração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3A1AE6E" w14:textId="253CCC51" w:rsidR="006D1973" w:rsidRPr="00DF7E53" w:rsidRDefault="006D1973" w:rsidP="005F45B4">
            <w:pPr>
              <w:keepNext/>
              <w:rPr>
                <w:rFonts w:cs="Arial"/>
                <w:szCs w:val="22"/>
                <w:lang w:val="pt-BR"/>
              </w:rPr>
            </w:pPr>
            <w:r w:rsidRPr="00DF7E53">
              <w:rPr>
                <w:rFonts w:cs="Arial"/>
                <w:szCs w:val="22"/>
                <w:lang w:val="pt-BR"/>
              </w:rPr>
              <w:t xml:space="preserve">A equação alométrica da literatura será usada em estimativas </w:t>
            </w:r>
            <w:proofErr w:type="spellStart"/>
            <w:r w:rsidRPr="00DF7E53">
              <w:rPr>
                <w:rFonts w:cs="Arial"/>
                <w:szCs w:val="22"/>
                <w:lang w:val="pt-BR"/>
              </w:rPr>
              <w:t>ex</w:t>
            </w:r>
            <w:proofErr w:type="spellEnd"/>
            <w:r w:rsidR="00DA1151" w:rsidRPr="00DF7E53">
              <w:rPr>
                <w:rFonts w:cs="Arial"/>
                <w:szCs w:val="22"/>
                <w:lang w:val="pt-BR"/>
              </w:rPr>
              <w:t xml:space="preserve"> </w:t>
            </w:r>
            <w:r w:rsidRPr="00DF7E53">
              <w:rPr>
                <w:rFonts w:cs="Arial"/>
                <w:szCs w:val="22"/>
                <w:lang w:val="pt-BR"/>
              </w:rPr>
              <w:t xml:space="preserve">ante e </w:t>
            </w:r>
            <w:proofErr w:type="spellStart"/>
            <w:r w:rsidRPr="00DF7E53">
              <w:rPr>
                <w:rFonts w:cs="Arial"/>
                <w:szCs w:val="22"/>
                <w:lang w:val="pt-BR"/>
              </w:rPr>
              <w:t>ex</w:t>
            </w:r>
            <w:proofErr w:type="spellEnd"/>
            <w:r w:rsidR="00DA1151" w:rsidRPr="00DF7E53">
              <w:rPr>
                <w:rFonts w:cs="Arial"/>
                <w:szCs w:val="22"/>
                <w:lang w:val="pt-BR"/>
              </w:rPr>
              <w:t xml:space="preserve"> </w:t>
            </w:r>
            <w:r w:rsidRPr="00DF7E53">
              <w:rPr>
                <w:rFonts w:cs="Arial"/>
                <w:szCs w:val="22"/>
                <w:lang w:val="pt-BR"/>
              </w:rPr>
              <w:t xml:space="preserve">post, a menos que novas equações obtidas de dados transparentes e verificáveis sejam usadas. A fonte da equação usada atende à condição 6(c) da ferramenta </w:t>
            </w:r>
            <w:r w:rsidRPr="00DF7E53">
              <w:rPr>
                <w:rFonts w:cs="Arial"/>
                <w:i/>
                <w:iCs/>
                <w:szCs w:val="22"/>
                <w:lang w:val="pt-BR"/>
              </w:rPr>
              <w:t>“</w:t>
            </w:r>
            <w:proofErr w:type="spellStart"/>
            <w:r w:rsidR="00DF7E53" w:rsidRPr="00DF7E53">
              <w:rPr>
                <w:rFonts w:cs="Arial"/>
                <w:i/>
                <w:iCs/>
                <w:szCs w:val="22"/>
                <w:lang w:val="pt-BR"/>
              </w:rPr>
              <w:t>Demonstrating</w:t>
            </w:r>
            <w:proofErr w:type="spellEnd"/>
            <w:r w:rsidR="00DF7E53" w:rsidRPr="00DF7E53">
              <w:rPr>
                <w:rFonts w:cs="Arial"/>
                <w:i/>
                <w:iCs/>
                <w:szCs w:val="22"/>
                <w:lang w:val="pt-BR"/>
              </w:rPr>
              <w:t xml:space="preserve"> </w:t>
            </w:r>
            <w:proofErr w:type="spellStart"/>
            <w:r w:rsidR="00DF7E53" w:rsidRPr="00DF7E53">
              <w:rPr>
                <w:rFonts w:cs="Arial"/>
                <w:i/>
                <w:iCs/>
                <w:szCs w:val="22"/>
                <w:lang w:val="pt-BR"/>
              </w:rPr>
              <w:t>appropriateness</w:t>
            </w:r>
            <w:proofErr w:type="spellEnd"/>
            <w:r w:rsidR="00DF7E53" w:rsidRPr="00DF7E53">
              <w:rPr>
                <w:rFonts w:cs="Arial"/>
                <w:i/>
                <w:iCs/>
                <w:szCs w:val="22"/>
                <w:lang w:val="pt-BR"/>
              </w:rPr>
              <w:t xml:space="preserve"> </w:t>
            </w:r>
            <w:proofErr w:type="spellStart"/>
            <w:r w:rsidR="00DF7E53" w:rsidRPr="00DF7E53">
              <w:rPr>
                <w:rFonts w:cs="Arial"/>
                <w:i/>
                <w:iCs/>
                <w:szCs w:val="22"/>
                <w:lang w:val="pt-BR"/>
              </w:rPr>
              <w:t>of</w:t>
            </w:r>
            <w:proofErr w:type="spellEnd"/>
            <w:r w:rsidR="00DF7E53" w:rsidRPr="00DF7E53">
              <w:rPr>
                <w:rFonts w:cs="Arial"/>
                <w:i/>
                <w:iCs/>
                <w:szCs w:val="22"/>
                <w:lang w:val="pt-BR"/>
              </w:rPr>
              <w:t xml:space="preserve"> </w:t>
            </w:r>
            <w:proofErr w:type="spellStart"/>
            <w:r w:rsidR="00DF7E53" w:rsidRPr="00DF7E53">
              <w:rPr>
                <w:rFonts w:cs="Arial"/>
                <w:i/>
                <w:iCs/>
                <w:szCs w:val="22"/>
                <w:lang w:val="pt-BR"/>
              </w:rPr>
              <w:t>allometric</w:t>
            </w:r>
            <w:proofErr w:type="spellEnd"/>
            <w:r w:rsidR="00DF7E53" w:rsidRPr="00DF7E53">
              <w:rPr>
                <w:rFonts w:cs="Arial"/>
                <w:i/>
                <w:iCs/>
                <w:szCs w:val="22"/>
                <w:lang w:val="pt-BR"/>
              </w:rPr>
              <w:t xml:space="preserve"> </w:t>
            </w:r>
            <w:proofErr w:type="spellStart"/>
            <w:r w:rsidR="00DF7E53" w:rsidRPr="00DF7E53">
              <w:rPr>
                <w:rFonts w:cs="Arial"/>
                <w:i/>
                <w:iCs/>
                <w:szCs w:val="22"/>
                <w:lang w:val="pt-BR"/>
              </w:rPr>
              <w:t>equations</w:t>
            </w:r>
            <w:proofErr w:type="spellEnd"/>
            <w:r w:rsidR="00DF7E53" w:rsidRPr="00DF7E53">
              <w:rPr>
                <w:rFonts w:cs="Arial"/>
                <w:i/>
                <w:iCs/>
                <w:szCs w:val="22"/>
                <w:lang w:val="pt-BR"/>
              </w:rPr>
              <w:t xml:space="preserve"> for </w:t>
            </w:r>
            <w:proofErr w:type="spellStart"/>
            <w:r w:rsidR="00DF7E53" w:rsidRPr="00DF7E53">
              <w:rPr>
                <w:rFonts w:cs="Arial"/>
                <w:i/>
                <w:iCs/>
                <w:szCs w:val="22"/>
                <w:lang w:val="pt-BR"/>
              </w:rPr>
              <w:t>estimation</w:t>
            </w:r>
            <w:proofErr w:type="spellEnd"/>
            <w:r w:rsidR="00DF7E53" w:rsidRPr="00DF7E53">
              <w:rPr>
                <w:rFonts w:cs="Arial"/>
                <w:i/>
                <w:iCs/>
                <w:szCs w:val="22"/>
                <w:lang w:val="pt-BR"/>
              </w:rPr>
              <w:t xml:space="preserve"> </w:t>
            </w:r>
            <w:proofErr w:type="spellStart"/>
            <w:r w:rsidR="00DF7E53" w:rsidRPr="00DF7E53">
              <w:rPr>
                <w:rFonts w:cs="Arial"/>
                <w:i/>
                <w:iCs/>
                <w:szCs w:val="22"/>
                <w:lang w:val="pt-BR"/>
              </w:rPr>
              <w:t>of</w:t>
            </w:r>
            <w:proofErr w:type="spellEnd"/>
            <w:r w:rsidR="00DF7E53" w:rsidRPr="00DF7E53">
              <w:rPr>
                <w:rFonts w:cs="Arial"/>
                <w:i/>
                <w:iCs/>
                <w:szCs w:val="22"/>
                <w:lang w:val="pt-BR"/>
              </w:rPr>
              <w:t xml:space="preserve"> </w:t>
            </w:r>
            <w:proofErr w:type="spellStart"/>
            <w:r w:rsidR="00DF7E53" w:rsidRPr="00DF7E53">
              <w:rPr>
                <w:rFonts w:cs="Arial"/>
                <w:i/>
                <w:iCs/>
                <w:szCs w:val="22"/>
                <w:lang w:val="pt-BR"/>
              </w:rPr>
              <w:t>aboveground</w:t>
            </w:r>
            <w:proofErr w:type="spellEnd"/>
            <w:r w:rsidR="00DF7E53" w:rsidRPr="00DF7E53">
              <w:rPr>
                <w:rFonts w:cs="Arial"/>
                <w:i/>
                <w:iCs/>
                <w:szCs w:val="22"/>
                <w:lang w:val="pt-BR"/>
              </w:rPr>
              <w:t xml:space="preserve"> </w:t>
            </w:r>
            <w:proofErr w:type="spellStart"/>
            <w:r w:rsidR="00DF7E53" w:rsidRPr="00DF7E53">
              <w:rPr>
                <w:rFonts w:cs="Arial"/>
                <w:i/>
                <w:iCs/>
                <w:szCs w:val="22"/>
                <w:lang w:val="pt-BR"/>
              </w:rPr>
              <w:t>tree</w:t>
            </w:r>
            <w:proofErr w:type="spellEnd"/>
            <w:r w:rsidR="00DF7E53" w:rsidRPr="00DF7E53">
              <w:rPr>
                <w:rFonts w:cs="Arial"/>
                <w:i/>
                <w:iCs/>
                <w:szCs w:val="22"/>
                <w:lang w:val="pt-BR"/>
              </w:rPr>
              <w:t xml:space="preserve"> </w:t>
            </w:r>
            <w:proofErr w:type="spellStart"/>
            <w:r w:rsidR="00DF7E53" w:rsidRPr="00DF7E53">
              <w:rPr>
                <w:rFonts w:cs="Arial"/>
                <w:i/>
                <w:iCs/>
                <w:szCs w:val="22"/>
                <w:lang w:val="pt-BR"/>
              </w:rPr>
              <w:t>biomass</w:t>
            </w:r>
            <w:proofErr w:type="spellEnd"/>
            <w:r w:rsidR="00DF7E53" w:rsidRPr="00DF7E53">
              <w:rPr>
                <w:rFonts w:cs="Arial"/>
                <w:i/>
                <w:iCs/>
                <w:szCs w:val="22"/>
                <w:lang w:val="pt-BR"/>
              </w:rPr>
              <w:t xml:space="preserve"> in A/R CDM </w:t>
            </w:r>
            <w:proofErr w:type="spellStart"/>
            <w:r w:rsidR="00DF7E53" w:rsidRPr="00DF7E53">
              <w:rPr>
                <w:rFonts w:cs="Arial"/>
                <w:i/>
                <w:iCs/>
                <w:szCs w:val="22"/>
                <w:lang w:val="pt-BR"/>
              </w:rPr>
              <w:t>project</w:t>
            </w:r>
            <w:proofErr w:type="spellEnd"/>
            <w:r w:rsidR="00DF7E53" w:rsidRPr="00DF7E53">
              <w:rPr>
                <w:rFonts w:cs="Arial"/>
                <w:i/>
                <w:iCs/>
                <w:szCs w:val="22"/>
                <w:lang w:val="pt-BR"/>
              </w:rPr>
              <w:t xml:space="preserve"> </w:t>
            </w:r>
            <w:proofErr w:type="spellStart"/>
            <w:r w:rsidR="00DF7E53" w:rsidRPr="00DF7E53">
              <w:rPr>
                <w:rFonts w:cs="Arial"/>
                <w:i/>
                <w:iCs/>
                <w:szCs w:val="22"/>
                <w:lang w:val="pt-BR"/>
              </w:rPr>
              <w:t>activities</w:t>
            </w:r>
            <w:proofErr w:type="spellEnd"/>
            <w:r w:rsidRPr="00DF7E53">
              <w:rPr>
                <w:rFonts w:cs="Arial"/>
                <w:i/>
                <w:iCs/>
                <w:szCs w:val="22"/>
                <w:lang w:val="pt-BR"/>
              </w:rPr>
              <w:t>”</w:t>
            </w:r>
            <w:r w:rsidRPr="00DF7E53">
              <w:rPr>
                <w:rFonts w:cs="Arial"/>
                <w:szCs w:val="22"/>
                <w:lang w:val="pt-BR"/>
              </w:rPr>
              <w:t xml:space="preserve">, versão 01.0.0. Além disso, a referida fonte </w:t>
            </w:r>
            <w:r w:rsidR="00DA1151" w:rsidRPr="00DF7E53">
              <w:rPr>
                <w:rFonts w:cs="Arial"/>
                <w:szCs w:val="22"/>
                <w:lang w:val="pt-BR"/>
              </w:rPr>
              <w:t>provém</w:t>
            </w:r>
            <w:r w:rsidRPr="00DF7E53">
              <w:rPr>
                <w:rFonts w:cs="Arial"/>
                <w:szCs w:val="22"/>
                <w:lang w:val="pt-BR"/>
              </w:rPr>
              <w:t xml:space="preserve"> </w:t>
            </w:r>
            <w:r w:rsidR="005F45B4" w:rsidRPr="00DF7E53">
              <w:rPr>
                <w:rFonts w:cs="Arial"/>
                <w:szCs w:val="22"/>
                <w:lang w:val="pt-BR"/>
              </w:rPr>
              <w:t>de</w:t>
            </w:r>
            <w:r w:rsidRPr="00DF7E53">
              <w:rPr>
                <w:rFonts w:cs="Arial"/>
                <w:szCs w:val="22"/>
                <w:lang w:val="pt-BR"/>
              </w:rPr>
              <w:t xml:space="preserve"> um artigo científico publicado em uma das mais relevantes revistas científicas florestais brasileiras.</w:t>
            </w:r>
          </w:p>
        </w:tc>
      </w:tr>
      <w:tr w:rsidR="006D1973" w:rsidRPr="00DF7E53" w14:paraId="0E33DB2E" w14:textId="77777777" w:rsidTr="000D6254">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376259" w14:textId="32B2CBB0" w:rsidR="006D1973" w:rsidRPr="00DF7E53" w:rsidRDefault="006D1973" w:rsidP="00096577">
            <w:pPr>
              <w:rPr>
                <w:rFonts w:cs="Arial"/>
                <w:szCs w:val="22"/>
                <w:lang w:val="pt-BR"/>
              </w:rPr>
            </w:pPr>
            <w:r w:rsidRPr="00DF7E53">
              <w:rPr>
                <w:szCs w:val="22"/>
                <w:lang w:val="pt-BR"/>
              </w:rPr>
              <w:t>Propósito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3C4C12E" w14:textId="24A69569" w:rsidR="006D1973" w:rsidRPr="00DF7E53" w:rsidRDefault="006D1973" w:rsidP="000D6254">
            <w:pPr>
              <w:keepNext/>
              <w:jc w:val="left"/>
              <w:rPr>
                <w:rFonts w:cs="Arial"/>
                <w:bCs/>
                <w:szCs w:val="22"/>
                <w:lang w:val="pt-BR"/>
              </w:rPr>
            </w:pPr>
            <w:r w:rsidRPr="00DF7E53">
              <w:rPr>
                <w:rFonts w:cs="Arial"/>
                <w:bCs/>
                <w:szCs w:val="22"/>
                <w:lang w:val="pt-BR"/>
              </w:rPr>
              <w:t>Cálculo das remoções líquidas reais</w:t>
            </w:r>
          </w:p>
        </w:tc>
      </w:tr>
      <w:tr w:rsidR="006D1973" w:rsidRPr="00DF7E53" w14:paraId="21701C58" w14:textId="77777777" w:rsidTr="000D6254">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6C228A" w14:textId="0C888E55" w:rsidR="006D1973" w:rsidRPr="00DF7E53" w:rsidRDefault="006D1973" w:rsidP="00096577">
            <w:pPr>
              <w:rPr>
                <w:rFonts w:cs="Arial"/>
                <w:szCs w:val="22"/>
                <w:lang w:val="pt-BR"/>
              </w:rPr>
            </w:pPr>
            <w:r w:rsidRPr="00DF7E53">
              <w:rPr>
                <w:szCs w:val="22"/>
                <w:lang w:val="pt-BR"/>
              </w:rPr>
              <w:t>Comentários adicionais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D75F621" w14:textId="77777777" w:rsidR="006D1973" w:rsidRPr="00DF7E53" w:rsidRDefault="006D1973" w:rsidP="000D6254">
            <w:pPr>
              <w:keepNext/>
              <w:jc w:val="left"/>
              <w:rPr>
                <w:rFonts w:cs="Arial"/>
                <w:bCs/>
                <w:szCs w:val="22"/>
                <w:lang w:val="pt-BR"/>
              </w:rPr>
            </w:pPr>
            <w:r w:rsidRPr="00DF7E53">
              <w:rPr>
                <w:rFonts w:cs="Arial"/>
                <w:bCs/>
                <w:szCs w:val="22"/>
                <w:lang w:val="pt-BR"/>
              </w:rPr>
              <w:t>N/A</w:t>
            </w:r>
          </w:p>
        </w:tc>
      </w:tr>
    </w:tbl>
    <w:p w14:paraId="5114364E" w14:textId="4FFF3050" w:rsidR="004E4661" w:rsidRPr="005A4662" w:rsidRDefault="004E4661" w:rsidP="004E4661">
      <w:pPr>
        <w:rPr>
          <w:rFonts w:cs="Arial"/>
          <w:vanish/>
          <w:szCs w:val="22"/>
          <w:lang w:val="pt-BR"/>
        </w:rPr>
      </w:pPr>
    </w:p>
    <w:tbl>
      <w:tblPr>
        <w:tblpPr w:leftFromText="141" w:rightFromText="141" w:vertAnchor="text" w:horzAnchor="margin" w:tblpY="3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96"/>
        <w:gridCol w:w="6933"/>
      </w:tblGrid>
      <w:tr w:rsidR="000D6254" w:rsidRPr="00DF7E53" w14:paraId="673E71FB" w14:textId="77777777" w:rsidTr="00D403C2">
        <w:trPr>
          <w:cantSplit/>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C57759" w14:textId="77777777" w:rsidR="000D6254" w:rsidRPr="00DF7E53" w:rsidRDefault="000D6254" w:rsidP="00115A56">
            <w:pPr>
              <w:rPr>
                <w:b/>
                <w:bCs/>
                <w:szCs w:val="22"/>
                <w:lang w:val="pt-BR"/>
              </w:rPr>
            </w:pPr>
            <w:r w:rsidRPr="00DF7E53">
              <w:rPr>
                <w:b/>
                <w:bCs/>
                <w:szCs w:val="22"/>
                <w:lang w:val="pt-BR"/>
              </w:rPr>
              <w:t>Dados/Parâmetro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48040B0" w14:textId="3E3A0F3D" w:rsidR="000D6254" w:rsidRPr="00DF7E53" w:rsidRDefault="00C14276" w:rsidP="00115A56">
            <w:pPr>
              <w:keepNext/>
              <w:jc w:val="left"/>
              <w:rPr>
                <w:rFonts w:cs="Arial"/>
                <w:bCs/>
                <w:i/>
                <w:iCs/>
                <w:szCs w:val="22"/>
                <w:lang w:val="pt-BR"/>
              </w:rPr>
            </w:pPr>
            <m:oMathPara>
              <m:oMathParaPr>
                <m:jc m:val="left"/>
              </m:oMathParaPr>
              <m:oMath>
                <m:sSub>
                  <m:sSubPr>
                    <m:ctrlPr>
                      <w:rPr>
                        <w:rFonts w:ascii="Cambria Math" w:hAnsi="Cambria Math" w:cs="Arial"/>
                        <w:i/>
                        <w:szCs w:val="22"/>
                        <w:lang w:val="pt-BR"/>
                      </w:rPr>
                    </m:ctrlPr>
                  </m:sSubPr>
                  <m:e>
                    <m:r>
                      <w:rPr>
                        <w:rFonts w:ascii="Cambria Math" w:hAnsi="Cambria Math" w:cs="Arial"/>
                        <w:szCs w:val="22"/>
                        <w:lang w:val="pt-BR"/>
                      </w:rPr>
                      <m:t>f</m:t>
                    </m:r>
                  </m:e>
                  <m:sub>
                    <m:r>
                      <w:rPr>
                        <w:rFonts w:ascii="Cambria Math" w:hAnsi="Cambria Math" w:cs="Arial"/>
                        <w:szCs w:val="22"/>
                        <w:lang w:val="pt-BR"/>
                      </w:rPr>
                      <m:t>BL,j</m:t>
                    </m:r>
                  </m:sub>
                </m:sSub>
                <m:r>
                  <w:rPr>
                    <w:rFonts w:ascii="Cambria Math" w:hAnsi="Cambria Math" w:cs="Arial"/>
                    <w:szCs w:val="22"/>
                    <w:lang w:val="pt-BR"/>
                  </w:rPr>
                  <m:t>(</m:t>
                </m:r>
                <m:sSub>
                  <m:sSubPr>
                    <m:ctrlPr>
                      <w:rPr>
                        <w:rFonts w:ascii="Cambria Math" w:hAnsi="Cambria Math" w:cs="Arial"/>
                        <w:i/>
                        <w:szCs w:val="22"/>
                        <w:lang w:val="pt-BR"/>
                      </w:rPr>
                    </m:ctrlPr>
                  </m:sSubPr>
                  <m:e>
                    <m:r>
                      <w:rPr>
                        <w:rFonts w:ascii="Cambria Math" w:hAnsi="Cambria Math" w:cs="Arial"/>
                        <w:szCs w:val="22"/>
                        <w:lang w:val="pt-BR"/>
                      </w:rPr>
                      <m:t>x</m:t>
                    </m:r>
                  </m:e>
                  <m:sub>
                    <m:r>
                      <w:rPr>
                        <w:rFonts w:ascii="Cambria Math" w:hAnsi="Cambria Math" w:cs="Arial"/>
                        <w:szCs w:val="22"/>
                        <w:lang w:val="pt-BR"/>
                      </w:rPr>
                      <m:t>1,l</m:t>
                    </m:r>
                  </m:sub>
                </m:sSub>
                <m:r>
                  <w:rPr>
                    <w:rFonts w:ascii="Cambria Math" w:hAnsi="Cambria Math" w:cs="Arial"/>
                    <w:szCs w:val="22"/>
                    <w:lang w:val="pt-BR"/>
                  </w:rPr>
                  <m:t xml:space="preserve">, </m:t>
                </m:r>
                <m:sSub>
                  <m:sSubPr>
                    <m:ctrlPr>
                      <w:rPr>
                        <w:rFonts w:ascii="Cambria Math" w:hAnsi="Cambria Math" w:cs="Arial"/>
                        <w:i/>
                        <w:szCs w:val="22"/>
                        <w:lang w:val="pt-BR"/>
                      </w:rPr>
                    </m:ctrlPr>
                  </m:sSubPr>
                  <m:e>
                    <m:r>
                      <w:rPr>
                        <w:rFonts w:ascii="Cambria Math" w:hAnsi="Cambria Math" w:cs="Arial"/>
                        <w:szCs w:val="22"/>
                        <w:lang w:val="pt-BR"/>
                      </w:rPr>
                      <m:t>x</m:t>
                    </m:r>
                  </m:e>
                  <m:sub>
                    <m:r>
                      <w:rPr>
                        <w:rFonts w:ascii="Cambria Math" w:hAnsi="Cambria Math" w:cs="Arial"/>
                        <w:szCs w:val="22"/>
                        <w:lang w:val="pt-BR"/>
                      </w:rPr>
                      <m:t>2,l</m:t>
                    </m:r>
                  </m:sub>
                </m:sSub>
                <m:r>
                  <w:rPr>
                    <w:rFonts w:ascii="Cambria Math" w:hAnsi="Cambria Math" w:cs="Arial"/>
                    <w:szCs w:val="22"/>
                    <w:lang w:val="pt-BR"/>
                  </w:rPr>
                  <m:t>,</m:t>
                </m:r>
                <m:sSub>
                  <m:sSubPr>
                    <m:ctrlPr>
                      <w:rPr>
                        <w:rFonts w:ascii="Cambria Math" w:hAnsi="Cambria Math" w:cs="Arial"/>
                        <w:i/>
                        <w:szCs w:val="22"/>
                        <w:lang w:val="pt-BR"/>
                      </w:rPr>
                    </m:ctrlPr>
                  </m:sSubPr>
                  <m:e>
                    <m:r>
                      <w:rPr>
                        <w:rFonts w:ascii="Cambria Math" w:hAnsi="Cambria Math" w:cs="Arial"/>
                        <w:szCs w:val="22"/>
                        <w:lang w:val="pt-BR"/>
                      </w:rPr>
                      <m:t>x</m:t>
                    </m:r>
                  </m:e>
                  <m:sub>
                    <m:r>
                      <w:rPr>
                        <w:rFonts w:ascii="Cambria Math" w:hAnsi="Cambria Math" w:cs="Arial"/>
                        <w:szCs w:val="22"/>
                        <w:lang w:val="pt-BR"/>
                      </w:rPr>
                      <m:t>3,l</m:t>
                    </m:r>
                  </m:sub>
                </m:sSub>
                <m:r>
                  <w:rPr>
                    <w:rFonts w:ascii="Cambria Math" w:hAnsi="Cambria Math" w:cs="Arial"/>
                    <w:szCs w:val="22"/>
                    <w:lang w:val="pt-BR"/>
                  </w:rPr>
                  <m:t>,...)</m:t>
                </m:r>
              </m:oMath>
            </m:oMathPara>
          </w:p>
        </w:tc>
      </w:tr>
      <w:tr w:rsidR="000D6254" w:rsidRPr="00DF7E53" w14:paraId="058D7F67" w14:textId="77777777" w:rsidTr="00D403C2">
        <w:trPr>
          <w:cantSplit/>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A7A66A" w14:textId="77777777" w:rsidR="000D6254" w:rsidRPr="00DF7E53" w:rsidRDefault="000D6254" w:rsidP="00115A56">
            <w:pPr>
              <w:rPr>
                <w:szCs w:val="22"/>
                <w:lang w:val="pt-BR"/>
              </w:rPr>
            </w:pPr>
            <w:r w:rsidRPr="00DF7E53">
              <w:rPr>
                <w:szCs w:val="22"/>
                <w:lang w:val="pt-BR"/>
              </w:rPr>
              <w:t>Unidade de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7A8107D" w14:textId="77777777" w:rsidR="000D6254" w:rsidRPr="00DF7E53" w:rsidRDefault="000D6254" w:rsidP="00115A56">
            <w:pPr>
              <w:keepNext/>
              <w:jc w:val="left"/>
              <w:rPr>
                <w:rFonts w:cs="Arial"/>
                <w:bCs/>
                <w:szCs w:val="22"/>
                <w:lang w:val="pt-BR"/>
              </w:rPr>
            </w:pPr>
            <w:r w:rsidRPr="00DF7E53">
              <w:rPr>
                <w:rFonts w:cs="Arial"/>
                <w:bCs/>
                <w:szCs w:val="22"/>
                <w:lang w:val="pt-BR"/>
              </w:rPr>
              <w:t xml:space="preserve">t </w:t>
            </w:r>
            <w:proofErr w:type="spellStart"/>
            <w:r w:rsidRPr="00DF7E53">
              <w:rPr>
                <w:rFonts w:cs="Arial"/>
                <w:bCs/>
                <w:szCs w:val="22"/>
                <w:lang w:val="pt-BR"/>
              </w:rPr>
              <w:t>d.m</w:t>
            </w:r>
            <w:proofErr w:type="spellEnd"/>
            <w:r w:rsidRPr="00DF7E53">
              <w:rPr>
                <w:rFonts w:cs="Arial"/>
                <w:bCs/>
                <w:szCs w:val="22"/>
                <w:lang w:val="pt-BR"/>
              </w:rPr>
              <w:t>.</w:t>
            </w:r>
          </w:p>
        </w:tc>
      </w:tr>
      <w:tr w:rsidR="000D6254" w:rsidRPr="00DF7E53" w14:paraId="5BD38C9D" w14:textId="77777777" w:rsidTr="00D403C2">
        <w:trPr>
          <w:cantSplit/>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5D4CCA" w14:textId="77777777" w:rsidR="000D6254" w:rsidRPr="00DF7E53" w:rsidRDefault="000D6254" w:rsidP="00115A56">
            <w:pPr>
              <w:rPr>
                <w:szCs w:val="22"/>
                <w:lang w:val="pt-BR"/>
              </w:rPr>
            </w:pPr>
            <w:r w:rsidRPr="00DF7E53">
              <w:rPr>
                <w:szCs w:val="22"/>
                <w:lang w:val="pt-BR"/>
              </w:rPr>
              <w:t>Descrição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657A7F7" w14:textId="3C12CC40" w:rsidR="000D6254" w:rsidRPr="00DF7E53" w:rsidRDefault="000D6254" w:rsidP="00115A56">
            <w:pPr>
              <w:keepNext/>
              <w:rPr>
                <w:rFonts w:cs="Arial"/>
                <w:bCs/>
                <w:szCs w:val="22"/>
                <w:lang w:val="pt-BR"/>
              </w:rPr>
            </w:pPr>
            <w:r w:rsidRPr="00DF7E53">
              <w:rPr>
                <w:rFonts w:cs="Arial"/>
                <w:szCs w:val="22"/>
                <w:lang w:val="pt-BR"/>
              </w:rPr>
              <w:t>Biomassa</w:t>
            </w:r>
            <w:r w:rsidR="005F45B4" w:rsidRPr="00DF7E53">
              <w:rPr>
                <w:rFonts w:cs="Arial"/>
                <w:szCs w:val="22"/>
                <w:lang w:val="pt-BR"/>
              </w:rPr>
              <w:t xml:space="preserve"> da árvore </w:t>
            </w:r>
            <w:r w:rsidRPr="00DF7E53">
              <w:rPr>
                <w:rFonts w:cs="Arial"/>
                <w:szCs w:val="22"/>
                <w:lang w:val="pt-BR"/>
              </w:rPr>
              <w:t>acima do solo</w:t>
            </w:r>
            <w:r w:rsidR="005F45B4" w:rsidRPr="00DF7E53">
              <w:rPr>
                <w:rFonts w:cs="Arial"/>
                <w:szCs w:val="22"/>
                <w:lang w:val="pt-BR"/>
              </w:rPr>
              <w:t>,</w:t>
            </w:r>
            <w:r w:rsidRPr="00DF7E53">
              <w:rPr>
                <w:rFonts w:cs="Arial"/>
                <w:szCs w:val="22"/>
                <w:lang w:val="pt-BR"/>
              </w:rPr>
              <w:t xml:space="preserve"> retornada pela equação alométrica para o bioma </w:t>
            </w:r>
            <w:r w:rsidRPr="00DF7E53">
              <w:rPr>
                <w:rFonts w:cs="Arial"/>
                <w:i/>
                <w:iCs/>
                <w:szCs w:val="22"/>
                <w:lang w:val="pt-BR"/>
              </w:rPr>
              <w:t xml:space="preserve">j </w:t>
            </w:r>
            <w:r w:rsidRPr="00DF7E53">
              <w:rPr>
                <w:rFonts w:cs="Arial"/>
                <w:szCs w:val="22"/>
                <w:lang w:val="pt-BR"/>
              </w:rPr>
              <w:t>que representa uma razão entre a medição do diâmetro da árvore (DAP) e/ou</w:t>
            </w:r>
            <w:r w:rsidR="005F45B4" w:rsidRPr="00DF7E53">
              <w:rPr>
                <w:rFonts w:cs="Arial"/>
                <w:szCs w:val="22"/>
                <w:lang w:val="pt-BR"/>
              </w:rPr>
              <w:t xml:space="preserve"> a </w:t>
            </w:r>
            <w:r w:rsidRPr="00DF7E53">
              <w:rPr>
                <w:rFonts w:cs="Arial"/>
                <w:szCs w:val="22"/>
                <w:lang w:val="pt-BR"/>
              </w:rPr>
              <w:t>altura da árvore e a biomassa acima do solo</w:t>
            </w:r>
          </w:p>
        </w:tc>
      </w:tr>
      <w:tr w:rsidR="000D6254" w:rsidRPr="00DF7E53" w14:paraId="7E6FE166" w14:textId="77777777" w:rsidTr="00D403C2">
        <w:trPr>
          <w:cantSplit/>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C653BA" w14:textId="77777777" w:rsidR="000D6254" w:rsidRPr="00DF7E53" w:rsidRDefault="000D6254" w:rsidP="00115A56">
            <w:pPr>
              <w:rPr>
                <w:szCs w:val="22"/>
                <w:lang w:val="pt-BR"/>
              </w:rPr>
            </w:pPr>
            <w:r w:rsidRPr="00DF7E53">
              <w:rPr>
                <w:szCs w:val="22"/>
                <w:lang w:val="pt-BR"/>
              </w:rPr>
              <w:t>Fonte de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C86E79B" w14:textId="603F3323" w:rsidR="000D6254" w:rsidRPr="00DF7E53" w:rsidRDefault="000D6254" w:rsidP="00115A56">
            <w:pPr>
              <w:keepNext/>
              <w:jc w:val="left"/>
              <w:rPr>
                <w:rFonts w:cs="Arial"/>
                <w:bCs/>
                <w:szCs w:val="22"/>
                <w:lang w:val="pt-BR"/>
              </w:rPr>
            </w:pPr>
            <w:r w:rsidRPr="00DF7E53">
              <w:rPr>
                <w:rFonts w:cs="Arial"/>
                <w:szCs w:val="22"/>
                <w:lang w:val="pt-BR"/>
              </w:rPr>
              <w:t>[</w:t>
            </w:r>
            <w:r w:rsidRPr="00DF7E53">
              <w:rPr>
                <w:rFonts w:cs="Arial"/>
                <w:szCs w:val="22"/>
                <w:highlight w:val="lightGray"/>
                <w:lang w:val="pt-BR"/>
              </w:rPr>
              <w:t>a ser preenchido pela CPA específic</w:t>
            </w:r>
            <w:r w:rsidR="005F45B4" w:rsidRPr="00DF7E53">
              <w:rPr>
                <w:rFonts w:cs="Arial"/>
                <w:szCs w:val="22"/>
                <w:highlight w:val="lightGray"/>
                <w:lang w:val="pt-BR"/>
              </w:rPr>
              <w:t>a</w:t>
            </w:r>
            <w:r w:rsidRPr="00DF7E53">
              <w:rPr>
                <w:rFonts w:cs="Arial"/>
                <w:szCs w:val="22"/>
                <w:highlight w:val="lightGray"/>
                <w:lang w:val="pt-BR"/>
              </w:rPr>
              <w:t xml:space="preserve"> no momento da </w:t>
            </w:r>
            <w:r w:rsidR="005F45B4" w:rsidRPr="00DF7E53">
              <w:rPr>
                <w:rFonts w:cs="Arial"/>
                <w:szCs w:val="22"/>
                <w:highlight w:val="lightGray"/>
                <w:lang w:val="pt-BR"/>
              </w:rPr>
              <w:t xml:space="preserve">sua </w:t>
            </w:r>
            <w:r w:rsidRPr="00DF7E53">
              <w:rPr>
                <w:rFonts w:cs="Arial"/>
                <w:szCs w:val="22"/>
                <w:highlight w:val="lightGray"/>
                <w:lang w:val="pt-BR"/>
              </w:rPr>
              <w:t xml:space="preserve">inclusão no </w:t>
            </w:r>
            <w:proofErr w:type="spellStart"/>
            <w:r w:rsidRPr="00DF7E53">
              <w:rPr>
                <w:rFonts w:cs="Arial"/>
                <w:szCs w:val="22"/>
                <w:highlight w:val="lightGray"/>
                <w:lang w:val="pt-BR"/>
              </w:rPr>
              <w:t>PoA</w:t>
            </w:r>
            <w:proofErr w:type="spellEnd"/>
            <w:r w:rsidRPr="00DF7E53">
              <w:rPr>
                <w:rFonts w:cs="Arial"/>
                <w:szCs w:val="22"/>
                <w:lang w:val="pt-BR"/>
              </w:rPr>
              <w:t>]</w:t>
            </w:r>
          </w:p>
        </w:tc>
      </w:tr>
      <w:tr w:rsidR="005F45B4" w:rsidRPr="00DF7E53" w14:paraId="44AF66B7" w14:textId="77777777" w:rsidTr="00D403C2">
        <w:trPr>
          <w:cantSplit/>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26F9D2" w14:textId="77777777" w:rsidR="005F45B4" w:rsidRPr="00DF7E53" w:rsidRDefault="005F45B4" w:rsidP="00115A56">
            <w:pPr>
              <w:rPr>
                <w:szCs w:val="22"/>
                <w:lang w:val="pt-BR"/>
              </w:rPr>
            </w:pPr>
            <w:r w:rsidRPr="00DF7E53">
              <w:rPr>
                <w:szCs w:val="22"/>
                <w:lang w:val="pt-BR"/>
              </w:rPr>
              <w:t>Valor(es) aplicado(s)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34AB931" w14:textId="3B2F92D3" w:rsidR="005F45B4" w:rsidRPr="00DF7E53" w:rsidRDefault="005F45B4" w:rsidP="00115A56">
            <w:pPr>
              <w:keepNext/>
              <w:jc w:val="left"/>
              <w:rPr>
                <w:rFonts w:cs="Arial"/>
                <w:bCs/>
                <w:szCs w:val="22"/>
                <w:lang w:val="pt-BR"/>
              </w:rPr>
            </w:pPr>
            <w:r w:rsidRPr="00DF7E53">
              <w:rPr>
                <w:rFonts w:cs="Arial"/>
                <w:szCs w:val="22"/>
                <w:lang w:val="pt-BR"/>
              </w:rPr>
              <w:t>[</w:t>
            </w:r>
            <w:r w:rsidRPr="00DF7E53">
              <w:rPr>
                <w:rFonts w:cs="Arial"/>
                <w:szCs w:val="22"/>
                <w:highlight w:val="lightGray"/>
                <w:lang w:val="pt-BR"/>
              </w:rPr>
              <w:t xml:space="preserve">a ser preenchido pela CPA específica no momento da sua inclusão no </w:t>
            </w:r>
            <w:proofErr w:type="spellStart"/>
            <w:r w:rsidRPr="00DF7E53">
              <w:rPr>
                <w:rFonts w:cs="Arial"/>
                <w:szCs w:val="22"/>
                <w:highlight w:val="lightGray"/>
                <w:lang w:val="pt-BR"/>
              </w:rPr>
              <w:t>PoA</w:t>
            </w:r>
            <w:proofErr w:type="spellEnd"/>
            <w:r w:rsidRPr="00DF7E53">
              <w:rPr>
                <w:rFonts w:cs="Arial"/>
                <w:szCs w:val="22"/>
                <w:lang w:val="pt-BR"/>
              </w:rPr>
              <w:t>]</w:t>
            </w:r>
          </w:p>
        </w:tc>
      </w:tr>
      <w:tr w:rsidR="000D6254" w:rsidRPr="00DF7E53" w14:paraId="52F3EE08" w14:textId="77777777" w:rsidTr="00D403C2">
        <w:trPr>
          <w:cantSplit/>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045320" w14:textId="77777777" w:rsidR="000D6254" w:rsidRPr="00DF7E53" w:rsidRDefault="000D6254" w:rsidP="00115A56">
            <w:pPr>
              <w:rPr>
                <w:szCs w:val="22"/>
                <w:lang w:val="pt-BR"/>
              </w:rPr>
            </w:pPr>
            <w:r w:rsidRPr="00DF7E53">
              <w:rPr>
                <w:szCs w:val="22"/>
                <w:lang w:val="pt-BR"/>
              </w:rPr>
              <w:t>Escolha de dados ou medição</w:t>
            </w:r>
          </w:p>
          <w:p w14:paraId="78F5A187" w14:textId="77777777" w:rsidR="000D6254" w:rsidRPr="00DF7E53" w:rsidRDefault="000D6254" w:rsidP="00115A56">
            <w:pPr>
              <w:rPr>
                <w:szCs w:val="22"/>
                <w:lang w:val="pt-BR"/>
              </w:rPr>
            </w:pPr>
            <w:r w:rsidRPr="00DF7E53">
              <w:rPr>
                <w:szCs w:val="22"/>
                <w:lang w:val="pt-BR"/>
              </w:rPr>
              <w:t>métodos e procedimentos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242AD03" w14:textId="1CFB3B77" w:rsidR="000D6254" w:rsidRPr="00DF7E53" w:rsidRDefault="000D6254" w:rsidP="00115A56">
            <w:pPr>
              <w:keepNext/>
              <w:rPr>
                <w:rFonts w:cs="Arial"/>
                <w:szCs w:val="22"/>
                <w:lang w:val="pt-BR"/>
              </w:rPr>
            </w:pPr>
            <w:r w:rsidRPr="00DF7E53">
              <w:rPr>
                <w:rFonts w:cs="Arial"/>
                <w:szCs w:val="22"/>
                <w:lang w:val="pt-BR"/>
              </w:rPr>
              <w:t xml:space="preserve">A fonte da equação a ser usada deve atender à condição da ferramenta </w:t>
            </w:r>
            <w:r w:rsidR="00450195">
              <w:rPr>
                <w:lang w:val="pt-BR"/>
              </w:rPr>
              <w:t>“</w:t>
            </w:r>
            <w:proofErr w:type="spellStart"/>
            <w:r w:rsidR="00450195" w:rsidRPr="00450195">
              <w:rPr>
                <w:rFonts w:cs="Arial"/>
                <w:i/>
                <w:iCs/>
                <w:szCs w:val="22"/>
                <w:lang w:val="pt-BR"/>
              </w:rPr>
              <w:t>Demonstrating</w:t>
            </w:r>
            <w:proofErr w:type="spellEnd"/>
            <w:r w:rsidR="00450195" w:rsidRPr="00450195">
              <w:rPr>
                <w:rFonts w:cs="Arial"/>
                <w:i/>
                <w:iCs/>
                <w:szCs w:val="22"/>
                <w:lang w:val="pt-BR"/>
              </w:rPr>
              <w:t xml:space="preserve"> </w:t>
            </w:r>
            <w:proofErr w:type="spellStart"/>
            <w:r w:rsidR="00450195" w:rsidRPr="00450195">
              <w:rPr>
                <w:rFonts w:cs="Arial"/>
                <w:i/>
                <w:iCs/>
                <w:szCs w:val="22"/>
                <w:lang w:val="pt-BR"/>
              </w:rPr>
              <w:t>appropriateness</w:t>
            </w:r>
            <w:proofErr w:type="spellEnd"/>
            <w:r w:rsidR="00450195" w:rsidRPr="00450195">
              <w:rPr>
                <w:rFonts w:cs="Arial"/>
                <w:i/>
                <w:iCs/>
                <w:szCs w:val="22"/>
                <w:lang w:val="pt-BR"/>
              </w:rPr>
              <w:t xml:space="preserve"> </w:t>
            </w:r>
            <w:proofErr w:type="spellStart"/>
            <w:r w:rsidR="00450195" w:rsidRPr="00450195">
              <w:rPr>
                <w:rFonts w:cs="Arial"/>
                <w:i/>
                <w:iCs/>
                <w:szCs w:val="22"/>
                <w:lang w:val="pt-BR"/>
              </w:rPr>
              <w:t>of</w:t>
            </w:r>
            <w:proofErr w:type="spellEnd"/>
            <w:r w:rsidR="00450195" w:rsidRPr="00450195">
              <w:rPr>
                <w:rFonts w:cs="Arial"/>
                <w:i/>
                <w:iCs/>
                <w:szCs w:val="22"/>
                <w:lang w:val="pt-BR"/>
              </w:rPr>
              <w:t xml:space="preserve"> </w:t>
            </w:r>
            <w:proofErr w:type="spellStart"/>
            <w:r w:rsidR="00450195" w:rsidRPr="00450195">
              <w:rPr>
                <w:rFonts w:cs="Arial"/>
                <w:i/>
                <w:iCs/>
                <w:szCs w:val="22"/>
                <w:lang w:val="pt-BR"/>
              </w:rPr>
              <w:t>allometric</w:t>
            </w:r>
            <w:proofErr w:type="spellEnd"/>
            <w:r w:rsidR="00450195" w:rsidRPr="00450195">
              <w:rPr>
                <w:rFonts w:cs="Arial"/>
                <w:i/>
                <w:iCs/>
                <w:szCs w:val="22"/>
                <w:lang w:val="pt-BR"/>
              </w:rPr>
              <w:t xml:space="preserve"> </w:t>
            </w:r>
            <w:proofErr w:type="spellStart"/>
            <w:r w:rsidR="00450195" w:rsidRPr="00450195">
              <w:rPr>
                <w:rFonts w:cs="Arial"/>
                <w:i/>
                <w:iCs/>
                <w:szCs w:val="22"/>
                <w:lang w:val="pt-BR"/>
              </w:rPr>
              <w:t>equations</w:t>
            </w:r>
            <w:proofErr w:type="spellEnd"/>
            <w:r w:rsidR="00450195" w:rsidRPr="00450195">
              <w:rPr>
                <w:rFonts w:cs="Arial"/>
                <w:i/>
                <w:iCs/>
                <w:szCs w:val="22"/>
                <w:lang w:val="pt-BR"/>
              </w:rPr>
              <w:t xml:space="preserve"> for </w:t>
            </w:r>
            <w:proofErr w:type="spellStart"/>
            <w:r w:rsidR="00450195" w:rsidRPr="00450195">
              <w:rPr>
                <w:rFonts w:cs="Arial"/>
                <w:i/>
                <w:iCs/>
                <w:szCs w:val="22"/>
                <w:lang w:val="pt-BR"/>
              </w:rPr>
              <w:t>estimation</w:t>
            </w:r>
            <w:proofErr w:type="spellEnd"/>
            <w:r w:rsidR="00450195" w:rsidRPr="00450195">
              <w:rPr>
                <w:rFonts w:cs="Arial"/>
                <w:i/>
                <w:iCs/>
                <w:szCs w:val="22"/>
                <w:lang w:val="pt-BR"/>
              </w:rPr>
              <w:t xml:space="preserve"> </w:t>
            </w:r>
            <w:proofErr w:type="spellStart"/>
            <w:r w:rsidR="00450195" w:rsidRPr="00450195">
              <w:rPr>
                <w:rFonts w:cs="Arial"/>
                <w:i/>
                <w:iCs/>
                <w:szCs w:val="22"/>
                <w:lang w:val="pt-BR"/>
              </w:rPr>
              <w:t>of</w:t>
            </w:r>
            <w:proofErr w:type="spellEnd"/>
            <w:r w:rsidR="00450195" w:rsidRPr="00450195">
              <w:rPr>
                <w:rFonts w:cs="Arial"/>
                <w:i/>
                <w:iCs/>
                <w:szCs w:val="22"/>
                <w:lang w:val="pt-BR"/>
              </w:rPr>
              <w:t xml:space="preserve"> </w:t>
            </w:r>
            <w:proofErr w:type="spellStart"/>
            <w:r w:rsidR="00450195" w:rsidRPr="00450195">
              <w:rPr>
                <w:rFonts w:cs="Arial"/>
                <w:i/>
                <w:iCs/>
                <w:szCs w:val="22"/>
                <w:lang w:val="pt-BR"/>
              </w:rPr>
              <w:t>aboveground</w:t>
            </w:r>
            <w:proofErr w:type="spellEnd"/>
            <w:r w:rsidR="00450195" w:rsidRPr="00450195">
              <w:rPr>
                <w:rFonts w:cs="Arial"/>
                <w:i/>
                <w:iCs/>
                <w:szCs w:val="22"/>
                <w:lang w:val="pt-BR"/>
              </w:rPr>
              <w:t xml:space="preserve"> </w:t>
            </w:r>
            <w:proofErr w:type="spellStart"/>
            <w:r w:rsidR="00450195" w:rsidRPr="00450195">
              <w:rPr>
                <w:rFonts w:cs="Arial"/>
                <w:i/>
                <w:iCs/>
                <w:szCs w:val="22"/>
                <w:lang w:val="pt-BR"/>
              </w:rPr>
              <w:t>tree</w:t>
            </w:r>
            <w:proofErr w:type="spellEnd"/>
            <w:r w:rsidR="00450195" w:rsidRPr="00450195">
              <w:rPr>
                <w:rFonts w:cs="Arial"/>
                <w:i/>
                <w:iCs/>
                <w:szCs w:val="22"/>
                <w:lang w:val="pt-BR"/>
              </w:rPr>
              <w:t xml:space="preserve"> </w:t>
            </w:r>
            <w:proofErr w:type="spellStart"/>
            <w:r w:rsidR="00450195" w:rsidRPr="00450195">
              <w:rPr>
                <w:rFonts w:cs="Arial"/>
                <w:i/>
                <w:iCs/>
                <w:szCs w:val="22"/>
                <w:lang w:val="pt-BR"/>
              </w:rPr>
              <w:t>biomass</w:t>
            </w:r>
            <w:proofErr w:type="spellEnd"/>
            <w:r w:rsidR="00450195" w:rsidRPr="00450195">
              <w:rPr>
                <w:rFonts w:cs="Arial"/>
                <w:i/>
                <w:iCs/>
                <w:szCs w:val="22"/>
                <w:lang w:val="pt-BR"/>
              </w:rPr>
              <w:t xml:space="preserve"> in A/R CDM </w:t>
            </w:r>
            <w:proofErr w:type="spellStart"/>
            <w:r w:rsidR="00450195" w:rsidRPr="00450195">
              <w:rPr>
                <w:rFonts w:cs="Arial"/>
                <w:i/>
                <w:iCs/>
                <w:szCs w:val="22"/>
                <w:lang w:val="pt-BR"/>
              </w:rPr>
              <w:t>project</w:t>
            </w:r>
            <w:proofErr w:type="spellEnd"/>
            <w:r w:rsidR="00450195" w:rsidRPr="00450195">
              <w:rPr>
                <w:rFonts w:cs="Arial"/>
                <w:i/>
                <w:iCs/>
                <w:szCs w:val="22"/>
                <w:lang w:val="pt-BR"/>
              </w:rPr>
              <w:t xml:space="preserve"> </w:t>
            </w:r>
            <w:proofErr w:type="spellStart"/>
            <w:r w:rsidR="00450195" w:rsidRPr="00450195">
              <w:rPr>
                <w:rFonts w:cs="Arial"/>
                <w:i/>
                <w:iCs/>
                <w:szCs w:val="22"/>
                <w:lang w:val="pt-BR"/>
              </w:rPr>
              <w:t>activities</w:t>
            </w:r>
            <w:proofErr w:type="spellEnd"/>
            <w:r w:rsidR="005F45B4" w:rsidRPr="00DF7E53">
              <w:rPr>
                <w:rFonts w:cs="Arial"/>
                <w:i/>
                <w:iCs/>
                <w:szCs w:val="22"/>
                <w:lang w:val="pt-BR"/>
              </w:rPr>
              <w:t>”</w:t>
            </w:r>
            <w:r w:rsidRPr="00DF7E53">
              <w:rPr>
                <w:rFonts w:cs="Arial"/>
                <w:szCs w:val="22"/>
                <w:lang w:val="pt-BR"/>
              </w:rPr>
              <w:t>, versão 01.0.0.</w:t>
            </w:r>
          </w:p>
        </w:tc>
      </w:tr>
      <w:tr w:rsidR="000D6254" w:rsidRPr="00DF7E53" w14:paraId="04CEAA70" w14:textId="77777777" w:rsidTr="00D403C2">
        <w:trPr>
          <w:cantSplit/>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FF8D9C" w14:textId="77777777" w:rsidR="000D6254" w:rsidRPr="00DF7E53" w:rsidRDefault="000D6254" w:rsidP="00115A56">
            <w:pPr>
              <w:rPr>
                <w:szCs w:val="22"/>
                <w:lang w:val="pt-BR"/>
              </w:rPr>
            </w:pPr>
            <w:r w:rsidRPr="00DF7E53">
              <w:rPr>
                <w:szCs w:val="22"/>
                <w:lang w:val="pt-BR"/>
              </w:rPr>
              <w:t>Finalidade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0E88F4F" w14:textId="77777777" w:rsidR="000D6254" w:rsidRPr="00DF7E53" w:rsidRDefault="000D6254" w:rsidP="00115A56">
            <w:pPr>
              <w:keepNext/>
              <w:jc w:val="left"/>
              <w:rPr>
                <w:rFonts w:cs="Arial"/>
                <w:bCs/>
                <w:szCs w:val="22"/>
                <w:lang w:val="pt-BR"/>
              </w:rPr>
            </w:pPr>
            <w:r w:rsidRPr="00DF7E53">
              <w:rPr>
                <w:rFonts w:cs="Arial"/>
                <w:bCs/>
                <w:szCs w:val="22"/>
                <w:lang w:val="pt-BR"/>
              </w:rPr>
              <w:t>Cálculo das remoções líquidas de linha de base</w:t>
            </w:r>
          </w:p>
        </w:tc>
      </w:tr>
      <w:tr w:rsidR="00DA1151" w:rsidRPr="00DF7E53" w14:paraId="50250FF3" w14:textId="77777777" w:rsidTr="00D403C2">
        <w:trPr>
          <w:cantSplit/>
          <w:trHeight w:val="400"/>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6D2AE9" w14:textId="7F4F9E7F" w:rsidR="00DA1151" w:rsidRPr="00DF7E53" w:rsidRDefault="00DA1151" w:rsidP="00115A56">
            <w:pPr>
              <w:rPr>
                <w:szCs w:val="22"/>
                <w:lang w:val="pt-BR"/>
              </w:rPr>
            </w:pPr>
            <w:r w:rsidRPr="00DF7E53">
              <w:rPr>
                <w:szCs w:val="22"/>
                <w:lang w:val="pt-BR"/>
              </w:rPr>
              <w:t>Comentários adicionais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213E42C" w14:textId="77777777" w:rsidR="00DA1151" w:rsidRPr="00DF7E53" w:rsidRDefault="00DA1151" w:rsidP="00115A56">
            <w:pPr>
              <w:keepNext/>
              <w:jc w:val="left"/>
              <w:rPr>
                <w:rFonts w:cs="Arial"/>
                <w:bCs/>
                <w:szCs w:val="22"/>
                <w:lang w:val="pt-BR"/>
              </w:rPr>
            </w:pPr>
            <w:r w:rsidRPr="00DF7E53">
              <w:rPr>
                <w:rFonts w:cs="Arial"/>
                <w:bCs/>
                <w:szCs w:val="22"/>
                <w:lang w:val="pt-BR"/>
              </w:rPr>
              <w:t>N/A</w:t>
            </w:r>
          </w:p>
        </w:tc>
      </w:tr>
    </w:tbl>
    <w:p w14:paraId="0C659A79" w14:textId="1A24E15F" w:rsidR="007E0927" w:rsidRDefault="007E0927" w:rsidP="000D6254">
      <w:pPr>
        <w:rPr>
          <w:lang w:val="pt-BR"/>
        </w:rPr>
      </w:pPr>
    </w:p>
    <w:p w14:paraId="13E6B4A2" w14:textId="14AC6A65" w:rsidR="00610F08" w:rsidRDefault="00610F08" w:rsidP="000D6254">
      <w:pPr>
        <w:rPr>
          <w:lang w:val="pt-BR"/>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96"/>
        <w:gridCol w:w="6933"/>
      </w:tblGrid>
      <w:tr w:rsidR="00E073FA" w:rsidRPr="00DF7E53" w14:paraId="0E845453" w14:textId="77777777" w:rsidTr="00D403C2">
        <w:trPr>
          <w:cantSplit/>
          <w:trHeight w:val="113"/>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CCBF0B" w14:textId="77777777" w:rsidR="00E073FA" w:rsidRPr="00DF7E53" w:rsidRDefault="00E073FA" w:rsidP="00E073FA">
            <w:pPr>
              <w:jc w:val="left"/>
              <w:rPr>
                <w:rFonts w:cs="Arial"/>
                <w:b/>
                <w:bCs/>
                <w:szCs w:val="22"/>
                <w:lang w:val="pt-BR"/>
              </w:rPr>
            </w:pPr>
            <w:r w:rsidRPr="00DF7E53">
              <w:rPr>
                <w:b/>
                <w:bCs/>
                <w:szCs w:val="22"/>
                <w:lang w:val="pt-BR"/>
              </w:rPr>
              <w:t>Dados/Parâmetro</w:t>
            </w:r>
          </w:p>
        </w:tc>
        <w:tc>
          <w:tcPr>
            <w:tcW w:w="6933" w:type="dxa"/>
            <w:tcBorders>
              <w:top w:val="single" w:sz="4" w:space="0" w:color="auto"/>
              <w:left w:val="single" w:sz="4" w:space="0" w:color="auto"/>
              <w:bottom w:val="single" w:sz="4" w:space="0" w:color="auto"/>
              <w:right w:val="single" w:sz="4" w:space="0" w:color="auto"/>
            </w:tcBorders>
            <w:vAlign w:val="center"/>
          </w:tcPr>
          <w:p w14:paraId="5434FBF4" w14:textId="716623A7" w:rsidR="00E073FA" w:rsidRPr="00DF7E53" w:rsidRDefault="00E073FA" w:rsidP="00E073FA">
            <w:pPr>
              <w:jc w:val="left"/>
              <w:rPr>
                <w:rFonts w:cs="Arial"/>
                <w:bCs/>
                <w:szCs w:val="22"/>
                <w:lang w:val="pt-BR"/>
              </w:rPr>
            </w:pPr>
            <w:r w:rsidRPr="00DF7E53">
              <w:rPr>
                <w:noProof/>
                <w:szCs w:val="22"/>
                <w:lang w:val="pt-BR"/>
              </w:rPr>
              <w:drawing>
                <wp:inline distT="0" distB="0" distL="0" distR="0" wp14:anchorId="7672B134" wp14:editId="29051BB1">
                  <wp:extent cx="466725" cy="219075"/>
                  <wp:effectExtent l="0" t="0" r="0" b="0"/>
                  <wp:docPr id="736450229" name="Imagem 228874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28874153"/>
                          <pic:cNvPicPr/>
                        </pic:nvPicPr>
                        <pic:blipFill>
                          <a:blip r:embed="rId126">
                            <a:extLst>
                              <a:ext uri="{28A0092B-C50C-407E-A947-70E740481C1C}">
                                <a14:useLocalDpi xmlns:a14="http://schemas.microsoft.com/office/drawing/2010/main" val="0"/>
                              </a:ext>
                            </a:extLst>
                          </a:blip>
                          <a:stretch>
                            <a:fillRect/>
                          </a:stretch>
                        </pic:blipFill>
                        <pic:spPr>
                          <a:xfrm>
                            <a:off x="0" y="0"/>
                            <a:ext cx="466725" cy="219075"/>
                          </a:xfrm>
                          <a:prstGeom prst="rect">
                            <a:avLst/>
                          </a:prstGeom>
                        </pic:spPr>
                      </pic:pic>
                    </a:graphicData>
                  </a:graphic>
                </wp:inline>
              </w:drawing>
            </w:r>
          </w:p>
        </w:tc>
      </w:tr>
      <w:tr w:rsidR="00E073FA" w:rsidRPr="00DF7E53" w14:paraId="1467B9BE" w14:textId="77777777" w:rsidTr="00D403C2">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A3AE61" w14:textId="77777777" w:rsidR="00E073FA" w:rsidRPr="00DF7E53" w:rsidRDefault="00E073FA" w:rsidP="00E073FA">
            <w:pPr>
              <w:jc w:val="left"/>
              <w:rPr>
                <w:rFonts w:cs="Arial"/>
                <w:szCs w:val="22"/>
                <w:lang w:val="pt-BR"/>
              </w:rPr>
            </w:pPr>
            <w:r w:rsidRPr="00DF7E53">
              <w:rPr>
                <w:szCs w:val="22"/>
                <w:lang w:val="pt-BR"/>
              </w:rPr>
              <w:t>Unidade dos dados</w:t>
            </w:r>
          </w:p>
        </w:tc>
        <w:tc>
          <w:tcPr>
            <w:tcW w:w="6933" w:type="dxa"/>
            <w:tcBorders>
              <w:top w:val="single" w:sz="4" w:space="0" w:color="auto"/>
              <w:left w:val="single" w:sz="4" w:space="0" w:color="auto"/>
              <w:bottom w:val="single" w:sz="4" w:space="0" w:color="auto"/>
              <w:right w:val="single" w:sz="4" w:space="0" w:color="auto"/>
            </w:tcBorders>
            <w:vAlign w:val="center"/>
          </w:tcPr>
          <w:p w14:paraId="0712DB31" w14:textId="44041C42" w:rsidR="00E073FA" w:rsidRPr="00DF7E53" w:rsidRDefault="00E073FA" w:rsidP="00E073FA">
            <w:pPr>
              <w:jc w:val="left"/>
              <w:rPr>
                <w:rFonts w:cs="Arial"/>
                <w:bCs/>
                <w:szCs w:val="22"/>
                <w:lang w:val="pt-BR"/>
              </w:rPr>
            </w:pPr>
            <w:r w:rsidRPr="00DF7E53">
              <w:rPr>
                <w:bCs/>
                <w:szCs w:val="22"/>
                <w:lang w:val="pt-BR"/>
              </w:rPr>
              <w:t>Adimensional</w:t>
            </w:r>
          </w:p>
        </w:tc>
      </w:tr>
      <w:tr w:rsidR="00E073FA" w:rsidRPr="00DF7E53" w14:paraId="58C900B2" w14:textId="77777777" w:rsidTr="00D403C2">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4D7893" w14:textId="77777777" w:rsidR="00E073FA" w:rsidRPr="00DF7E53" w:rsidRDefault="00E073FA" w:rsidP="00E073FA">
            <w:pPr>
              <w:jc w:val="left"/>
              <w:rPr>
                <w:rFonts w:cs="Arial"/>
                <w:szCs w:val="22"/>
                <w:lang w:val="pt-BR"/>
              </w:rPr>
            </w:pPr>
            <w:r w:rsidRPr="00DF7E53">
              <w:rPr>
                <w:szCs w:val="22"/>
                <w:lang w:val="pt-BR"/>
              </w:rPr>
              <w:t>Descrição</w:t>
            </w:r>
          </w:p>
        </w:tc>
        <w:tc>
          <w:tcPr>
            <w:tcW w:w="6933" w:type="dxa"/>
            <w:tcBorders>
              <w:top w:val="single" w:sz="4" w:space="0" w:color="auto"/>
              <w:left w:val="single" w:sz="4" w:space="0" w:color="auto"/>
              <w:bottom w:val="single" w:sz="4" w:space="0" w:color="auto"/>
              <w:right w:val="single" w:sz="4" w:space="0" w:color="auto"/>
            </w:tcBorders>
            <w:vAlign w:val="center"/>
          </w:tcPr>
          <w:p w14:paraId="1345F1DD" w14:textId="6CBCEA56" w:rsidR="00E073FA" w:rsidRPr="00DF7E53" w:rsidRDefault="00E073FA" w:rsidP="00E073FA">
            <w:pPr>
              <w:jc w:val="left"/>
              <w:rPr>
                <w:rFonts w:cs="Arial"/>
                <w:bCs/>
                <w:szCs w:val="22"/>
                <w:lang w:val="pt-BR"/>
              </w:rPr>
            </w:pPr>
            <w:r w:rsidRPr="00DF7E53">
              <w:rPr>
                <w:bCs/>
                <w:szCs w:val="22"/>
                <w:lang w:val="pt-BR"/>
              </w:rPr>
              <w:t xml:space="preserve">Fator de combustão para estrato </w:t>
            </w:r>
            <w:r w:rsidRPr="00DF7E53">
              <w:rPr>
                <w:bCs/>
                <w:i/>
                <w:iCs/>
                <w:szCs w:val="22"/>
                <w:lang w:val="pt-BR"/>
              </w:rPr>
              <w:t>i</w:t>
            </w:r>
          </w:p>
        </w:tc>
      </w:tr>
      <w:tr w:rsidR="00E073FA" w:rsidRPr="00DF7E53" w14:paraId="7AA1B7AF" w14:textId="77777777" w:rsidTr="00D403C2">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2CA18E" w14:textId="77777777" w:rsidR="00E073FA" w:rsidRPr="00DF7E53" w:rsidRDefault="00E073FA" w:rsidP="00E073FA">
            <w:pPr>
              <w:jc w:val="left"/>
              <w:rPr>
                <w:rFonts w:cs="Arial"/>
                <w:szCs w:val="22"/>
                <w:lang w:val="pt-BR"/>
              </w:rPr>
            </w:pPr>
            <w:r w:rsidRPr="00DF7E53">
              <w:rPr>
                <w:szCs w:val="22"/>
                <w:lang w:val="pt-BR"/>
              </w:rPr>
              <w:t>Fonte dos dados</w:t>
            </w:r>
          </w:p>
        </w:tc>
        <w:tc>
          <w:tcPr>
            <w:tcW w:w="6933" w:type="dxa"/>
            <w:tcBorders>
              <w:top w:val="single" w:sz="4" w:space="0" w:color="auto"/>
              <w:left w:val="single" w:sz="4" w:space="0" w:color="auto"/>
              <w:bottom w:val="single" w:sz="4" w:space="0" w:color="auto"/>
              <w:right w:val="single" w:sz="4" w:space="0" w:color="auto"/>
            </w:tcBorders>
            <w:vAlign w:val="center"/>
          </w:tcPr>
          <w:p w14:paraId="4A880DE3" w14:textId="2676E7B2" w:rsidR="00E073FA" w:rsidRPr="00DF7E53" w:rsidRDefault="00E073FA" w:rsidP="00E073FA">
            <w:pPr>
              <w:jc w:val="left"/>
              <w:rPr>
                <w:rFonts w:cs="Arial"/>
                <w:bCs/>
                <w:szCs w:val="22"/>
                <w:lang w:val="en-US"/>
              </w:rPr>
            </w:pPr>
            <w:r w:rsidRPr="00DF7E53">
              <w:rPr>
                <w:bCs/>
                <w:szCs w:val="22"/>
                <w:lang w:val="en-US"/>
              </w:rPr>
              <w:t xml:space="preserve">Valor </w:t>
            </w:r>
            <w:proofErr w:type="spellStart"/>
            <w:r w:rsidRPr="00DF7E53">
              <w:rPr>
                <w:bCs/>
                <w:szCs w:val="22"/>
                <w:lang w:val="en-US"/>
              </w:rPr>
              <w:t>padrão</w:t>
            </w:r>
            <w:proofErr w:type="spellEnd"/>
            <w:r w:rsidRPr="00DF7E53">
              <w:rPr>
                <w:bCs/>
                <w:szCs w:val="22"/>
                <w:lang w:val="en-US"/>
              </w:rPr>
              <w:t xml:space="preserve"> da ferramenta </w:t>
            </w:r>
            <w:proofErr w:type="spellStart"/>
            <w:r w:rsidRPr="00DF7E53">
              <w:rPr>
                <w:bCs/>
                <w:szCs w:val="22"/>
                <w:lang w:val="en-US"/>
              </w:rPr>
              <w:t>metodológica</w:t>
            </w:r>
            <w:proofErr w:type="spellEnd"/>
            <w:r w:rsidRPr="00DF7E53">
              <w:rPr>
                <w:bCs/>
                <w:szCs w:val="22"/>
                <w:lang w:val="en-US"/>
              </w:rPr>
              <w:t xml:space="preserve"> </w:t>
            </w:r>
            <w:r w:rsidRPr="00DF7E53">
              <w:rPr>
                <w:rFonts w:cs="Arial"/>
                <w:bCs/>
                <w:szCs w:val="22"/>
                <w:lang w:val="en-US"/>
              </w:rPr>
              <w:t>“</w:t>
            </w:r>
            <w:r w:rsidRPr="00DF7E53">
              <w:rPr>
                <w:bCs/>
                <w:i/>
                <w:iCs/>
                <w:szCs w:val="22"/>
                <w:lang w:val="en-US"/>
              </w:rPr>
              <w:t>Estimation of non-CO2 GHG emissions resulting from burning of biomass attributable to an A/R CDM project activity</w:t>
            </w:r>
            <w:r w:rsidRPr="00DF7E53">
              <w:rPr>
                <w:rFonts w:cs="Arial"/>
                <w:bCs/>
                <w:szCs w:val="22"/>
                <w:lang w:val="en-US"/>
              </w:rPr>
              <w:t>”</w:t>
            </w:r>
            <w:r w:rsidRPr="00DF7E53">
              <w:rPr>
                <w:bCs/>
                <w:szCs w:val="22"/>
                <w:lang w:val="en-US"/>
              </w:rPr>
              <w:t xml:space="preserve"> </w:t>
            </w:r>
            <w:proofErr w:type="spellStart"/>
            <w:r w:rsidRPr="00DF7E53">
              <w:rPr>
                <w:bCs/>
                <w:szCs w:val="22"/>
                <w:lang w:val="en-US"/>
              </w:rPr>
              <w:t>versão</w:t>
            </w:r>
            <w:proofErr w:type="spellEnd"/>
            <w:r w:rsidRPr="00DF7E53">
              <w:rPr>
                <w:bCs/>
                <w:szCs w:val="22"/>
                <w:lang w:val="en-US"/>
              </w:rPr>
              <w:t xml:space="preserve"> 04.0.0</w:t>
            </w:r>
          </w:p>
        </w:tc>
      </w:tr>
      <w:tr w:rsidR="00E073FA" w:rsidRPr="00DF7E53" w14:paraId="24CD434F" w14:textId="77777777" w:rsidTr="00D403C2">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10BD78" w14:textId="77777777" w:rsidR="00E073FA" w:rsidRPr="00DF7E53" w:rsidRDefault="00E073FA" w:rsidP="00E073FA">
            <w:pPr>
              <w:jc w:val="left"/>
              <w:rPr>
                <w:rFonts w:cs="Arial"/>
                <w:szCs w:val="22"/>
                <w:lang w:val="pt-BR"/>
              </w:rPr>
            </w:pPr>
            <w:r w:rsidRPr="00DF7E53">
              <w:rPr>
                <w:szCs w:val="22"/>
                <w:lang w:val="pt-BR"/>
              </w:rPr>
              <w:t>Valor(es) aplicado(s)</w:t>
            </w:r>
          </w:p>
        </w:tc>
        <w:tc>
          <w:tcPr>
            <w:tcW w:w="6933" w:type="dxa"/>
            <w:tcBorders>
              <w:top w:val="single" w:sz="4" w:space="0" w:color="auto"/>
              <w:left w:val="single" w:sz="4" w:space="0" w:color="auto"/>
              <w:bottom w:val="single" w:sz="4" w:space="0" w:color="auto"/>
              <w:right w:val="single" w:sz="4" w:space="0" w:color="auto"/>
            </w:tcBorders>
            <w:vAlign w:val="center"/>
          </w:tcPr>
          <w:p w14:paraId="3AA35448" w14:textId="77777777" w:rsidR="00E073FA" w:rsidRPr="00DF7E53" w:rsidRDefault="00E073FA" w:rsidP="00E073FA">
            <w:pPr>
              <w:jc w:val="left"/>
              <w:rPr>
                <w:i/>
                <w:iCs/>
                <w:szCs w:val="22"/>
                <w:lang w:val="pt-BR"/>
              </w:rPr>
            </w:pPr>
            <w:r w:rsidRPr="00DF7E53">
              <w:rPr>
                <w:szCs w:val="22"/>
                <w:lang w:val="pt-BR"/>
              </w:rPr>
              <w:t xml:space="preserve">Faixa de idade     Valor </w:t>
            </w:r>
            <w:r w:rsidRPr="00DF7E53">
              <w:rPr>
                <w:i/>
                <w:iCs/>
                <w:szCs w:val="22"/>
                <w:lang w:val="pt-BR"/>
              </w:rPr>
              <w:t>default</w:t>
            </w:r>
          </w:p>
          <w:p w14:paraId="26E525F9" w14:textId="77777777" w:rsidR="00E073FA" w:rsidRPr="00DF7E53" w:rsidRDefault="00E073FA" w:rsidP="00E073FA">
            <w:pPr>
              <w:jc w:val="left"/>
              <w:rPr>
                <w:bCs/>
                <w:szCs w:val="22"/>
                <w:lang w:val="pt-BR"/>
              </w:rPr>
            </w:pPr>
            <w:r w:rsidRPr="00DF7E53">
              <w:rPr>
                <w:bCs/>
                <w:szCs w:val="22"/>
                <w:lang w:val="pt-BR"/>
              </w:rPr>
              <w:t>3 - 5 anos                   0,46</w:t>
            </w:r>
          </w:p>
          <w:p w14:paraId="3FEE96CD" w14:textId="77777777" w:rsidR="00E073FA" w:rsidRPr="00DF7E53" w:rsidRDefault="00E073FA" w:rsidP="00E073FA">
            <w:pPr>
              <w:jc w:val="left"/>
              <w:rPr>
                <w:bCs/>
                <w:szCs w:val="22"/>
                <w:lang w:val="pt-BR"/>
              </w:rPr>
            </w:pPr>
            <w:r w:rsidRPr="00DF7E53">
              <w:rPr>
                <w:bCs/>
                <w:szCs w:val="22"/>
                <w:lang w:val="pt-BR"/>
              </w:rPr>
              <w:t>6 -10 anos                  0,67</w:t>
            </w:r>
          </w:p>
          <w:p w14:paraId="3F1C0C0B" w14:textId="77777777" w:rsidR="00E073FA" w:rsidRPr="00DF7E53" w:rsidRDefault="00E073FA" w:rsidP="00E073FA">
            <w:pPr>
              <w:jc w:val="left"/>
              <w:rPr>
                <w:bCs/>
                <w:szCs w:val="22"/>
                <w:lang w:val="pt-BR"/>
              </w:rPr>
            </w:pPr>
            <w:r w:rsidRPr="00DF7E53">
              <w:rPr>
                <w:bCs/>
                <w:szCs w:val="22"/>
                <w:lang w:val="pt-BR"/>
              </w:rPr>
              <w:t>11 - 17 anos               0,50</w:t>
            </w:r>
          </w:p>
          <w:p w14:paraId="04538E5C" w14:textId="7F5DCDEB" w:rsidR="00E073FA" w:rsidRPr="00DF7E53" w:rsidRDefault="00E073FA" w:rsidP="00E073FA">
            <w:pPr>
              <w:jc w:val="left"/>
              <w:rPr>
                <w:rFonts w:cs="Arial"/>
                <w:bCs/>
                <w:szCs w:val="22"/>
                <w:lang w:val="pt-BR"/>
              </w:rPr>
            </w:pPr>
            <w:r w:rsidRPr="00DF7E53">
              <w:rPr>
                <w:bCs/>
                <w:szCs w:val="22"/>
                <w:lang w:val="pt-BR"/>
              </w:rPr>
              <w:t>18</w:t>
            </w:r>
            <w:r w:rsidR="00422F74" w:rsidRPr="00DF7E53">
              <w:rPr>
                <w:bCs/>
                <w:szCs w:val="22"/>
                <w:lang w:val="pt-BR"/>
              </w:rPr>
              <w:t xml:space="preserve"> e</w:t>
            </w:r>
            <w:r w:rsidRPr="00DF7E53">
              <w:rPr>
                <w:bCs/>
                <w:szCs w:val="22"/>
                <w:lang w:val="pt-BR"/>
              </w:rPr>
              <w:t xml:space="preserve"> acima                 0,32</w:t>
            </w:r>
          </w:p>
        </w:tc>
      </w:tr>
      <w:tr w:rsidR="00E073FA" w:rsidRPr="00DF7E53" w14:paraId="6541161F" w14:textId="77777777" w:rsidTr="00D403C2">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9BFCE6" w14:textId="77777777" w:rsidR="00E073FA" w:rsidRPr="00DF7E53" w:rsidRDefault="00E073FA" w:rsidP="00E073FA">
            <w:pPr>
              <w:jc w:val="left"/>
              <w:rPr>
                <w:rFonts w:cs="Arial"/>
                <w:szCs w:val="22"/>
                <w:lang w:val="pt-BR"/>
              </w:rPr>
            </w:pPr>
            <w:r w:rsidRPr="00DF7E53">
              <w:rPr>
                <w:szCs w:val="22"/>
                <w:lang w:val="pt-BR"/>
              </w:rPr>
              <w:t>Escolha dos dados ou métodos e procedimentos de mensuração</w:t>
            </w:r>
          </w:p>
        </w:tc>
        <w:tc>
          <w:tcPr>
            <w:tcW w:w="6933" w:type="dxa"/>
            <w:tcBorders>
              <w:top w:val="single" w:sz="4" w:space="0" w:color="auto"/>
              <w:left w:val="single" w:sz="4" w:space="0" w:color="auto"/>
              <w:bottom w:val="single" w:sz="4" w:space="0" w:color="auto"/>
              <w:right w:val="single" w:sz="4" w:space="0" w:color="auto"/>
            </w:tcBorders>
            <w:vAlign w:val="center"/>
          </w:tcPr>
          <w:p w14:paraId="39E0AB46" w14:textId="48EAD7EB" w:rsidR="00E073FA" w:rsidRPr="00DF7E53" w:rsidRDefault="00E073FA" w:rsidP="00E073FA">
            <w:pPr>
              <w:jc w:val="left"/>
              <w:rPr>
                <w:rFonts w:cs="Arial"/>
                <w:bCs/>
                <w:szCs w:val="22"/>
                <w:lang w:val="pt-BR"/>
              </w:rPr>
            </w:pPr>
            <w:r w:rsidRPr="00DF7E53">
              <w:rPr>
                <w:bCs/>
                <w:szCs w:val="22"/>
                <w:lang w:val="pt-BR"/>
              </w:rPr>
              <w:t xml:space="preserve">É utilizado o valor padrão para “Floresta tropical” da ferramenta metodológica </w:t>
            </w:r>
            <w:r w:rsidRPr="00DF7E53">
              <w:rPr>
                <w:rFonts w:cs="Arial"/>
                <w:bCs/>
                <w:szCs w:val="22"/>
                <w:lang w:val="pt-BR"/>
              </w:rPr>
              <w:t>“</w:t>
            </w:r>
            <w:proofErr w:type="spellStart"/>
            <w:r w:rsidRPr="00DF7E53">
              <w:rPr>
                <w:bCs/>
                <w:i/>
                <w:iCs/>
                <w:szCs w:val="22"/>
                <w:lang w:val="pt-BR"/>
              </w:rPr>
              <w:t>Estimation</w:t>
            </w:r>
            <w:proofErr w:type="spellEnd"/>
            <w:r w:rsidRPr="00DF7E53">
              <w:rPr>
                <w:bCs/>
                <w:i/>
                <w:iCs/>
                <w:szCs w:val="22"/>
                <w:lang w:val="pt-BR"/>
              </w:rPr>
              <w:t xml:space="preserve"> </w:t>
            </w:r>
            <w:proofErr w:type="spellStart"/>
            <w:r w:rsidRPr="00DF7E53">
              <w:rPr>
                <w:bCs/>
                <w:i/>
                <w:iCs/>
                <w:szCs w:val="22"/>
                <w:lang w:val="pt-BR"/>
              </w:rPr>
              <w:t>of</w:t>
            </w:r>
            <w:proofErr w:type="spellEnd"/>
            <w:r w:rsidRPr="00DF7E53">
              <w:rPr>
                <w:bCs/>
                <w:i/>
                <w:iCs/>
                <w:szCs w:val="22"/>
                <w:lang w:val="pt-BR"/>
              </w:rPr>
              <w:t xml:space="preserve"> non-CO2 GHG </w:t>
            </w:r>
            <w:proofErr w:type="spellStart"/>
            <w:r w:rsidRPr="00DF7E53">
              <w:rPr>
                <w:bCs/>
                <w:i/>
                <w:iCs/>
                <w:szCs w:val="22"/>
                <w:lang w:val="pt-BR"/>
              </w:rPr>
              <w:t>emissions</w:t>
            </w:r>
            <w:proofErr w:type="spellEnd"/>
            <w:r w:rsidRPr="00DF7E53">
              <w:rPr>
                <w:bCs/>
                <w:i/>
                <w:iCs/>
                <w:szCs w:val="22"/>
                <w:lang w:val="pt-BR"/>
              </w:rPr>
              <w:t xml:space="preserve"> </w:t>
            </w:r>
            <w:proofErr w:type="spellStart"/>
            <w:r w:rsidRPr="00DF7E53">
              <w:rPr>
                <w:bCs/>
                <w:i/>
                <w:iCs/>
                <w:szCs w:val="22"/>
                <w:lang w:val="pt-BR"/>
              </w:rPr>
              <w:t>resulting</w:t>
            </w:r>
            <w:proofErr w:type="spellEnd"/>
            <w:r w:rsidRPr="00DF7E53">
              <w:rPr>
                <w:bCs/>
                <w:i/>
                <w:iCs/>
                <w:szCs w:val="22"/>
                <w:lang w:val="pt-BR"/>
              </w:rPr>
              <w:t xml:space="preserve"> </w:t>
            </w:r>
            <w:proofErr w:type="spellStart"/>
            <w:r w:rsidRPr="00DF7E53">
              <w:rPr>
                <w:bCs/>
                <w:i/>
                <w:iCs/>
                <w:szCs w:val="22"/>
                <w:lang w:val="pt-BR"/>
              </w:rPr>
              <w:t>from</w:t>
            </w:r>
            <w:proofErr w:type="spellEnd"/>
            <w:r w:rsidRPr="00DF7E53">
              <w:rPr>
                <w:bCs/>
                <w:i/>
                <w:iCs/>
                <w:szCs w:val="22"/>
                <w:lang w:val="pt-BR"/>
              </w:rPr>
              <w:t xml:space="preserve"> </w:t>
            </w:r>
            <w:proofErr w:type="spellStart"/>
            <w:r w:rsidRPr="00DF7E53">
              <w:rPr>
                <w:bCs/>
                <w:i/>
                <w:iCs/>
                <w:szCs w:val="22"/>
                <w:lang w:val="pt-BR"/>
              </w:rPr>
              <w:t>burning</w:t>
            </w:r>
            <w:proofErr w:type="spellEnd"/>
            <w:r w:rsidRPr="00DF7E53">
              <w:rPr>
                <w:bCs/>
                <w:i/>
                <w:iCs/>
                <w:szCs w:val="22"/>
                <w:lang w:val="pt-BR"/>
              </w:rPr>
              <w:t xml:space="preserve"> </w:t>
            </w:r>
            <w:proofErr w:type="spellStart"/>
            <w:r w:rsidRPr="00DF7E53">
              <w:rPr>
                <w:bCs/>
                <w:i/>
                <w:iCs/>
                <w:szCs w:val="22"/>
                <w:lang w:val="pt-BR"/>
              </w:rPr>
              <w:t>of</w:t>
            </w:r>
            <w:proofErr w:type="spellEnd"/>
            <w:r w:rsidRPr="00DF7E53">
              <w:rPr>
                <w:bCs/>
                <w:i/>
                <w:iCs/>
                <w:szCs w:val="22"/>
                <w:lang w:val="pt-BR"/>
              </w:rPr>
              <w:t xml:space="preserve"> </w:t>
            </w:r>
            <w:proofErr w:type="spellStart"/>
            <w:r w:rsidRPr="00DF7E53">
              <w:rPr>
                <w:bCs/>
                <w:i/>
                <w:iCs/>
                <w:szCs w:val="22"/>
                <w:lang w:val="pt-BR"/>
              </w:rPr>
              <w:t>biomass</w:t>
            </w:r>
            <w:proofErr w:type="spellEnd"/>
            <w:r w:rsidRPr="00DF7E53">
              <w:rPr>
                <w:bCs/>
                <w:i/>
                <w:iCs/>
                <w:szCs w:val="22"/>
                <w:lang w:val="pt-BR"/>
              </w:rPr>
              <w:t xml:space="preserve"> </w:t>
            </w:r>
            <w:proofErr w:type="spellStart"/>
            <w:r w:rsidRPr="00DF7E53">
              <w:rPr>
                <w:bCs/>
                <w:i/>
                <w:iCs/>
                <w:szCs w:val="22"/>
                <w:lang w:val="pt-BR"/>
              </w:rPr>
              <w:t>attributable</w:t>
            </w:r>
            <w:proofErr w:type="spellEnd"/>
            <w:r w:rsidRPr="00DF7E53">
              <w:rPr>
                <w:bCs/>
                <w:i/>
                <w:iCs/>
                <w:szCs w:val="22"/>
                <w:lang w:val="pt-BR"/>
              </w:rPr>
              <w:t xml:space="preserve"> </w:t>
            </w:r>
            <w:proofErr w:type="spellStart"/>
            <w:r w:rsidRPr="00DF7E53">
              <w:rPr>
                <w:bCs/>
                <w:i/>
                <w:iCs/>
                <w:szCs w:val="22"/>
                <w:lang w:val="pt-BR"/>
              </w:rPr>
              <w:t>to</w:t>
            </w:r>
            <w:proofErr w:type="spellEnd"/>
            <w:r w:rsidRPr="00DF7E53">
              <w:rPr>
                <w:bCs/>
                <w:i/>
                <w:iCs/>
                <w:szCs w:val="22"/>
                <w:lang w:val="pt-BR"/>
              </w:rPr>
              <w:t xml:space="preserve"> </w:t>
            </w:r>
            <w:proofErr w:type="spellStart"/>
            <w:r w:rsidRPr="00DF7E53">
              <w:rPr>
                <w:bCs/>
                <w:i/>
                <w:iCs/>
                <w:szCs w:val="22"/>
                <w:lang w:val="pt-BR"/>
              </w:rPr>
              <w:t>an</w:t>
            </w:r>
            <w:proofErr w:type="spellEnd"/>
            <w:r w:rsidRPr="00DF7E53">
              <w:rPr>
                <w:bCs/>
                <w:i/>
                <w:iCs/>
                <w:szCs w:val="22"/>
                <w:lang w:val="pt-BR"/>
              </w:rPr>
              <w:t xml:space="preserve"> A/R CDM </w:t>
            </w:r>
            <w:proofErr w:type="spellStart"/>
            <w:r w:rsidRPr="00DF7E53">
              <w:rPr>
                <w:bCs/>
                <w:i/>
                <w:iCs/>
                <w:szCs w:val="22"/>
                <w:lang w:val="pt-BR"/>
              </w:rPr>
              <w:t>project</w:t>
            </w:r>
            <w:proofErr w:type="spellEnd"/>
            <w:r w:rsidRPr="00DF7E53">
              <w:rPr>
                <w:bCs/>
                <w:i/>
                <w:iCs/>
                <w:szCs w:val="22"/>
                <w:lang w:val="pt-BR"/>
              </w:rPr>
              <w:t xml:space="preserve"> </w:t>
            </w:r>
            <w:proofErr w:type="spellStart"/>
            <w:r w:rsidRPr="00DF7E53">
              <w:rPr>
                <w:bCs/>
                <w:i/>
                <w:iCs/>
                <w:szCs w:val="22"/>
                <w:lang w:val="pt-BR"/>
              </w:rPr>
              <w:t>activity</w:t>
            </w:r>
            <w:proofErr w:type="spellEnd"/>
            <w:r w:rsidRPr="00DF7E53">
              <w:rPr>
                <w:rFonts w:cs="Arial"/>
                <w:bCs/>
                <w:szCs w:val="22"/>
                <w:lang w:val="pt-BR"/>
              </w:rPr>
              <w:t>”</w:t>
            </w:r>
            <w:r w:rsidRPr="00DF7E53">
              <w:rPr>
                <w:bCs/>
                <w:szCs w:val="22"/>
                <w:lang w:val="pt-BR"/>
              </w:rPr>
              <w:t xml:space="preserve"> versão 04.0.0</w:t>
            </w:r>
          </w:p>
        </w:tc>
      </w:tr>
      <w:tr w:rsidR="00E073FA" w:rsidRPr="00DF7E53" w14:paraId="1799C189" w14:textId="77777777" w:rsidTr="00D403C2">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FA90CF" w14:textId="77777777" w:rsidR="00E073FA" w:rsidRPr="00DF7E53" w:rsidRDefault="00E073FA" w:rsidP="00E073FA">
            <w:pPr>
              <w:jc w:val="left"/>
              <w:rPr>
                <w:rFonts w:cs="Arial"/>
                <w:szCs w:val="22"/>
                <w:lang w:val="pt-BR"/>
              </w:rPr>
            </w:pPr>
            <w:r w:rsidRPr="00DF7E53">
              <w:rPr>
                <w:szCs w:val="22"/>
                <w:lang w:val="pt-BR"/>
              </w:rPr>
              <w:t>Propósito dos dados</w:t>
            </w:r>
          </w:p>
        </w:tc>
        <w:tc>
          <w:tcPr>
            <w:tcW w:w="6933" w:type="dxa"/>
            <w:tcBorders>
              <w:top w:val="single" w:sz="4" w:space="0" w:color="auto"/>
              <w:left w:val="single" w:sz="4" w:space="0" w:color="auto"/>
              <w:bottom w:val="single" w:sz="4" w:space="0" w:color="auto"/>
              <w:right w:val="single" w:sz="4" w:space="0" w:color="auto"/>
            </w:tcBorders>
            <w:vAlign w:val="center"/>
          </w:tcPr>
          <w:p w14:paraId="0DBAC7B5" w14:textId="746A319A" w:rsidR="00E073FA" w:rsidRPr="00DF7E53" w:rsidRDefault="00E073FA" w:rsidP="00E073FA">
            <w:pPr>
              <w:jc w:val="left"/>
              <w:rPr>
                <w:rFonts w:cs="Arial"/>
                <w:bCs/>
                <w:szCs w:val="22"/>
                <w:lang w:val="pt-BR"/>
              </w:rPr>
            </w:pPr>
            <w:r w:rsidRPr="00DF7E53">
              <w:rPr>
                <w:bCs/>
                <w:szCs w:val="22"/>
                <w:lang w:val="pt-BR"/>
              </w:rPr>
              <w:t>Cálculo das remoções líquidas reais</w:t>
            </w:r>
          </w:p>
        </w:tc>
      </w:tr>
      <w:tr w:rsidR="00E073FA" w:rsidRPr="00DF7E53" w14:paraId="57DB9A78" w14:textId="77777777" w:rsidTr="00D403C2">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A26271" w14:textId="77777777" w:rsidR="00E073FA" w:rsidRPr="00DF7E53" w:rsidRDefault="00E073FA" w:rsidP="00E073FA">
            <w:pPr>
              <w:jc w:val="left"/>
              <w:rPr>
                <w:rFonts w:cs="Arial"/>
                <w:szCs w:val="22"/>
                <w:lang w:val="pt-BR"/>
              </w:rPr>
            </w:pPr>
            <w:r w:rsidRPr="00DF7E53">
              <w:rPr>
                <w:szCs w:val="22"/>
                <w:lang w:val="pt-BR"/>
              </w:rPr>
              <w:t>Comentários adicionais</w:t>
            </w:r>
          </w:p>
        </w:tc>
        <w:tc>
          <w:tcPr>
            <w:tcW w:w="6933" w:type="dxa"/>
            <w:tcBorders>
              <w:top w:val="single" w:sz="4" w:space="0" w:color="auto"/>
              <w:left w:val="single" w:sz="4" w:space="0" w:color="auto"/>
              <w:bottom w:val="single" w:sz="4" w:space="0" w:color="auto"/>
              <w:right w:val="single" w:sz="4" w:space="0" w:color="auto"/>
            </w:tcBorders>
            <w:vAlign w:val="center"/>
          </w:tcPr>
          <w:p w14:paraId="47AD7E2E" w14:textId="28FDDBFB" w:rsidR="00E073FA" w:rsidRPr="00DF7E53" w:rsidRDefault="00E073FA" w:rsidP="00E073FA">
            <w:pPr>
              <w:jc w:val="left"/>
              <w:rPr>
                <w:rFonts w:cs="Arial"/>
                <w:bCs/>
                <w:szCs w:val="22"/>
                <w:lang w:val="pt-BR"/>
              </w:rPr>
            </w:pPr>
            <w:r w:rsidRPr="00DF7E53">
              <w:rPr>
                <w:bCs/>
                <w:szCs w:val="22"/>
                <w:lang w:val="pt-BR"/>
              </w:rPr>
              <w:t>N/A</w:t>
            </w:r>
          </w:p>
        </w:tc>
      </w:tr>
    </w:tbl>
    <w:p w14:paraId="100B96EB" w14:textId="77777777" w:rsidR="00610F08" w:rsidRPr="005A4662" w:rsidRDefault="00610F08" w:rsidP="000D6254">
      <w:pPr>
        <w:rPr>
          <w:lang w:val="pt-BR"/>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96"/>
        <w:gridCol w:w="6933"/>
      </w:tblGrid>
      <w:tr w:rsidR="00CB407E" w:rsidRPr="00450195" w14:paraId="78C3E894" w14:textId="77777777" w:rsidTr="00096577">
        <w:trPr>
          <w:cantSplit/>
          <w:trHeight w:val="113"/>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E3DA3E" w14:textId="12A2C4EC" w:rsidR="00CB407E" w:rsidRPr="00450195" w:rsidRDefault="00CB407E" w:rsidP="00096577">
            <w:pPr>
              <w:jc w:val="left"/>
              <w:rPr>
                <w:rFonts w:cs="Arial"/>
                <w:b/>
                <w:bCs/>
                <w:szCs w:val="22"/>
                <w:lang w:val="pt-BR"/>
              </w:rPr>
            </w:pPr>
            <w:r w:rsidRPr="00450195">
              <w:rPr>
                <w:b/>
                <w:bCs/>
                <w:szCs w:val="22"/>
                <w:lang w:val="pt-BR"/>
              </w:rPr>
              <w:t>Dados/Parâmetro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0383E89" w14:textId="260140C2" w:rsidR="00CB407E" w:rsidRPr="00450195" w:rsidRDefault="00CB407E" w:rsidP="00096577">
            <w:pPr>
              <w:jc w:val="left"/>
              <w:rPr>
                <w:rFonts w:cs="Arial"/>
                <w:bCs/>
                <w:szCs w:val="22"/>
                <w:lang w:val="pt-BR"/>
              </w:rPr>
            </w:pPr>
            <w:r w:rsidRPr="00450195">
              <w:rPr>
                <w:noProof/>
                <w:szCs w:val="22"/>
                <w:lang w:val="pt-BR"/>
              </w:rPr>
              <w:drawing>
                <wp:inline distT="0" distB="0" distL="0" distR="0" wp14:anchorId="191E13BE" wp14:editId="31E81B85">
                  <wp:extent cx="523875" cy="276225"/>
                  <wp:effectExtent l="0" t="0" r="0" b="0"/>
                  <wp:docPr id="736450230" name="Imagem 632591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632591450"/>
                          <pic:cNvPicPr/>
                        </pic:nvPicPr>
                        <pic:blipFill>
                          <a:blip r:embed="rId127">
                            <a:extLst>
                              <a:ext uri="{28A0092B-C50C-407E-A947-70E740481C1C}">
                                <a14:useLocalDpi xmlns:a14="http://schemas.microsoft.com/office/drawing/2010/main" val="0"/>
                              </a:ext>
                            </a:extLst>
                          </a:blip>
                          <a:stretch>
                            <a:fillRect/>
                          </a:stretch>
                        </pic:blipFill>
                        <pic:spPr>
                          <a:xfrm>
                            <a:off x="0" y="0"/>
                            <a:ext cx="523875" cy="276225"/>
                          </a:xfrm>
                          <a:prstGeom prst="rect">
                            <a:avLst/>
                          </a:prstGeom>
                        </pic:spPr>
                      </pic:pic>
                    </a:graphicData>
                  </a:graphic>
                </wp:inline>
              </w:drawing>
            </w:r>
          </w:p>
        </w:tc>
      </w:tr>
      <w:tr w:rsidR="00CB407E" w:rsidRPr="00450195" w14:paraId="1F699428" w14:textId="77777777" w:rsidTr="0009657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BE7BAA" w14:textId="7F5F9EAC" w:rsidR="00CB407E" w:rsidRPr="00450195" w:rsidRDefault="00CB407E" w:rsidP="00096577">
            <w:pPr>
              <w:jc w:val="left"/>
              <w:rPr>
                <w:rFonts w:cs="Arial"/>
                <w:szCs w:val="22"/>
                <w:lang w:val="pt-BR"/>
              </w:rPr>
            </w:pPr>
            <w:r w:rsidRPr="00450195">
              <w:rPr>
                <w:szCs w:val="22"/>
                <w:lang w:val="pt-BR"/>
              </w:rPr>
              <w:t>Unidade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C9AF303" w14:textId="33DEBEC2" w:rsidR="00CB407E" w:rsidRPr="00450195" w:rsidRDefault="00CB407E" w:rsidP="00096577">
            <w:pPr>
              <w:jc w:val="left"/>
              <w:rPr>
                <w:rFonts w:cs="Arial"/>
                <w:bCs/>
                <w:szCs w:val="22"/>
                <w:lang w:val="pt-BR"/>
              </w:rPr>
            </w:pPr>
            <w:r w:rsidRPr="00450195">
              <w:rPr>
                <w:bCs/>
                <w:szCs w:val="22"/>
                <w:lang w:val="pt-BR"/>
              </w:rPr>
              <w:t>g kg</w:t>
            </w:r>
            <w:r w:rsidRPr="00450195">
              <w:rPr>
                <w:bCs/>
                <w:szCs w:val="22"/>
                <w:vertAlign w:val="superscript"/>
                <w:lang w:val="pt-BR"/>
              </w:rPr>
              <w:t>-1</w:t>
            </w:r>
            <w:r w:rsidRPr="00450195">
              <w:rPr>
                <w:bCs/>
                <w:szCs w:val="22"/>
                <w:lang w:val="pt-BR"/>
              </w:rPr>
              <w:t xml:space="preserve"> matéria seca queimada</w:t>
            </w:r>
          </w:p>
        </w:tc>
      </w:tr>
      <w:tr w:rsidR="00CB407E" w:rsidRPr="00450195" w14:paraId="0DDDFFDC" w14:textId="77777777" w:rsidTr="0009657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6582BF" w14:textId="1CC7AA2A" w:rsidR="00CB407E" w:rsidRPr="00450195" w:rsidRDefault="00CB407E" w:rsidP="00096577">
            <w:pPr>
              <w:jc w:val="left"/>
              <w:rPr>
                <w:rFonts w:cs="Arial"/>
                <w:szCs w:val="22"/>
                <w:lang w:val="pt-BR"/>
              </w:rPr>
            </w:pPr>
            <w:r w:rsidRPr="00450195">
              <w:rPr>
                <w:szCs w:val="22"/>
                <w:lang w:val="pt-BR"/>
              </w:rPr>
              <w:lastRenderedPageBreak/>
              <w:t>Descrição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155A66A" w14:textId="1E6802AB" w:rsidR="00CB407E" w:rsidRPr="00450195" w:rsidRDefault="00CB407E" w:rsidP="00096577">
            <w:pPr>
              <w:jc w:val="left"/>
              <w:rPr>
                <w:rFonts w:cs="Arial"/>
                <w:bCs/>
                <w:szCs w:val="22"/>
                <w:lang w:val="pt-BR"/>
              </w:rPr>
            </w:pPr>
            <w:r w:rsidRPr="00450195">
              <w:rPr>
                <w:bCs/>
                <w:szCs w:val="22"/>
                <w:lang w:val="pt-BR"/>
              </w:rPr>
              <w:t xml:space="preserve">Fator de emissão para CH4 no estrato </w:t>
            </w:r>
            <w:r w:rsidRPr="00450195">
              <w:rPr>
                <w:bCs/>
                <w:i/>
                <w:iCs/>
                <w:szCs w:val="22"/>
                <w:lang w:val="pt-BR"/>
              </w:rPr>
              <w:t>i</w:t>
            </w:r>
          </w:p>
        </w:tc>
      </w:tr>
      <w:tr w:rsidR="00CB407E" w:rsidRPr="00450195" w14:paraId="79381AF3" w14:textId="77777777" w:rsidTr="0009657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AD5C1D" w14:textId="4F51BA95" w:rsidR="00CB407E" w:rsidRPr="00450195" w:rsidRDefault="00CB407E" w:rsidP="00096577">
            <w:pPr>
              <w:jc w:val="left"/>
              <w:rPr>
                <w:rFonts w:cs="Arial"/>
                <w:szCs w:val="22"/>
                <w:lang w:val="pt-BR"/>
              </w:rPr>
            </w:pPr>
            <w:r w:rsidRPr="00450195">
              <w:rPr>
                <w:szCs w:val="22"/>
                <w:lang w:val="pt-BR"/>
              </w:rPr>
              <w:t>Fonte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DB3790F" w14:textId="12B163F1" w:rsidR="00CB407E" w:rsidRPr="00450195" w:rsidRDefault="00CB407E" w:rsidP="00096577">
            <w:pPr>
              <w:jc w:val="left"/>
              <w:rPr>
                <w:rFonts w:cs="Arial"/>
                <w:bCs/>
                <w:szCs w:val="22"/>
                <w:lang w:val="en-US"/>
              </w:rPr>
            </w:pPr>
            <w:r w:rsidRPr="00450195">
              <w:rPr>
                <w:bCs/>
                <w:szCs w:val="22"/>
                <w:lang w:val="en-US"/>
              </w:rPr>
              <w:t xml:space="preserve">Valor </w:t>
            </w:r>
            <w:proofErr w:type="spellStart"/>
            <w:r w:rsidRPr="00450195">
              <w:rPr>
                <w:bCs/>
                <w:szCs w:val="22"/>
                <w:lang w:val="en-US"/>
              </w:rPr>
              <w:t>padrão</w:t>
            </w:r>
            <w:proofErr w:type="spellEnd"/>
            <w:r w:rsidRPr="00450195">
              <w:rPr>
                <w:bCs/>
                <w:szCs w:val="22"/>
                <w:lang w:val="en-US"/>
              </w:rPr>
              <w:t xml:space="preserve"> da ferramenta </w:t>
            </w:r>
            <w:r w:rsidRPr="00450195">
              <w:rPr>
                <w:rFonts w:cs="Arial"/>
                <w:bCs/>
                <w:szCs w:val="22"/>
                <w:lang w:val="en-US"/>
              </w:rPr>
              <w:t>“</w:t>
            </w:r>
            <w:r w:rsidRPr="00450195">
              <w:rPr>
                <w:bCs/>
                <w:i/>
                <w:iCs/>
                <w:szCs w:val="22"/>
                <w:lang w:val="en-US"/>
              </w:rPr>
              <w:t>Estimation of non-CO2 GHG emissions resulting from burning of biomass attributable to an A/R CDM project activity</w:t>
            </w:r>
            <w:r w:rsidRPr="00450195">
              <w:rPr>
                <w:rFonts w:cs="Arial"/>
                <w:bCs/>
                <w:szCs w:val="22"/>
                <w:lang w:val="en-US"/>
              </w:rPr>
              <w:t>”</w:t>
            </w:r>
            <w:r w:rsidRPr="00450195">
              <w:rPr>
                <w:bCs/>
                <w:szCs w:val="22"/>
                <w:lang w:val="en-US"/>
              </w:rPr>
              <w:t xml:space="preserve"> </w:t>
            </w:r>
            <w:proofErr w:type="spellStart"/>
            <w:r w:rsidRPr="00450195">
              <w:rPr>
                <w:bCs/>
                <w:szCs w:val="22"/>
                <w:lang w:val="en-US"/>
              </w:rPr>
              <w:t>versão</w:t>
            </w:r>
            <w:proofErr w:type="spellEnd"/>
            <w:r w:rsidRPr="00450195">
              <w:rPr>
                <w:bCs/>
                <w:szCs w:val="22"/>
                <w:lang w:val="en-US"/>
              </w:rPr>
              <w:t xml:space="preserve"> 04.0.0</w:t>
            </w:r>
          </w:p>
        </w:tc>
      </w:tr>
      <w:tr w:rsidR="00CB407E" w:rsidRPr="00450195" w14:paraId="6BD12542" w14:textId="77777777" w:rsidTr="0009657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6EC8B2" w14:textId="3CD13355" w:rsidR="00CB407E" w:rsidRPr="00450195" w:rsidRDefault="00CB407E" w:rsidP="00096577">
            <w:pPr>
              <w:jc w:val="left"/>
              <w:rPr>
                <w:rFonts w:cs="Arial"/>
                <w:szCs w:val="22"/>
                <w:lang w:val="pt-BR"/>
              </w:rPr>
            </w:pPr>
            <w:r w:rsidRPr="00450195">
              <w:rPr>
                <w:szCs w:val="22"/>
                <w:lang w:val="pt-BR"/>
              </w:rPr>
              <w:t>Valor(es) aplicado(s)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D164E92" w14:textId="01605958" w:rsidR="00CB407E" w:rsidRPr="00450195" w:rsidRDefault="00CB407E" w:rsidP="00096577">
            <w:pPr>
              <w:jc w:val="left"/>
              <w:rPr>
                <w:rFonts w:cs="Arial"/>
                <w:bCs/>
                <w:szCs w:val="22"/>
                <w:lang w:val="pt-BR"/>
              </w:rPr>
            </w:pPr>
            <w:r w:rsidRPr="00450195">
              <w:rPr>
                <w:bCs/>
                <w:szCs w:val="22"/>
                <w:lang w:val="pt-BR"/>
              </w:rPr>
              <w:t>6,8</w:t>
            </w:r>
          </w:p>
        </w:tc>
      </w:tr>
      <w:tr w:rsidR="00CB407E" w:rsidRPr="00450195" w14:paraId="3D004EE4" w14:textId="77777777" w:rsidTr="0009657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8F363C" w14:textId="69E56FD3" w:rsidR="00CB407E" w:rsidRPr="00450195" w:rsidRDefault="00CB407E" w:rsidP="00096577">
            <w:pPr>
              <w:jc w:val="left"/>
              <w:rPr>
                <w:rFonts w:cs="Arial"/>
                <w:szCs w:val="22"/>
                <w:lang w:val="pt-BR"/>
              </w:rPr>
            </w:pPr>
            <w:r w:rsidRPr="00450195">
              <w:rPr>
                <w:szCs w:val="22"/>
                <w:lang w:val="pt-BR"/>
              </w:rPr>
              <w:t>Escolha dos dados ou métodos e procedimentos de mensuração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E206CF1" w14:textId="70B229F7" w:rsidR="00CB407E" w:rsidRPr="00450195" w:rsidRDefault="00CB407E" w:rsidP="00096577">
            <w:pPr>
              <w:jc w:val="left"/>
              <w:rPr>
                <w:rFonts w:cs="Arial"/>
                <w:bCs/>
                <w:szCs w:val="22"/>
                <w:lang w:val="pt-BR"/>
              </w:rPr>
            </w:pPr>
            <w:r w:rsidRPr="00450195">
              <w:rPr>
                <w:bCs/>
                <w:szCs w:val="22"/>
                <w:lang w:val="pt-BR"/>
              </w:rPr>
              <w:t xml:space="preserve">É utilizado o valor padrão para “Floresta tropical” da ferramenta metodológica </w:t>
            </w:r>
            <w:r w:rsidRPr="00450195">
              <w:rPr>
                <w:rFonts w:cs="Arial"/>
                <w:bCs/>
                <w:szCs w:val="22"/>
                <w:lang w:val="pt-BR"/>
              </w:rPr>
              <w:t>“</w:t>
            </w:r>
            <w:proofErr w:type="spellStart"/>
            <w:r w:rsidRPr="00450195">
              <w:rPr>
                <w:bCs/>
                <w:i/>
                <w:iCs/>
                <w:szCs w:val="22"/>
                <w:lang w:val="pt-BR"/>
              </w:rPr>
              <w:t>Estimation</w:t>
            </w:r>
            <w:proofErr w:type="spellEnd"/>
            <w:r w:rsidRPr="00450195">
              <w:rPr>
                <w:bCs/>
                <w:i/>
                <w:iCs/>
                <w:szCs w:val="22"/>
                <w:lang w:val="pt-BR"/>
              </w:rPr>
              <w:t xml:space="preserve"> </w:t>
            </w:r>
            <w:proofErr w:type="spellStart"/>
            <w:r w:rsidRPr="00450195">
              <w:rPr>
                <w:bCs/>
                <w:i/>
                <w:iCs/>
                <w:szCs w:val="22"/>
                <w:lang w:val="pt-BR"/>
              </w:rPr>
              <w:t>of</w:t>
            </w:r>
            <w:proofErr w:type="spellEnd"/>
            <w:r w:rsidRPr="00450195">
              <w:rPr>
                <w:bCs/>
                <w:i/>
                <w:iCs/>
                <w:szCs w:val="22"/>
                <w:lang w:val="pt-BR"/>
              </w:rPr>
              <w:t xml:space="preserve"> non-CO2 GHG </w:t>
            </w:r>
            <w:proofErr w:type="spellStart"/>
            <w:r w:rsidRPr="00450195">
              <w:rPr>
                <w:bCs/>
                <w:i/>
                <w:iCs/>
                <w:szCs w:val="22"/>
                <w:lang w:val="pt-BR"/>
              </w:rPr>
              <w:t>emissions</w:t>
            </w:r>
            <w:proofErr w:type="spellEnd"/>
            <w:r w:rsidRPr="00450195">
              <w:rPr>
                <w:bCs/>
                <w:i/>
                <w:iCs/>
                <w:szCs w:val="22"/>
                <w:lang w:val="pt-BR"/>
              </w:rPr>
              <w:t xml:space="preserve"> </w:t>
            </w:r>
            <w:proofErr w:type="spellStart"/>
            <w:r w:rsidRPr="00450195">
              <w:rPr>
                <w:bCs/>
                <w:i/>
                <w:iCs/>
                <w:szCs w:val="22"/>
                <w:lang w:val="pt-BR"/>
              </w:rPr>
              <w:t>resulting</w:t>
            </w:r>
            <w:proofErr w:type="spellEnd"/>
            <w:r w:rsidRPr="00450195">
              <w:rPr>
                <w:bCs/>
                <w:i/>
                <w:iCs/>
                <w:szCs w:val="22"/>
                <w:lang w:val="pt-BR"/>
              </w:rPr>
              <w:t xml:space="preserve"> </w:t>
            </w:r>
            <w:proofErr w:type="spellStart"/>
            <w:r w:rsidRPr="00450195">
              <w:rPr>
                <w:bCs/>
                <w:i/>
                <w:iCs/>
                <w:szCs w:val="22"/>
                <w:lang w:val="pt-BR"/>
              </w:rPr>
              <w:t>from</w:t>
            </w:r>
            <w:proofErr w:type="spellEnd"/>
            <w:r w:rsidRPr="00450195">
              <w:rPr>
                <w:bCs/>
                <w:i/>
                <w:iCs/>
                <w:szCs w:val="22"/>
                <w:lang w:val="pt-BR"/>
              </w:rPr>
              <w:t xml:space="preserve"> </w:t>
            </w:r>
            <w:proofErr w:type="spellStart"/>
            <w:r w:rsidRPr="00450195">
              <w:rPr>
                <w:bCs/>
                <w:i/>
                <w:iCs/>
                <w:szCs w:val="22"/>
                <w:lang w:val="pt-BR"/>
              </w:rPr>
              <w:t>burning</w:t>
            </w:r>
            <w:proofErr w:type="spellEnd"/>
            <w:r w:rsidRPr="00450195">
              <w:rPr>
                <w:bCs/>
                <w:i/>
                <w:iCs/>
                <w:szCs w:val="22"/>
                <w:lang w:val="pt-BR"/>
              </w:rPr>
              <w:t xml:space="preserve"> </w:t>
            </w:r>
            <w:proofErr w:type="spellStart"/>
            <w:r w:rsidRPr="00450195">
              <w:rPr>
                <w:bCs/>
                <w:i/>
                <w:iCs/>
                <w:szCs w:val="22"/>
                <w:lang w:val="pt-BR"/>
              </w:rPr>
              <w:t>of</w:t>
            </w:r>
            <w:proofErr w:type="spellEnd"/>
            <w:r w:rsidRPr="00450195">
              <w:rPr>
                <w:bCs/>
                <w:i/>
                <w:iCs/>
                <w:szCs w:val="22"/>
                <w:lang w:val="pt-BR"/>
              </w:rPr>
              <w:t xml:space="preserve"> </w:t>
            </w:r>
            <w:proofErr w:type="spellStart"/>
            <w:r w:rsidRPr="00450195">
              <w:rPr>
                <w:bCs/>
                <w:i/>
                <w:iCs/>
                <w:szCs w:val="22"/>
                <w:lang w:val="pt-BR"/>
              </w:rPr>
              <w:t>biomass</w:t>
            </w:r>
            <w:proofErr w:type="spellEnd"/>
            <w:r w:rsidRPr="00450195">
              <w:rPr>
                <w:bCs/>
                <w:i/>
                <w:iCs/>
                <w:szCs w:val="22"/>
                <w:lang w:val="pt-BR"/>
              </w:rPr>
              <w:t xml:space="preserve"> </w:t>
            </w:r>
            <w:proofErr w:type="spellStart"/>
            <w:r w:rsidRPr="00450195">
              <w:rPr>
                <w:bCs/>
                <w:i/>
                <w:iCs/>
                <w:szCs w:val="22"/>
                <w:lang w:val="pt-BR"/>
              </w:rPr>
              <w:t>attributable</w:t>
            </w:r>
            <w:proofErr w:type="spellEnd"/>
            <w:r w:rsidRPr="00450195">
              <w:rPr>
                <w:bCs/>
                <w:i/>
                <w:iCs/>
                <w:szCs w:val="22"/>
                <w:lang w:val="pt-BR"/>
              </w:rPr>
              <w:t xml:space="preserve"> </w:t>
            </w:r>
            <w:proofErr w:type="spellStart"/>
            <w:r w:rsidRPr="00450195">
              <w:rPr>
                <w:bCs/>
                <w:i/>
                <w:iCs/>
                <w:szCs w:val="22"/>
                <w:lang w:val="pt-BR"/>
              </w:rPr>
              <w:t>to</w:t>
            </w:r>
            <w:proofErr w:type="spellEnd"/>
            <w:r w:rsidRPr="00450195">
              <w:rPr>
                <w:bCs/>
                <w:i/>
                <w:iCs/>
                <w:szCs w:val="22"/>
                <w:lang w:val="pt-BR"/>
              </w:rPr>
              <w:t xml:space="preserve"> </w:t>
            </w:r>
            <w:proofErr w:type="spellStart"/>
            <w:r w:rsidRPr="00450195">
              <w:rPr>
                <w:bCs/>
                <w:i/>
                <w:iCs/>
                <w:szCs w:val="22"/>
                <w:lang w:val="pt-BR"/>
              </w:rPr>
              <w:t>an</w:t>
            </w:r>
            <w:proofErr w:type="spellEnd"/>
            <w:r w:rsidRPr="00450195">
              <w:rPr>
                <w:bCs/>
                <w:i/>
                <w:iCs/>
                <w:szCs w:val="22"/>
                <w:lang w:val="pt-BR"/>
              </w:rPr>
              <w:t xml:space="preserve"> A/R CDM </w:t>
            </w:r>
            <w:proofErr w:type="spellStart"/>
            <w:r w:rsidRPr="00450195">
              <w:rPr>
                <w:bCs/>
                <w:i/>
                <w:iCs/>
                <w:szCs w:val="22"/>
                <w:lang w:val="pt-BR"/>
              </w:rPr>
              <w:t>project</w:t>
            </w:r>
            <w:proofErr w:type="spellEnd"/>
            <w:r w:rsidRPr="00450195">
              <w:rPr>
                <w:bCs/>
                <w:i/>
                <w:iCs/>
                <w:szCs w:val="22"/>
                <w:lang w:val="pt-BR"/>
              </w:rPr>
              <w:t xml:space="preserve"> </w:t>
            </w:r>
            <w:proofErr w:type="spellStart"/>
            <w:r w:rsidRPr="00450195">
              <w:rPr>
                <w:bCs/>
                <w:i/>
                <w:iCs/>
                <w:szCs w:val="22"/>
                <w:lang w:val="pt-BR"/>
              </w:rPr>
              <w:t>activity</w:t>
            </w:r>
            <w:proofErr w:type="spellEnd"/>
            <w:r w:rsidRPr="00450195">
              <w:rPr>
                <w:rFonts w:cs="Arial"/>
                <w:bCs/>
                <w:szCs w:val="22"/>
                <w:lang w:val="pt-BR"/>
              </w:rPr>
              <w:t>”</w:t>
            </w:r>
            <w:r w:rsidRPr="00450195">
              <w:rPr>
                <w:bCs/>
                <w:szCs w:val="22"/>
                <w:lang w:val="pt-BR"/>
              </w:rPr>
              <w:t xml:space="preserve"> versão 04.0.0</w:t>
            </w:r>
          </w:p>
        </w:tc>
      </w:tr>
      <w:tr w:rsidR="00CB407E" w:rsidRPr="00450195" w14:paraId="51B42AC0" w14:textId="77777777" w:rsidTr="0009657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DF45B0" w14:textId="004EB4AE" w:rsidR="00CB407E" w:rsidRPr="00450195" w:rsidRDefault="00CB407E" w:rsidP="00096577">
            <w:pPr>
              <w:jc w:val="left"/>
              <w:rPr>
                <w:rFonts w:cs="Arial"/>
                <w:szCs w:val="22"/>
                <w:lang w:val="pt-BR"/>
              </w:rPr>
            </w:pPr>
            <w:r w:rsidRPr="00450195">
              <w:rPr>
                <w:szCs w:val="22"/>
                <w:lang w:val="pt-BR"/>
              </w:rPr>
              <w:t>Propósito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3814801" w14:textId="5FD76205" w:rsidR="00CB407E" w:rsidRPr="00450195" w:rsidRDefault="00CB407E" w:rsidP="00096577">
            <w:pPr>
              <w:jc w:val="left"/>
              <w:rPr>
                <w:rFonts w:cs="Arial"/>
                <w:bCs/>
                <w:szCs w:val="22"/>
                <w:lang w:val="pt-BR"/>
              </w:rPr>
            </w:pPr>
            <w:r w:rsidRPr="00450195">
              <w:rPr>
                <w:bCs/>
                <w:szCs w:val="22"/>
                <w:lang w:val="pt-BR"/>
              </w:rPr>
              <w:t>Cálculo das remoções líquidas reais</w:t>
            </w:r>
          </w:p>
        </w:tc>
      </w:tr>
      <w:tr w:rsidR="00CB407E" w:rsidRPr="00450195" w14:paraId="31194B83" w14:textId="77777777" w:rsidTr="0009657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D8E02B" w14:textId="599813C8" w:rsidR="00CB407E" w:rsidRPr="00450195" w:rsidRDefault="00CB407E" w:rsidP="00096577">
            <w:pPr>
              <w:jc w:val="left"/>
              <w:rPr>
                <w:rFonts w:cs="Arial"/>
                <w:szCs w:val="22"/>
                <w:lang w:val="pt-BR"/>
              </w:rPr>
            </w:pPr>
            <w:r w:rsidRPr="00450195">
              <w:rPr>
                <w:szCs w:val="22"/>
                <w:lang w:val="pt-BR"/>
              </w:rPr>
              <w:t>Comentários adicionais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61C91FD" w14:textId="234A6C27" w:rsidR="00CB407E" w:rsidRPr="00450195" w:rsidRDefault="00CB407E" w:rsidP="00096577">
            <w:pPr>
              <w:jc w:val="left"/>
              <w:rPr>
                <w:rFonts w:cs="Arial"/>
                <w:bCs/>
                <w:szCs w:val="22"/>
                <w:lang w:val="pt-BR"/>
              </w:rPr>
            </w:pPr>
            <w:r w:rsidRPr="00450195">
              <w:rPr>
                <w:bCs/>
                <w:szCs w:val="22"/>
                <w:lang w:val="pt-BR"/>
              </w:rPr>
              <w:t>N/A</w:t>
            </w:r>
          </w:p>
        </w:tc>
      </w:tr>
    </w:tbl>
    <w:p w14:paraId="3272A7B3" w14:textId="77777777" w:rsidR="007E0927" w:rsidRPr="005A4662" w:rsidRDefault="007E0927" w:rsidP="00096577">
      <w:pPr>
        <w:rPr>
          <w:bCs/>
          <w:sz w:val="20"/>
          <w:lang w:val="pt-BR"/>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96"/>
        <w:gridCol w:w="6933"/>
      </w:tblGrid>
      <w:tr w:rsidR="00CB407E" w:rsidRPr="00450195" w14:paraId="0C347D23" w14:textId="77777777" w:rsidTr="0009657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983FF6" w14:textId="3565F40A" w:rsidR="00CB407E" w:rsidRPr="00450195" w:rsidRDefault="00CB407E" w:rsidP="00096577">
            <w:pPr>
              <w:jc w:val="left"/>
              <w:rPr>
                <w:rFonts w:cs="Arial"/>
                <w:b/>
                <w:bCs/>
                <w:szCs w:val="22"/>
                <w:lang w:val="pt-BR"/>
              </w:rPr>
            </w:pPr>
            <w:r w:rsidRPr="00450195">
              <w:rPr>
                <w:b/>
                <w:bCs/>
                <w:szCs w:val="22"/>
                <w:lang w:val="pt-BR"/>
              </w:rPr>
              <w:t>Dados/Parâmetro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2DABA94" w14:textId="4BC7DEA4" w:rsidR="00CB407E" w:rsidRPr="00450195" w:rsidRDefault="00CB407E" w:rsidP="00096577">
            <w:pPr>
              <w:jc w:val="left"/>
              <w:rPr>
                <w:rFonts w:cs="Arial"/>
                <w:bCs/>
                <w:szCs w:val="22"/>
                <w:lang w:val="pt-BR"/>
              </w:rPr>
            </w:pPr>
            <w:r w:rsidRPr="00450195">
              <w:rPr>
                <w:noProof/>
                <w:szCs w:val="22"/>
                <w:lang w:val="pt-BR"/>
              </w:rPr>
              <w:drawing>
                <wp:inline distT="0" distB="0" distL="0" distR="0" wp14:anchorId="4DB51CA2" wp14:editId="381851A3">
                  <wp:extent cx="657225" cy="219075"/>
                  <wp:effectExtent l="0" t="0" r="0" b="0"/>
                  <wp:docPr id="736450231" name="Imagem 1097122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097122268"/>
                          <pic:cNvPicPr/>
                        </pic:nvPicPr>
                        <pic:blipFill>
                          <a:blip r:embed="rId128">
                            <a:extLst>
                              <a:ext uri="{28A0092B-C50C-407E-A947-70E740481C1C}">
                                <a14:useLocalDpi xmlns:a14="http://schemas.microsoft.com/office/drawing/2010/main" val="0"/>
                              </a:ext>
                            </a:extLst>
                          </a:blip>
                          <a:stretch>
                            <a:fillRect/>
                          </a:stretch>
                        </pic:blipFill>
                        <pic:spPr>
                          <a:xfrm>
                            <a:off x="0" y="0"/>
                            <a:ext cx="657225" cy="219075"/>
                          </a:xfrm>
                          <a:prstGeom prst="rect">
                            <a:avLst/>
                          </a:prstGeom>
                        </pic:spPr>
                      </pic:pic>
                    </a:graphicData>
                  </a:graphic>
                </wp:inline>
              </w:drawing>
            </w:r>
          </w:p>
        </w:tc>
      </w:tr>
      <w:tr w:rsidR="00CB407E" w:rsidRPr="00450195" w14:paraId="24AF4694" w14:textId="77777777" w:rsidTr="0009657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B15220" w14:textId="6CBDBDA1" w:rsidR="00CB407E" w:rsidRPr="00450195" w:rsidRDefault="00CB407E" w:rsidP="00096577">
            <w:pPr>
              <w:jc w:val="left"/>
              <w:rPr>
                <w:rFonts w:cs="Arial"/>
                <w:szCs w:val="22"/>
                <w:lang w:val="pt-BR"/>
              </w:rPr>
            </w:pPr>
            <w:r w:rsidRPr="00450195">
              <w:rPr>
                <w:szCs w:val="22"/>
                <w:lang w:val="pt-BR"/>
              </w:rPr>
              <w:t>Unidade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1A8681F" w14:textId="6F1DA8B4" w:rsidR="00CB407E" w:rsidRPr="00450195" w:rsidRDefault="00CB407E" w:rsidP="00096577">
            <w:pPr>
              <w:jc w:val="left"/>
              <w:rPr>
                <w:rFonts w:cs="Arial"/>
                <w:bCs/>
                <w:szCs w:val="22"/>
                <w:lang w:val="pt-BR"/>
              </w:rPr>
            </w:pPr>
            <w:r w:rsidRPr="00450195">
              <w:rPr>
                <w:bCs/>
                <w:szCs w:val="22"/>
                <w:lang w:val="pt-BR"/>
              </w:rPr>
              <w:t>Adimensional</w:t>
            </w:r>
          </w:p>
        </w:tc>
      </w:tr>
      <w:tr w:rsidR="00CB407E" w:rsidRPr="00450195" w14:paraId="387DBDD7" w14:textId="77777777" w:rsidTr="0009657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336305" w14:textId="605DB3A8" w:rsidR="00CB407E" w:rsidRPr="00450195" w:rsidRDefault="00CB407E" w:rsidP="00096577">
            <w:pPr>
              <w:jc w:val="left"/>
              <w:rPr>
                <w:rFonts w:cs="Arial"/>
                <w:szCs w:val="22"/>
                <w:lang w:val="pt-BR"/>
              </w:rPr>
            </w:pPr>
            <w:r w:rsidRPr="00450195">
              <w:rPr>
                <w:szCs w:val="22"/>
                <w:lang w:val="pt-BR"/>
              </w:rPr>
              <w:t>Descrição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56AAD0E" w14:textId="005318EC" w:rsidR="00CB407E" w:rsidRPr="00450195" w:rsidRDefault="00CB407E" w:rsidP="00096577">
            <w:pPr>
              <w:jc w:val="left"/>
              <w:rPr>
                <w:rFonts w:cs="Arial"/>
                <w:bCs/>
                <w:szCs w:val="22"/>
                <w:lang w:val="pt-BR"/>
              </w:rPr>
            </w:pPr>
            <w:r w:rsidRPr="00450195">
              <w:rPr>
                <w:bCs/>
                <w:szCs w:val="22"/>
                <w:lang w:val="pt-BR"/>
              </w:rPr>
              <w:t>Potencial de aquecimento global para CH</w:t>
            </w:r>
            <w:r w:rsidRPr="00450195">
              <w:rPr>
                <w:bCs/>
                <w:szCs w:val="22"/>
                <w:vertAlign w:val="subscript"/>
                <w:lang w:val="pt-BR"/>
              </w:rPr>
              <w:t>4</w:t>
            </w:r>
          </w:p>
        </w:tc>
      </w:tr>
      <w:tr w:rsidR="00CB407E" w:rsidRPr="00450195" w14:paraId="7C3F791B" w14:textId="77777777" w:rsidTr="0009657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E8AD15" w14:textId="1E26E3E4" w:rsidR="00CB407E" w:rsidRPr="00450195" w:rsidRDefault="00CB407E" w:rsidP="00096577">
            <w:pPr>
              <w:jc w:val="left"/>
              <w:rPr>
                <w:rFonts w:cs="Arial"/>
                <w:szCs w:val="22"/>
                <w:lang w:val="pt-BR"/>
              </w:rPr>
            </w:pPr>
            <w:r w:rsidRPr="00450195">
              <w:rPr>
                <w:szCs w:val="22"/>
                <w:lang w:val="pt-BR"/>
              </w:rPr>
              <w:t>Fonte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B44DF83" w14:textId="30EF3704" w:rsidR="00CB407E" w:rsidRPr="00450195" w:rsidRDefault="00CB407E" w:rsidP="00096577">
            <w:pPr>
              <w:jc w:val="left"/>
              <w:rPr>
                <w:rFonts w:cs="Arial"/>
                <w:bCs/>
                <w:szCs w:val="22"/>
                <w:lang w:val="pt-BR"/>
              </w:rPr>
            </w:pPr>
            <w:r w:rsidRPr="00450195">
              <w:rPr>
                <w:szCs w:val="22"/>
                <w:lang w:val="pt-BR"/>
              </w:rPr>
              <w:t xml:space="preserve">IPCC - </w:t>
            </w:r>
            <w:proofErr w:type="spellStart"/>
            <w:r w:rsidRPr="00450195">
              <w:rPr>
                <w:i/>
                <w:iCs/>
                <w:szCs w:val="22"/>
                <w:lang w:val="pt-BR"/>
              </w:rPr>
              <w:t>Fourth</w:t>
            </w:r>
            <w:proofErr w:type="spellEnd"/>
            <w:r w:rsidRPr="00450195">
              <w:rPr>
                <w:i/>
                <w:iCs/>
                <w:szCs w:val="22"/>
                <w:lang w:val="pt-BR"/>
              </w:rPr>
              <w:t xml:space="preserve"> Assessment </w:t>
            </w:r>
            <w:proofErr w:type="spellStart"/>
            <w:r w:rsidRPr="00450195">
              <w:rPr>
                <w:i/>
                <w:iCs/>
                <w:szCs w:val="22"/>
                <w:lang w:val="pt-BR"/>
              </w:rPr>
              <w:t>Report</w:t>
            </w:r>
            <w:proofErr w:type="spellEnd"/>
          </w:p>
        </w:tc>
      </w:tr>
      <w:tr w:rsidR="00CB407E" w:rsidRPr="00450195" w14:paraId="50B34539" w14:textId="77777777" w:rsidTr="0009657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5FCD1" w14:textId="7B15EBF9" w:rsidR="00CB407E" w:rsidRPr="00450195" w:rsidRDefault="00CB407E" w:rsidP="00096577">
            <w:pPr>
              <w:jc w:val="left"/>
              <w:rPr>
                <w:rFonts w:cs="Arial"/>
                <w:szCs w:val="22"/>
                <w:lang w:val="pt-BR"/>
              </w:rPr>
            </w:pPr>
            <w:r w:rsidRPr="00450195">
              <w:rPr>
                <w:szCs w:val="22"/>
                <w:lang w:val="pt-BR"/>
              </w:rPr>
              <w:t>Valor(es) aplicado(s)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890A915" w14:textId="47165EC9" w:rsidR="00CB407E" w:rsidRPr="00450195" w:rsidRDefault="00CB407E" w:rsidP="00096577">
            <w:pPr>
              <w:jc w:val="left"/>
              <w:rPr>
                <w:rFonts w:cs="Arial"/>
                <w:bCs/>
                <w:szCs w:val="22"/>
                <w:lang w:val="pt-BR"/>
              </w:rPr>
            </w:pPr>
            <w:r w:rsidRPr="00450195">
              <w:rPr>
                <w:bCs/>
                <w:szCs w:val="22"/>
                <w:lang w:val="pt-BR"/>
              </w:rPr>
              <w:t>2</w:t>
            </w:r>
            <w:r w:rsidR="005F45B4" w:rsidRPr="00450195">
              <w:rPr>
                <w:bCs/>
                <w:szCs w:val="22"/>
                <w:lang w:val="pt-BR"/>
              </w:rPr>
              <w:t>1</w:t>
            </w:r>
          </w:p>
        </w:tc>
      </w:tr>
      <w:tr w:rsidR="00CB407E" w:rsidRPr="00450195" w14:paraId="1FC54D65" w14:textId="77777777" w:rsidTr="0009657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737733" w14:textId="6E24A095" w:rsidR="00CB407E" w:rsidRPr="00450195" w:rsidRDefault="00CB407E" w:rsidP="00096577">
            <w:pPr>
              <w:jc w:val="left"/>
              <w:rPr>
                <w:rFonts w:cs="Arial"/>
                <w:szCs w:val="22"/>
                <w:lang w:val="pt-BR"/>
              </w:rPr>
            </w:pPr>
            <w:r w:rsidRPr="00450195">
              <w:rPr>
                <w:szCs w:val="22"/>
                <w:lang w:val="pt-BR"/>
              </w:rPr>
              <w:t>Escolha dos dados ou métodos e procedimentos de mensuração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0B08AAF" w14:textId="52DFF9A8" w:rsidR="00CB407E" w:rsidRPr="00450195" w:rsidRDefault="00CB407E" w:rsidP="00096577">
            <w:pPr>
              <w:jc w:val="left"/>
              <w:rPr>
                <w:rFonts w:cs="Arial"/>
                <w:bCs/>
                <w:szCs w:val="22"/>
                <w:lang w:val="pt-BR"/>
              </w:rPr>
            </w:pPr>
            <w:r w:rsidRPr="00450195">
              <w:rPr>
                <w:bCs/>
                <w:szCs w:val="22"/>
                <w:lang w:val="pt-BR"/>
              </w:rPr>
              <w:t xml:space="preserve">Valor </w:t>
            </w:r>
            <w:r w:rsidR="005F45B4" w:rsidRPr="00450195">
              <w:rPr>
                <w:bCs/>
                <w:szCs w:val="22"/>
                <w:lang w:val="pt-BR"/>
              </w:rPr>
              <w:t>padrão</w:t>
            </w:r>
          </w:p>
        </w:tc>
      </w:tr>
      <w:tr w:rsidR="00CB407E" w:rsidRPr="00450195" w14:paraId="248457A2" w14:textId="77777777" w:rsidTr="0009657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36CBCB" w14:textId="78B93FE0" w:rsidR="00CB407E" w:rsidRPr="00450195" w:rsidRDefault="00CB407E" w:rsidP="00096577">
            <w:pPr>
              <w:jc w:val="left"/>
              <w:rPr>
                <w:rFonts w:cs="Arial"/>
                <w:szCs w:val="22"/>
                <w:lang w:val="pt-BR"/>
              </w:rPr>
            </w:pPr>
            <w:r w:rsidRPr="00450195">
              <w:rPr>
                <w:szCs w:val="22"/>
                <w:lang w:val="pt-BR"/>
              </w:rPr>
              <w:t>Propósito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4351C1D" w14:textId="704D1D2C" w:rsidR="00CB407E" w:rsidRPr="00450195" w:rsidRDefault="00CB407E" w:rsidP="00096577">
            <w:pPr>
              <w:jc w:val="left"/>
              <w:rPr>
                <w:rFonts w:cs="Arial"/>
                <w:bCs/>
                <w:szCs w:val="22"/>
                <w:lang w:val="pt-BR"/>
              </w:rPr>
            </w:pPr>
            <w:r w:rsidRPr="00450195">
              <w:rPr>
                <w:bCs/>
                <w:szCs w:val="22"/>
                <w:lang w:val="pt-BR"/>
              </w:rPr>
              <w:t>Cálculo das remoções líquidas reais</w:t>
            </w:r>
          </w:p>
        </w:tc>
      </w:tr>
      <w:tr w:rsidR="00CB407E" w:rsidRPr="00450195" w14:paraId="16C9E13B" w14:textId="77777777" w:rsidTr="0009657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22A631" w14:textId="1413AA17" w:rsidR="00CB407E" w:rsidRPr="00450195" w:rsidRDefault="00CB407E" w:rsidP="00096577">
            <w:pPr>
              <w:jc w:val="left"/>
              <w:rPr>
                <w:rFonts w:cs="Arial"/>
                <w:szCs w:val="22"/>
                <w:lang w:val="pt-BR"/>
              </w:rPr>
            </w:pPr>
            <w:r w:rsidRPr="00450195">
              <w:rPr>
                <w:szCs w:val="22"/>
                <w:lang w:val="pt-BR"/>
              </w:rPr>
              <w:t>Comentários adicionais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04E4C17" w14:textId="735549BB" w:rsidR="00CB407E" w:rsidRPr="00450195" w:rsidRDefault="00CB407E" w:rsidP="00096577">
            <w:pPr>
              <w:jc w:val="left"/>
              <w:rPr>
                <w:rFonts w:cs="Arial"/>
                <w:bCs/>
                <w:szCs w:val="22"/>
                <w:lang w:val="pt-BR"/>
              </w:rPr>
            </w:pPr>
            <w:r w:rsidRPr="00450195">
              <w:rPr>
                <w:bCs/>
                <w:szCs w:val="22"/>
                <w:lang w:val="pt-BR"/>
              </w:rPr>
              <w:t>N/A</w:t>
            </w:r>
          </w:p>
        </w:tc>
      </w:tr>
    </w:tbl>
    <w:p w14:paraId="59D243DD" w14:textId="77777777" w:rsidR="007E0927" w:rsidRPr="005A4662" w:rsidRDefault="007E0927" w:rsidP="00096577">
      <w:pPr>
        <w:rPr>
          <w:lang w:val="pt-BR"/>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96"/>
        <w:gridCol w:w="6933"/>
      </w:tblGrid>
      <w:tr w:rsidR="00CB407E" w:rsidRPr="00450195" w14:paraId="5E68C046" w14:textId="77777777" w:rsidTr="00096577">
        <w:trPr>
          <w:cantSplit/>
          <w:trHeight w:val="113"/>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824E4C" w14:textId="74DD7D39" w:rsidR="00CB407E" w:rsidRPr="00450195" w:rsidRDefault="00CB407E" w:rsidP="00096577">
            <w:pPr>
              <w:jc w:val="left"/>
              <w:rPr>
                <w:rFonts w:cs="Arial"/>
                <w:b/>
                <w:bCs/>
                <w:szCs w:val="22"/>
                <w:lang w:val="pt-BR"/>
              </w:rPr>
            </w:pPr>
            <w:r w:rsidRPr="00450195">
              <w:rPr>
                <w:b/>
                <w:bCs/>
                <w:szCs w:val="22"/>
                <w:lang w:val="pt-BR"/>
              </w:rPr>
              <w:t>Dados/Parâmetro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C02B1B9" w14:textId="2AEC0EA4" w:rsidR="00CB407E" w:rsidRPr="00450195" w:rsidRDefault="00CB407E" w:rsidP="00096577">
            <w:pPr>
              <w:pStyle w:val="Rodap"/>
              <w:keepNext/>
              <w:jc w:val="left"/>
              <w:rPr>
                <w:rFonts w:cs="Arial"/>
                <w:bCs/>
                <w:szCs w:val="22"/>
                <w:lang w:val="pt-BR"/>
              </w:rPr>
            </w:pPr>
            <w:r w:rsidRPr="00450195">
              <w:rPr>
                <w:noProof/>
                <w:szCs w:val="22"/>
                <w:lang w:val="pt-BR"/>
              </w:rPr>
              <w:drawing>
                <wp:inline distT="0" distB="0" distL="0" distR="0" wp14:anchorId="3CFA8285" wp14:editId="716DF318">
                  <wp:extent cx="495300" cy="238125"/>
                  <wp:effectExtent l="0" t="0" r="0" b="0"/>
                  <wp:docPr id="736450232" name="Imagem 769417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769417371"/>
                          <pic:cNvPicPr/>
                        </pic:nvPicPr>
                        <pic:blipFill>
                          <a:blip r:embed="rId129">
                            <a:extLst>
                              <a:ext uri="{28A0092B-C50C-407E-A947-70E740481C1C}">
                                <a14:useLocalDpi xmlns:a14="http://schemas.microsoft.com/office/drawing/2010/main" val="0"/>
                              </a:ext>
                            </a:extLst>
                          </a:blip>
                          <a:stretch>
                            <a:fillRect/>
                          </a:stretch>
                        </pic:blipFill>
                        <pic:spPr>
                          <a:xfrm>
                            <a:off x="0" y="0"/>
                            <a:ext cx="495300" cy="238125"/>
                          </a:xfrm>
                          <a:prstGeom prst="rect">
                            <a:avLst/>
                          </a:prstGeom>
                        </pic:spPr>
                      </pic:pic>
                    </a:graphicData>
                  </a:graphic>
                </wp:inline>
              </w:drawing>
            </w:r>
          </w:p>
        </w:tc>
      </w:tr>
      <w:tr w:rsidR="00CB407E" w:rsidRPr="00450195" w14:paraId="60C225EF" w14:textId="77777777" w:rsidTr="0009657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A534DD" w14:textId="6B5AA254" w:rsidR="00CB407E" w:rsidRPr="00450195" w:rsidRDefault="00CB407E" w:rsidP="00096577">
            <w:pPr>
              <w:jc w:val="left"/>
              <w:rPr>
                <w:rFonts w:cs="Arial"/>
                <w:szCs w:val="22"/>
                <w:lang w:val="pt-BR"/>
              </w:rPr>
            </w:pPr>
            <w:r w:rsidRPr="00450195">
              <w:rPr>
                <w:szCs w:val="22"/>
                <w:lang w:val="pt-BR"/>
              </w:rPr>
              <w:t>Unidade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3E9F0A8" w14:textId="50FF7A13" w:rsidR="00CB407E" w:rsidRPr="00450195" w:rsidRDefault="00CB407E" w:rsidP="00096577">
            <w:pPr>
              <w:pStyle w:val="Rodap"/>
              <w:keepNext/>
              <w:jc w:val="left"/>
              <w:rPr>
                <w:rFonts w:cs="Arial"/>
                <w:bCs/>
                <w:szCs w:val="22"/>
                <w:lang w:val="pt-BR"/>
              </w:rPr>
            </w:pPr>
            <w:r w:rsidRPr="00450195">
              <w:rPr>
                <w:bCs/>
                <w:szCs w:val="22"/>
                <w:lang w:val="pt-BR"/>
              </w:rPr>
              <w:t>g kg</w:t>
            </w:r>
            <w:r w:rsidRPr="00450195">
              <w:rPr>
                <w:bCs/>
                <w:szCs w:val="22"/>
                <w:vertAlign w:val="superscript"/>
                <w:lang w:val="pt-BR"/>
              </w:rPr>
              <w:t>-1</w:t>
            </w:r>
            <w:r w:rsidRPr="00450195">
              <w:rPr>
                <w:bCs/>
                <w:szCs w:val="22"/>
                <w:lang w:val="pt-BR"/>
              </w:rPr>
              <w:t xml:space="preserve"> matéria seca queimada</w:t>
            </w:r>
          </w:p>
        </w:tc>
      </w:tr>
      <w:tr w:rsidR="00CB407E" w:rsidRPr="00450195" w14:paraId="3944B822" w14:textId="77777777" w:rsidTr="0009657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3637EA" w14:textId="036FB67B" w:rsidR="00CB407E" w:rsidRPr="00450195" w:rsidRDefault="00CB407E" w:rsidP="00096577">
            <w:pPr>
              <w:jc w:val="left"/>
              <w:rPr>
                <w:rFonts w:cs="Arial"/>
                <w:szCs w:val="22"/>
                <w:lang w:val="pt-BR"/>
              </w:rPr>
            </w:pPr>
            <w:r w:rsidRPr="00450195">
              <w:rPr>
                <w:szCs w:val="22"/>
                <w:lang w:val="pt-BR"/>
              </w:rPr>
              <w:t>Descrição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20BC9AD" w14:textId="081B123F" w:rsidR="00CB407E" w:rsidRPr="00450195" w:rsidRDefault="00CB407E" w:rsidP="00096577">
            <w:pPr>
              <w:pStyle w:val="Rodap"/>
              <w:keepNext/>
              <w:jc w:val="left"/>
              <w:rPr>
                <w:rFonts w:cs="Arial"/>
                <w:bCs/>
                <w:szCs w:val="22"/>
                <w:lang w:val="pt-BR"/>
              </w:rPr>
            </w:pPr>
            <w:r w:rsidRPr="00450195">
              <w:rPr>
                <w:bCs/>
                <w:szCs w:val="22"/>
                <w:lang w:val="pt-BR"/>
              </w:rPr>
              <w:t>Fator de emissão de N</w:t>
            </w:r>
            <w:r w:rsidRPr="00450195">
              <w:rPr>
                <w:bCs/>
                <w:szCs w:val="22"/>
                <w:vertAlign w:val="subscript"/>
                <w:lang w:val="pt-BR"/>
              </w:rPr>
              <w:t>2</w:t>
            </w:r>
            <w:r w:rsidRPr="00450195">
              <w:rPr>
                <w:bCs/>
                <w:szCs w:val="22"/>
                <w:lang w:val="pt-BR"/>
              </w:rPr>
              <w:t xml:space="preserve">O no estrato </w:t>
            </w:r>
            <w:r w:rsidRPr="00450195">
              <w:rPr>
                <w:bCs/>
                <w:i/>
                <w:iCs/>
                <w:szCs w:val="22"/>
                <w:lang w:val="pt-BR"/>
              </w:rPr>
              <w:t>i</w:t>
            </w:r>
          </w:p>
        </w:tc>
      </w:tr>
      <w:tr w:rsidR="00CB407E" w:rsidRPr="00450195" w14:paraId="78E8F11D" w14:textId="77777777" w:rsidTr="0009657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58B25E" w14:textId="02E67903" w:rsidR="00CB407E" w:rsidRPr="00450195" w:rsidRDefault="00CB407E" w:rsidP="00096577">
            <w:pPr>
              <w:jc w:val="left"/>
              <w:rPr>
                <w:rFonts w:cs="Arial"/>
                <w:szCs w:val="22"/>
                <w:lang w:val="pt-BR"/>
              </w:rPr>
            </w:pPr>
            <w:r w:rsidRPr="00450195">
              <w:rPr>
                <w:szCs w:val="22"/>
                <w:lang w:val="pt-BR"/>
              </w:rPr>
              <w:t>Fonte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1BF749A" w14:textId="196F88FD" w:rsidR="00CB407E" w:rsidRPr="00450195" w:rsidRDefault="00CB407E" w:rsidP="00096577">
            <w:pPr>
              <w:pStyle w:val="Rodap"/>
              <w:keepNext/>
              <w:jc w:val="left"/>
              <w:rPr>
                <w:rFonts w:cs="Arial"/>
                <w:bCs/>
                <w:szCs w:val="22"/>
                <w:lang w:val="en-US"/>
              </w:rPr>
            </w:pPr>
            <w:r w:rsidRPr="00450195">
              <w:rPr>
                <w:bCs/>
                <w:szCs w:val="22"/>
                <w:lang w:val="en-US"/>
              </w:rPr>
              <w:t xml:space="preserve">Valor </w:t>
            </w:r>
            <w:proofErr w:type="spellStart"/>
            <w:r w:rsidRPr="00450195">
              <w:rPr>
                <w:bCs/>
                <w:szCs w:val="22"/>
                <w:lang w:val="en-US"/>
              </w:rPr>
              <w:t>padrão</w:t>
            </w:r>
            <w:proofErr w:type="spellEnd"/>
            <w:r w:rsidRPr="00450195">
              <w:rPr>
                <w:bCs/>
                <w:szCs w:val="22"/>
                <w:lang w:val="en-US"/>
              </w:rPr>
              <w:t xml:space="preserve"> da ferramenta </w:t>
            </w:r>
            <w:r w:rsidRPr="00450195">
              <w:rPr>
                <w:rFonts w:cs="Arial"/>
                <w:bCs/>
                <w:szCs w:val="22"/>
                <w:lang w:val="en-US"/>
              </w:rPr>
              <w:t>“</w:t>
            </w:r>
            <w:r w:rsidRPr="00450195">
              <w:rPr>
                <w:bCs/>
                <w:i/>
                <w:iCs/>
                <w:szCs w:val="22"/>
                <w:lang w:val="en-US"/>
              </w:rPr>
              <w:t>Estimation of non-CO2 GHG emissions resulting from burning of biomass attributable to an A/R CDM project activity</w:t>
            </w:r>
            <w:r w:rsidRPr="00450195">
              <w:rPr>
                <w:rFonts w:cs="Arial"/>
                <w:bCs/>
                <w:szCs w:val="22"/>
                <w:lang w:val="en-US"/>
              </w:rPr>
              <w:t>”</w:t>
            </w:r>
            <w:r w:rsidRPr="00450195">
              <w:rPr>
                <w:bCs/>
                <w:szCs w:val="22"/>
                <w:lang w:val="en-US"/>
              </w:rPr>
              <w:t xml:space="preserve"> </w:t>
            </w:r>
            <w:proofErr w:type="spellStart"/>
            <w:r w:rsidRPr="00450195">
              <w:rPr>
                <w:bCs/>
                <w:szCs w:val="22"/>
                <w:lang w:val="en-US"/>
              </w:rPr>
              <w:t>versão</w:t>
            </w:r>
            <w:proofErr w:type="spellEnd"/>
            <w:r w:rsidRPr="00450195">
              <w:rPr>
                <w:bCs/>
                <w:szCs w:val="22"/>
                <w:lang w:val="en-US"/>
              </w:rPr>
              <w:t xml:space="preserve"> 04.0.0</w:t>
            </w:r>
          </w:p>
        </w:tc>
      </w:tr>
      <w:tr w:rsidR="00CB407E" w:rsidRPr="00450195" w14:paraId="3F57C3DD" w14:textId="77777777" w:rsidTr="0009657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76D614" w14:textId="49B20286" w:rsidR="00CB407E" w:rsidRPr="00450195" w:rsidRDefault="00CB407E" w:rsidP="00096577">
            <w:pPr>
              <w:jc w:val="left"/>
              <w:rPr>
                <w:rFonts w:cs="Arial"/>
                <w:szCs w:val="22"/>
                <w:lang w:val="pt-BR"/>
              </w:rPr>
            </w:pPr>
            <w:r w:rsidRPr="00450195">
              <w:rPr>
                <w:szCs w:val="22"/>
                <w:lang w:val="pt-BR"/>
              </w:rPr>
              <w:t>Valor(es) aplicado(s)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8FF9083" w14:textId="1D784136" w:rsidR="00CB407E" w:rsidRPr="00450195" w:rsidRDefault="00CB407E" w:rsidP="00096577">
            <w:pPr>
              <w:pStyle w:val="Rodap"/>
              <w:keepNext/>
              <w:jc w:val="left"/>
              <w:rPr>
                <w:rFonts w:cs="Arial"/>
                <w:bCs/>
                <w:szCs w:val="22"/>
                <w:lang w:val="pt-BR"/>
              </w:rPr>
            </w:pPr>
            <w:r w:rsidRPr="00450195">
              <w:rPr>
                <w:bCs/>
                <w:szCs w:val="22"/>
                <w:lang w:val="pt-BR"/>
              </w:rPr>
              <w:t>0,2</w:t>
            </w:r>
          </w:p>
        </w:tc>
      </w:tr>
      <w:tr w:rsidR="00CB407E" w:rsidRPr="00450195" w14:paraId="30608045" w14:textId="77777777" w:rsidTr="0009657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01B9B2" w14:textId="71C956A8" w:rsidR="00CB407E" w:rsidRPr="00450195" w:rsidRDefault="00CB407E" w:rsidP="00096577">
            <w:pPr>
              <w:jc w:val="left"/>
              <w:rPr>
                <w:rFonts w:cs="Arial"/>
                <w:szCs w:val="22"/>
                <w:lang w:val="pt-BR"/>
              </w:rPr>
            </w:pPr>
            <w:r w:rsidRPr="00450195">
              <w:rPr>
                <w:szCs w:val="22"/>
                <w:lang w:val="pt-BR"/>
              </w:rPr>
              <w:t>Escolha dos dados ou métodos e procedimentos de mensuração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E3DB549" w14:textId="4585AD61" w:rsidR="00CB407E" w:rsidRPr="00450195" w:rsidRDefault="00CB407E" w:rsidP="00096577">
            <w:pPr>
              <w:pStyle w:val="Rodap"/>
              <w:keepNext/>
              <w:jc w:val="left"/>
              <w:rPr>
                <w:rFonts w:cs="Arial"/>
                <w:bCs/>
                <w:szCs w:val="22"/>
                <w:lang w:val="pt-BR"/>
              </w:rPr>
            </w:pPr>
            <w:r w:rsidRPr="00450195">
              <w:rPr>
                <w:bCs/>
                <w:szCs w:val="22"/>
                <w:lang w:val="pt-BR"/>
              </w:rPr>
              <w:t xml:space="preserve">É utilizado o valor padrão para “Floresta tropical” da ferramenta metodológica </w:t>
            </w:r>
            <w:r w:rsidRPr="00450195">
              <w:rPr>
                <w:rFonts w:cs="Arial"/>
                <w:bCs/>
                <w:szCs w:val="22"/>
                <w:lang w:val="pt-BR"/>
              </w:rPr>
              <w:t>“</w:t>
            </w:r>
            <w:proofErr w:type="spellStart"/>
            <w:r w:rsidRPr="00450195">
              <w:rPr>
                <w:bCs/>
                <w:i/>
                <w:iCs/>
                <w:szCs w:val="22"/>
                <w:lang w:val="pt-BR"/>
              </w:rPr>
              <w:t>Estimation</w:t>
            </w:r>
            <w:proofErr w:type="spellEnd"/>
            <w:r w:rsidRPr="00450195">
              <w:rPr>
                <w:bCs/>
                <w:i/>
                <w:iCs/>
                <w:szCs w:val="22"/>
                <w:lang w:val="pt-BR"/>
              </w:rPr>
              <w:t xml:space="preserve"> </w:t>
            </w:r>
            <w:proofErr w:type="spellStart"/>
            <w:r w:rsidRPr="00450195">
              <w:rPr>
                <w:bCs/>
                <w:i/>
                <w:iCs/>
                <w:szCs w:val="22"/>
                <w:lang w:val="pt-BR"/>
              </w:rPr>
              <w:t>of</w:t>
            </w:r>
            <w:proofErr w:type="spellEnd"/>
            <w:r w:rsidRPr="00450195">
              <w:rPr>
                <w:bCs/>
                <w:i/>
                <w:iCs/>
                <w:szCs w:val="22"/>
                <w:lang w:val="pt-BR"/>
              </w:rPr>
              <w:t xml:space="preserve"> non-CO2 GHG </w:t>
            </w:r>
            <w:proofErr w:type="spellStart"/>
            <w:r w:rsidRPr="00450195">
              <w:rPr>
                <w:bCs/>
                <w:i/>
                <w:iCs/>
                <w:szCs w:val="22"/>
                <w:lang w:val="pt-BR"/>
              </w:rPr>
              <w:t>emissions</w:t>
            </w:r>
            <w:proofErr w:type="spellEnd"/>
            <w:r w:rsidRPr="00450195">
              <w:rPr>
                <w:bCs/>
                <w:i/>
                <w:iCs/>
                <w:szCs w:val="22"/>
                <w:lang w:val="pt-BR"/>
              </w:rPr>
              <w:t xml:space="preserve"> </w:t>
            </w:r>
            <w:proofErr w:type="spellStart"/>
            <w:r w:rsidRPr="00450195">
              <w:rPr>
                <w:bCs/>
                <w:i/>
                <w:iCs/>
                <w:szCs w:val="22"/>
                <w:lang w:val="pt-BR"/>
              </w:rPr>
              <w:t>resulting</w:t>
            </w:r>
            <w:proofErr w:type="spellEnd"/>
            <w:r w:rsidRPr="00450195">
              <w:rPr>
                <w:bCs/>
                <w:i/>
                <w:iCs/>
                <w:szCs w:val="22"/>
                <w:lang w:val="pt-BR"/>
              </w:rPr>
              <w:t xml:space="preserve"> </w:t>
            </w:r>
            <w:proofErr w:type="spellStart"/>
            <w:r w:rsidRPr="00450195">
              <w:rPr>
                <w:bCs/>
                <w:i/>
                <w:iCs/>
                <w:szCs w:val="22"/>
                <w:lang w:val="pt-BR"/>
              </w:rPr>
              <w:t>from</w:t>
            </w:r>
            <w:proofErr w:type="spellEnd"/>
            <w:r w:rsidRPr="00450195">
              <w:rPr>
                <w:bCs/>
                <w:i/>
                <w:iCs/>
                <w:szCs w:val="22"/>
                <w:lang w:val="pt-BR"/>
              </w:rPr>
              <w:t xml:space="preserve"> </w:t>
            </w:r>
            <w:proofErr w:type="spellStart"/>
            <w:r w:rsidRPr="00450195">
              <w:rPr>
                <w:bCs/>
                <w:i/>
                <w:iCs/>
                <w:szCs w:val="22"/>
                <w:lang w:val="pt-BR"/>
              </w:rPr>
              <w:t>burning</w:t>
            </w:r>
            <w:proofErr w:type="spellEnd"/>
            <w:r w:rsidRPr="00450195">
              <w:rPr>
                <w:bCs/>
                <w:i/>
                <w:iCs/>
                <w:szCs w:val="22"/>
                <w:lang w:val="pt-BR"/>
              </w:rPr>
              <w:t xml:space="preserve"> </w:t>
            </w:r>
            <w:proofErr w:type="spellStart"/>
            <w:r w:rsidRPr="00450195">
              <w:rPr>
                <w:bCs/>
                <w:i/>
                <w:iCs/>
                <w:szCs w:val="22"/>
                <w:lang w:val="pt-BR"/>
              </w:rPr>
              <w:t>of</w:t>
            </w:r>
            <w:proofErr w:type="spellEnd"/>
            <w:r w:rsidRPr="00450195">
              <w:rPr>
                <w:bCs/>
                <w:i/>
                <w:iCs/>
                <w:szCs w:val="22"/>
                <w:lang w:val="pt-BR"/>
              </w:rPr>
              <w:t xml:space="preserve"> </w:t>
            </w:r>
            <w:proofErr w:type="spellStart"/>
            <w:r w:rsidRPr="00450195">
              <w:rPr>
                <w:bCs/>
                <w:i/>
                <w:iCs/>
                <w:szCs w:val="22"/>
                <w:lang w:val="pt-BR"/>
              </w:rPr>
              <w:t>biomass</w:t>
            </w:r>
            <w:proofErr w:type="spellEnd"/>
            <w:r w:rsidRPr="00450195">
              <w:rPr>
                <w:bCs/>
                <w:i/>
                <w:iCs/>
                <w:szCs w:val="22"/>
                <w:lang w:val="pt-BR"/>
              </w:rPr>
              <w:t xml:space="preserve"> </w:t>
            </w:r>
            <w:proofErr w:type="spellStart"/>
            <w:r w:rsidRPr="00450195">
              <w:rPr>
                <w:bCs/>
                <w:i/>
                <w:iCs/>
                <w:szCs w:val="22"/>
                <w:lang w:val="pt-BR"/>
              </w:rPr>
              <w:t>attributable</w:t>
            </w:r>
            <w:proofErr w:type="spellEnd"/>
            <w:r w:rsidRPr="00450195">
              <w:rPr>
                <w:bCs/>
                <w:i/>
                <w:iCs/>
                <w:szCs w:val="22"/>
                <w:lang w:val="pt-BR"/>
              </w:rPr>
              <w:t xml:space="preserve"> </w:t>
            </w:r>
            <w:proofErr w:type="spellStart"/>
            <w:r w:rsidRPr="00450195">
              <w:rPr>
                <w:bCs/>
                <w:i/>
                <w:iCs/>
                <w:szCs w:val="22"/>
                <w:lang w:val="pt-BR"/>
              </w:rPr>
              <w:t>to</w:t>
            </w:r>
            <w:proofErr w:type="spellEnd"/>
            <w:r w:rsidRPr="00450195">
              <w:rPr>
                <w:bCs/>
                <w:i/>
                <w:iCs/>
                <w:szCs w:val="22"/>
                <w:lang w:val="pt-BR"/>
              </w:rPr>
              <w:t xml:space="preserve"> </w:t>
            </w:r>
            <w:proofErr w:type="spellStart"/>
            <w:r w:rsidRPr="00450195">
              <w:rPr>
                <w:bCs/>
                <w:i/>
                <w:iCs/>
                <w:szCs w:val="22"/>
                <w:lang w:val="pt-BR"/>
              </w:rPr>
              <w:t>an</w:t>
            </w:r>
            <w:proofErr w:type="spellEnd"/>
            <w:r w:rsidRPr="00450195">
              <w:rPr>
                <w:bCs/>
                <w:i/>
                <w:iCs/>
                <w:szCs w:val="22"/>
                <w:lang w:val="pt-BR"/>
              </w:rPr>
              <w:t xml:space="preserve"> A/R CDM </w:t>
            </w:r>
            <w:proofErr w:type="spellStart"/>
            <w:r w:rsidRPr="00450195">
              <w:rPr>
                <w:bCs/>
                <w:i/>
                <w:iCs/>
                <w:szCs w:val="22"/>
                <w:lang w:val="pt-BR"/>
              </w:rPr>
              <w:t>project</w:t>
            </w:r>
            <w:proofErr w:type="spellEnd"/>
            <w:r w:rsidRPr="00450195">
              <w:rPr>
                <w:bCs/>
                <w:i/>
                <w:iCs/>
                <w:szCs w:val="22"/>
                <w:lang w:val="pt-BR"/>
              </w:rPr>
              <w:t xml:space="preserve"> </w:t>
            </w:r>
            <w:proofErr w:type="spellStart"/>
            <w:r w:rsidRPr="00450195">
              <w:rPr>
                <w:bCs/>
                <w:i/>
                <w:iCs/>
                <w:szCs w:val="22"/>
                <w:lang w:val="pt-BR"/>
              </w:rPr>
              <w:t>activity</w:t>
            </w:r>
            <w:proofErr w:type="spellEnd"/>
            <w:r w:rsidRPr="00450195">
              <w:rPr>
                <w:rFonts w:cs="Arial"/>
                <w:bCs/>
                <w:szCs w:val="22"/>
                <w:lang w:val="pt-BR"/>
              </w:rPr>
              <w:t>”</w:t>
            </w:r>
            <w:r w:rsidRPr="00450195">
              <w:rPr>
                <w:bCs/>
                <w:szCs w:val="22"/>
                <w:lang w:val="pt-BR"/>
              </w:rPr>
              <w:t xml:space="preserve"> versão 04.0.0</w:t>
            </w:r>
          </w:p>
        </w:tc>
      </w:tr>
      <w:tr w:rsidR="00CB407E" w:rsidRPr="00450195" w14:paraId="79A57663" w14:textId="77777777" w:rsidTr="0009657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25AD3D" w14:textId="5C71534F" w:rsidR="00CB407E" w:rsidRPr="00450195" w:rsidRDefault="00CB407E" w:rsidP="00096577">
            <w:pPr>
              <w:jc w:val="left"/>
              <w:rPr>
                <w:rFonts w:cs="Arial"/>
                <w:szCs w:val="22"/>
                <w:lang w:val="pt-BR"/>
              </w:rPr>
            </w:pPr>
            <w:r w:rsidRPr="00450195">
              <w:rPr>
                <w:szCs w:val="22"/>
                <w:lang w:val="pt-BR"/>
              </w:rPr>
              <w:t>Propósito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D73AC4B" w14:textId="4CC4D4E9" w:rsidR="00CB407E" w:rsidRPr="00450195" w:rsidRDefault="00CB407E" w:rsidP="00096577">
            <w:pPr>
              <w:pStyle w:val="Rodap"/>
              <w:keepNext/>
              <w:jc w:val="left"/>
              <w:rPr>
                <w:rFonts w:cs="Arial"/>
                <w:bCs/>
                <w:szCs w:val="22"/>
                <w:lang w:val="pt-BR"/>
              </w:rPr>
            </w:pPr>
            <w:r w:rsidRPr="00450195">
              <w:rPr>
                <w:bCs/>
                <w:szCs w:val="22"/>
                <w:lang w:val="pt-BR"/>
              </w:rPr>
              <w:t>Cálculo das remoções líquidas reais</w:t>
            </w:r>
          </w:p>
        </w:tc>
      </w:tr>
      <w:tr w:rsidR="00CB407E" w:rsidRPr="00450195" w14:paraId="04851B66" w14:textId="77777777" w:rsidTr="0009657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BBA1B2" w14:textId="589423B5" w:rsidR="00CB407E" w:rsidRPr="00450195" w:rsidRDefault="00CB407E" w:rsidP="00096577">
            <w:pPr>
              <w:jc w:val="left"/>
              <w:rPr>
                <w:rFonts w:cs="Arial"/>
                <w:szCs w:val="22"/>
                <w:lang w:val="pt-BR"/>
              </w:rPr>
            </w:pPr>
            <w:r w:rsidRPr="00450195">
              <w:rPr>
                <w:szCs w:val="22"/>
                <w:lang w:val="pt-BR"/>
              </w:rPr>
              <w:t>Comentários adicionais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8371749" w14:textId="71A567C8" w:rsidR="00CB407E" w:rsidRPr="00450195" w:rsidRDefault="00CB407E" w:rsidP="00096577">
            <w:pPr>
              <w:pStyle w:val="Rodap"/>
              <w:keepNext/>
              <w:jc w:val="left"/>
              <w:rPr>
                <w:rFonts w:cs="Arial"/>
                <w:bCs/>
                <w:szCs w:val="22"/>
                <w:lang w:val="pt-BR"/>
              </w:rPr>
            </w:pPr>
            <w:r w:rsidRPr="00450195">
              <w:rPr>
                <w:bCs/>
                <w:szCs w:val="22"/>
                <w:lang w:val="pt-BR"/>
              </w:rPr>
              <w:t>N/A</w:t>
            </w:r>
          </w:p>
        </w:tc>
      </w:tr>
    </w:tbl>
    <w:p w14:paraId="0178BD4C" w14:textId="77777777" w:rsidR="007E0927" w:rsidRPr="005A4662" w:rsidRDefault="007E0927" w:rsidP="00096577">
      <w:pPr>
        <w:rPr>
          <w:lang w:val="pt-BR"/>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96"/>
        <w:gridCol w:w="6933"/>
      </w:tblGrid>
      <w:tr w:rsidR="00CB407E" w:rsidRPr="00450195" w14:paraId="6AFFFA3B" w14:textId="77777777" w:rsidTr="00096577">
        <w:trPr>
          <w:cantSplit/>
          <w:trHeight w:val="113"/>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02CAA7" w14:textId="79720D19" w:rsidR="00CB407E" w:rsidRPr="00450195" w:rsidRDefault="00CB407E" w:rsidP="00096577">
            <w:pPr>
              <w:jc w:val="left"/>
              <w:rPr>
                <w:rFonts w:cs="Arial"/>
                <w:b/>
                <w:szCs w:val="22"/>
                <w:lang w:val="pt-BR"/>
              </w:rPr>
            </w:pPr>
            <w:r w:rsidRPr="00450195">
              <w:rPr>
                <w:b/>
                <w:szCs w:val="22"/>
                <w:lang w:val="pt-BR"/>
              </w:rPr>
              <w:t>Dados/Parâmetro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6252B6E" w14:textId="2A735F4F" w:rsidR="00CB407E" w:rsidRPr="00450195" w:rsidRDefault="00CB407E" w:rsidP="00096577">
            <w:pPr>
              <w:jc w:val="left"/>
              <w:rPr>
                <w:rFonts w:cs="Arial"/>
                <w:szCs w:val="22"/>
                <w:lang w:val="pt-BR"/>
              </w:rPr>
            </w:pPr>
            <w:r w:rsidRPr="00450195">
              <w:rPr>
                <w:noProof/>
                <w:szCs w:val="22"/>
                <w:lang w:val="pt-BR"/>
              </w:rPr>
              <w:drawing>
                <wp:inline distT="0" distB="0" distL="0" distR="0" wp14:anchorId="271C2C92" wp14:editId="7EE6B2D4">
                  <wp:extent cx="495300" cy="200025"/>
                  <wp:effectExtent l="0" t="0" r="0" b="0"/>
                  <wp:docPr id="736450233" name="Imagem 1906175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906175339"/>
                          <pic:cNvPicPr/>
                        </pic:nvPicPr>
                        <pic:blipFill>
                          <a:blip r:embed="rId130">
                            <a:extLst>
                              <a:ext uri="{28A0092B-C50C-407E-A947-70E740481C1C}">
                                <a14:useLocalDpi xmlns:a14="http://schemas.microsoft.com/office/drawing/2010/main" val="0"/>
                              </a:ext>
                            </a:extLst>
                          </a:blip>
                          <a:stretch>
                            <a:fillRect/>
                          </a:stretch>
                        </pic:blipFill>
                        <pic:spPr>
                          <a:xfrm>
                            <a:off x="0" y="0"/>
                            <a:ext cx="495300" cy="200025"/>
                          </a:xfrm>
                          <a:prstGeom prst="rect">
                            <a:avLst/>
                          </a:prstGeom>
                        </pic:spPr>
                      </pic:pic>
                    </a:graphicData>
                  </a:graphic>
                </wp:inline>
              </w:drawing>
            </w:r>
          </w:p>
        </w:tc>
      </w:tr>
      <w:tr w:rsidR="00CB407E" w:rsidRPr="00450195" w14:paraId="3D5DAD6F" w14:textId="77777777" w:rsidTr="0009657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2F94BA" w14:textId="6202EA70" w:rsidR="00CB407E" w:rsidRPr="00450195" w:rsidRDefault="00CB407E" w:rsidP="00096577">
            <w:pPr>
              <w:jc w:val="left"/>
              <w:rPr>
                <w:rFonts w:cs="Arial"/>
                <w:szCs w:val="22"/>
                <w:lang w:val="pt-BR"/>
              </w:rPr>
            </w:pPr>
            <w:r w:rsidRPr="00450195">
              <w:rPr>
                <w:szCs w:val="22"/>
                <w:lang w:val="pt-BR"/>
              </w:rPr>
              <w:t>Unidade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169A7F8" w14:textId="0CF99556" w:rsidR="00CB407E" w:rsidRPr="00450195" w:rsidRDefault="00CB407E" w:rsidP="00096577">
            <w:pPr>
              <w:jc w:val="left"/>
              <w:rPr>
                <w:rFonts w:cs="Arial"/>
                <w:szCs w:val="22"/>
                <w:lang w:val="pt-BR"/>
              </w:rPr>
            </w:pPr>
            <w:r w:rsidRPr="00450195">
              <w:rPr>
                <w:szCs w:val="22"/>
                <w:lang w:val="pt-BR"/>
              </w:rPr>
              <w:t>Adimensional</w:t>
            </w:r>
          </w:p>
        </w:tc>
      </w:tr>
      <w:tr w:rsidR="00CB407E" w:rsidRPr="00450195" w14:paraId="5AB31A36" w14:textId="77777777" w:rsidTr="00096577">
        <w:trPr>
          <w:cantSplit/>
          <w:trHeight w:val="299"/>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D35B15" w14:textId="60C27C14" w:rsidR="00CB407E" w:rsidRPr="00450195" w:rsidRDefault="00CB407E" w:rsidP="00096577">
            <w:pPr>
              <w:jc w:val="left"/>
              <w:rPr>
                <w:rFonts w:cs="Arial"/>
                <w:szCs w:val="22"/>
                <w:lang w:val="pt-BR"/>
              </w:rPr>
            </w:pPr>
            <w:r w:rsidRPr="00450195">
              <w:rPr>
                <w:szCs w:val="22"/>
                <w:lang w:val="pt-BR"/>
              </w:rPr>
              <w:t>Descrição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05A13B7" w14:textId="5F7869C0" w:rsidR="00CB407E" w:rsidRPr="00450195" w:rsidRDefault="00CB407E" w:rsidP="00096577">
            <w:pPr>
              <w:jc w:val="left"/>
              <w:rPr>
                <w:rFonts w:cs="Arial"/>
                <w:szCs w:val="22"/>
                <w:lang w:val="pt-BR"/>
              </w:rPr>
            </w:pPr>
            <w:r w:rsidRPr="00450195">
              <w:rPr>
                <w:szCs w:val="22"/>
                <w:lang w:val="pt-BR"/>
              </w:rPr>
              <w:t>Potencial de aquecimento global para N</w:t>
            </w:r>
            <w:r w:rsidRPr="00450195">
              <w:rPr>
                <w:szCs w:val="22"/>
                <w:vertAlign w:val="subscript"/>
                <w:lang w:val="pt-BR"/>
              </w:rPr>
              <w:t>2</w:t>
            </w:r>
            <w:r w:rsidRPr="00450195">
              <w:rPr>
                <w:szCs w:val="22"/>
                <w:lang w:val="pt-BR"/>
              </w:rPr>
              <w:t>O</w:t>
            </w:r>
          </w:p>
        </w:tc>
      </w:tr>
      <w:tr w:rsidR="00CB407E" w:rsidRPr="00450195" w14:paraId="00A74A80" w14:textId="77777777" w:rsidTr="0009657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017571" w14:textId="5BAEC6B6" w:rsidR="00CB407E" w:rsidRPr="00450195" w:rsidRDefault="00CB407E" w:rsidP="00096577">
            <w:pPr>
              <w:jc w:val="left"/>
              <w:rPr>
                <w:rFonts w:cs="Arial"/>
                <w:szCs w:val="22"/>
                <w:lang w:val="pt-BR"/>
              </w:rPr>
            </w:pPr>
            <w:r w:rsidRPr="00450195">
              <w:rPr>
                <w:szCs w:val="22"/>
                <w:lang w:val="pt-BR"/>
              </w:rPr>
              <w:t>Fonte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7033223" w14:textId="2F021C6E" w:rsidR="00CB407E" w:rsidRPr="00450195" w:rsidRDefault="00CB407E" w:rsidP="00096577">
            <w:pPr>
              <w:jc w:val="left"/>
              <w:rPr>
                <w:rFonts w:cs="Arial"/>
                <w:szCs w:val="22"/>
                <w:lang w:val="pt-BR"/>
              </w:rPr>
            </w:pPr>
            <w:r w:rsidRPr="00450195">
              <w:rPr>
                <w:szCs w:val="22"/>
                <w:lang w:val="pt-BR"/>
              </w:rPr>
              <w:t xml:space="preserve">IPCC - </w:t>
            </w:r>
            <w:proofErr w:type="spellStart"/>
            <w:r w:rsidRPr="00450195">
              <w:rPr>
                <w:i/>
                <w:iCs/>
                <w:szCs w:val="22"/>
                <w:lang w:val="pt-BR"/>
              </w:rPr>
              <w:t>Fourth</w:t>
            </w:r>
            <w:proofErr w:type="spellEnd"/>
            <w:r w:rsidRPr="00450195">
              <w:rPr>
                <w:i/>
                <w:iCs/>
                <w:szCs w:val="22"/>
                <w:lang w:val="pt-BR"/>
              </w:rPr>
              <w:t xml:space="preserve"> Assessment </w:t>
            </w:r>
            <w:proofErr w:type="spellStart"/>
            <w:r w:rsidRPr="00450195">
              <w:rPr>
                <w:i/>
                <w:iCs/>
                <w:szCs w:val="22"/>
                <w:lang w:val="pt-BR"/>
              </w:rPr>
              <w:t>Report</w:t>
            </w:r>
            <w:proofErr w:type="spellEnd"/>
          </w:p>
        </w:tc>
      </w:tr>
      <w:tr w:rsidR="00CB407E" w:rsidRPr="00450195" w14:paraId="6613B95E" w14:textId="77777777" w:rsidTr="0009657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E1C58D" w14:textId="2B1023C9" w:rsidR="00CB407E" w:rsidRPr="00450195" w:rsidRDefault="00CB407E" w:rsidP="00096577">
            <w:pPr>
              <w:jc w:val="left"/>
              <w:rPr>
                <w:rFonts w:cs="Arial"/>
                <w:szCs w:val="22"/>
                <w:lang w:val="pt-BR"/>
              </w:rPr>
            </w:pPr>
            <w:r w:rsidRPr="00450195">
              <w:rPr>
                <w:szCs w:val="22"/>
                <w:lang w:val="pt-BR"/>
              </w:rPr>
              <w:t>Valor(es) aplicado(s)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C647CC6" w14:textId="2C7C11E1" w:rsidR="00CB407E" w:rsidRPr="00450195" w:rsidRDefault="00CB407E" w:rsidP="00096577">
            <w:pPr>
              <w:jc w:val="left"/>
              <w:rPr>
                <w:rFonts w:cs="Arial"/>
                <w:szCs w:val="22"/>
                <w:lang w:val="pt-BR"/>
              </w:rPr>
            </w:pPr>
            <w:r w:rsidRPr="00450195">
              <w:rPr>
                <w:szCs w:val="22"/>
                <w:lang w:val="pt-BR"/>
              </w:rPr>
              <w:t>298</w:t>
            </w:r>
          </w:p>
        </w:tc>
      </w:tr>
      <w:tr w:rsidR="00CB407E" w:rsidRPr="00450195" w14:paraId="45FEC48E" w14:textId="77777777" w:rsidTr="00850DDE">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BB2FEE" w14:textId="1534775C" w:rsidR="00CB407E" w:rsidRPr="00450195" w:rsidRDefault="00CB407E" w:rsidP="00096577">
            <w:pPr>
              <w:jc w:val="left"/>
              <w:rPr>
                <w:rFonts w:cs="Arial"/>
                <w:szCs w:val="22"/>
                <w:lang w:val="pt-BR"/>
              </w:rPr>
            </w:pPr>
            <w:r w:rsidRPr="00450195">
              <w:rPr>
                <w:szCs w:val="22"/>
                <w:lang w:val="pt-BR"/>
              </w:rPr>
              <w:t>Escolha dos dados ou métodos e procedimentos de mensuração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12A7CB4" w14:textId="3F4B75E9" w:rsidR="00CB407E" w:rsidRPr="00450195" w:rsidRDefault="00CB407E" w:rsidP="007964E9">
            <w:pPr>
              <w:jc w:val="left"/>
              <w:rPr>
                <w:rFonts w:cs="Arial"/>
                <w:szCs w:val="22"/>
                <w:lang w:val="pt-BR"/>
              </w:rPr>
            </w:pPr>
            <w:r w:rsidRPr="00450195">
              <w:rPr>
                <w:szCs w:val="22"/>
                <w:lang w:val="pt-BR"/>
              </w:rPr>
              <w:t xml:space="preserve">Valor </w:t>
            </w:r>
            <w:r w:rsidR="00287A3B" w:rsidRPr="00450195">
              <w:rPr>
                <w:szCs w:val="22"/>
                <w:lang w:val="pt-BR"/>
              </w:rPr>
              <w:t>padrão</w:t>
            </w:r>
          </w:p>
        </w:tc>
      </w:tr>
      <w:tr w:rsidR="00CB407E" w:rsidRPr="00450195" w14:paraId="7E0F2790" w14:textId="77777777" w:rsidTr="0009657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C75A25" w14:textId="11B63223" w:rsidR="00CB407E" w:rsidRPr="00450195" w:rsidRDefault="00CB407E" w:rsidP="00096577">
            <w:pPr>
              <w:jc w:val="left"/>
              <w:rPr>
                <w:rFonts w:cs="Arial"/>
                <w:szCs w:val="22"/>
                <w:lang w:val="pt-BR"/>
              </w:rPr>
            </w:pPr>
            <w:r w:rsidRPr="00450195">
              <w:rPr>
                <w:szCs w:val="22"/>
                <w:lang w:val="pt-BR"/>
              </w:rPr>
              <w:lastRenderedPageBreak/>
              <w:t>Propósito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FDA201F" w14:textId="556ABF3A" w:rsidR="00CB407E" w:rsidRPr="00450195" w:rsidRDefault="00CB407E" w:rsidP="00096577">
            <w:pPr>
              <w:jc w:val="left"/>
              <w:rPr>
                <w:rFonts w:cs="Arial"/>
                <w:szCs w:val="22"/>
                <w:lang w:val="pt-BR"/>
              </w:rPr>
            </w:pPr>
            <w:r w:rsidRPr="00450195">
              <w:rPr>
                <w:szCs w:val="22"/>
                <w:lang w:val="pt-BR"/>
              </w:rPr>
              <w:t>Cálculo das remoções líquidas reais</w:t>
            </w:r>
          </w:p>
        </w:tc>
      </w:tr>
      <w:tr w:rsidR="00CB407E" w:rsidRPr="00450195" w14:paraId="6BE56DE4" w14:textId="77777777" w:rsidTr="0009657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6DCB81" w14:textId="0842F370" w:rsidR="00CB407E" w:rsidRPr="00450195" w:rsidRDefault="00CB407E" w:rsidP="00096577">
            <w:pPr>
              <w:jc w:val="left"/>
              <w:rPr>
                <w:rFonts w:cs="Arial"/>
                <w:szCs w:val="22"/>
                <w:lang w:val="pt-BR"/>
              </w:rPr>
            </w:pPr>
            <w:r w:rsidRPr="00450195">
              <w:rPr>
                <w:szCs w:val="22"/>
                <w:lang w:val="pt-BR"/>
              </w:rPr>
              <w:t>Comentários adicionais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D24E802" w14:textId="0B42FE47" w:rsidR="00CB407E" w:rsidRPr="00450195" w:rsidRDefault="00CB407E" w:rsidP="00096577">
            <w:pPr>
              <w:jc w:val="left"/>
              <w:rPr>
                <w:rFonts w:cs="Arial"/>
                <w:szCs w:val="22"/>
                <w:lang w:val="pt-BR"/>
              </w:rPr>
            </w:pPr>
            <w:r w:rsidRPr="00450195">
              <w:rPr>
                <w:szCs w:val="22"/>
                <w:lang w:val="pt-BR"/>
              </w:rPr>
              <w:t>N/A</w:t>
            </w:r>
          </w:p>
        </w:tc>
      </w:tr>
    </w:tbl>
    <w:p w14:paraId="5BB5A383" w14:textId="77777777" w:rsidR="007E0927" w:rsidRPr="005A4662" w:rsidRDefault="007E0927" w:rsidP="007E0927">
      <w:pPr>
        <w:pStyle w:val="SDMPDDPoASubSection2"/>
        <w:numPr>
          <w:ilvl w:val="0"/>
          <w:numId w:val="0"/>
        </w:numPr>
        <w:tabs>
          <w:tab w:val="clear" w:pos="1474"/>
          <w:tab w:val="left" w:pos="709"/>
        </w:tabs>
        <w:rPr>
          <w:bCs/>
          <w:szCs w:val="22"/>
          <w:lang w:val="pt-BR"/>
        </w:rPr>
      </w:pPr>
    </w:p>
    <w:p w14:paraId="4E57D1E7" w14:textId="77777777" w:rsidR="00CB407E" w:rsidRPr="005A4662" w:rsidRDefault="00CB407E" w:rsidP="00CB407E">
      <w:pPr>
        <w:pStyle w:val="SDMPDDPoASubSection2"/>
        <w:numPr>
          <w:ilvl w:val="0"/>
          <w:numId w:val="44"/>
        </w:numPr>
        <w:tabs>
          <w:tab w:val="clear" w:pos="1474"/>
          <w:tab w:val="left" w:pos="709"/>
        </w:tabs>
        <w:ind w:left="709" w:hanging="709"/>
        <w:rPr>
          <w:bCs/>
          <w:szCs w:val="22"/>
          <w:lang w:val="pt-BR"/>
        </w:rPr>
      </w:pPr>
      <w:r w:rsidRPr="005A4662">
        <w:rPr>
          <w:bCs/>
          <w:szCs w:val="22"/>
          <w:lang w:val="pt-BR"/>
        </w:rPr>
        <w:t xml:space="preserve">Modalidades para cálculo </w:t>
      </w:r>
      <w:proofErr w:type="spellStart"/>
      <w:r w:rsidRPr="005A4662">
        <w:rPr>
          <w:bCs/>
          <w:szCs w:val="22"/>
          <w:lang w:val="pt-BR"/>
        </w:rPr>
        <w:t>ex</w:t>
      </w:r>
      <w:proofErr w:type="spellEnd"/>
      <w:r w:rsidRPr="005A4662">
        <w:rPr>
          <w:bCs/>
          <w:szCs w:val="22"/>
          <w:lang w:val="pt-BR"/>
        </w:rPr>
        <w:t> ante das remoções antropogênicas líquidas</w:t>
      </w:r>
    </w:p>
    <w:p w14:paraId="1A1C5F97" w14:textId="77777777" w:rsidR="00CB407E" w:rsidRPr="005A4662" w:rsidRDefault="00CB407E" w:rsidP="00CB407E">
      <w:pPr>
        <w:rPr>
          <w:lang w:val="pt-BR"/>
        </w:rPr>
      </w:pPr>
      <w:r w:rsidRPr="005A4662">
        <w:rPr>
          <w:lang w:val="pt-BR"/>
        </w:rPr>
        <w:t xml:space="preserve">&gt;&gt; </w:t>
      </w:r>
    </w:p>
    <w:p w14:paraId="4D8BE112" w14:textId="5075C9BE" w:rsidR="00CB407E" w:rsidRPr="005A4662" w:rsidRDefault="00CB407E" w:rsidP="00CB407E">
      <w:pPr>
        <w:rPr>
          <w:lang w:val="pt-BR"/>
        </w:rPr>
      </w:pPr>
      <w:r w:rsidRPr="005A4662">
        <w:rPr>
          <w:rFonts w:eastAsia="Arial" w:cs="Arial"/>
          <w:lang w:val="pt-BR"/>
        </w:rPr>
        <w:t xml:space="preserve">A seguir é apresentado um exemplo de como se darão as estimativas </w:t>
      </w:r>
      <w:proofErr w:type="spellStart"/>
      <w:r w:rsidRPr="005A4662">
        <w:rPr>
          <w:rFonts w:eastAsia="Arial" w:cs="Arial"/>
          <w:lang w:val="pt-BR"/>
        </w:rPr>
        <w:t>ex</w:t>
      </w:r>
      <w:proofErr w:type="spellEnd"/>
      <w:r w:rsidRPr="005A4662">
        <w:rPr>
          <w:rFonts w:eastAsia="Arial" w:cs="Arial"/>
          <w:lang w:val="pt-BR"/>
        </w:rPr>
        <w:t xml:space="preserve"> ante para cada CPA específico. Os valores podem mudar em cada CPA e os cálculos específicos d</w:t>
      </w:r>
      <w:r w:rsidR="00871231" w:rsidRPr="005A4662">
        <w:rPr>
          <w:rFonts w:eastAsia="Arial" w:cs="Arial"/>
          <w:lang w:val="pt-BR"/>
        </w:rPr>
        <w:t>a CPA</w:t>
      </w:r>
      <w:r w:rsidRPr="005A4662">
        <w:rPr>
          <w:rFonts w:eastAsia="Arial" w:cs="Arial"/>
          <w:lang w:val="pt-BR"/>
        </w:rPr>
        <w:t xml:space="preserve"> serão fornecidos em cada CPA-DD. Para esta simulação, foi utilizada uma área de implantação de 200 ha de </w:t>
      </w:r>
      <w:r w:rsidRPr="005A4662">
        <w:rPr>
          <w:rFonts w:eastAsia="Arial" w:cs="Arial"/>
          <w:i/>
          <w:iCs/>
          <w:lang w:val="pt-BR"/>
        </w:rPr>
        <w:t>Eucalyptus</w:t>
      </w:r>
      <w:r w:rsidRPr="005A4662">
        <w:rPr>
          <w:rFonts w:eastAsia="Arial" w:cs="Arial"/>
          <w:lang w:val="pt-BR"/>
        </w:rPr>
        <w:t xml:space="preserve"> </w:t>
      </w:r>
      <w:proofErr w:type="spellStart"/>
      <w:r w:rsidRPr="005A4662">
        <w:rPr>
          <w:rFonts w:eastAsia="Arial" w:cs="Arial"/>
          <w:lang w:val="pt-BR"/>
        </w:rPr>
        <w:t>spp</w:t>
      </w:r>
      <w:proofErr w:type="spellEnd"/>
      <w:r w:rsidRPr="005A4662">
        <w:rPr>
          <w:rFonts w:eastAsia="Arial" w:cs="Arial"/>
          <w:lang w:val="pt-BR"/>
        </w:rPr>
        <w:t xml:space="preserve"> em que o uso do solo prévio à implantação do projeto era de áreas não florestadas, por exemplo agricultura.</w:t>
      </w:r>
    </w:p>
    <w:p w14:paraId="0A4658BE" w14:textId="77777777" w:rsidR="00CB407E" w:rsidRPr="005A4662" w:rsidRDefault="00CB407E" w:rsidP="00CB407E">
      <w:pPr>
        <w:spacing w:after="120"/>
        <w:rPr>
          <w:lang w:val="pt-BR" w:eastAsia="en-US"/>
        </w:rPr>
      </w:pPr>
    </w:p>
    <w:p w14:paraId="47C72566" w14:textId="77777777" w:rsidR="00CB407E" w:rsidRPr="005A4662" w:rsidRDefault="00CB407E" w:rsidP="00CB407E">
      <w:pPr>
        <w:spacing w:after="120"/>
        <w:rPr>
          <w:b/>
          <w:bCs/>
          <w:lang w:val="pt-BR" w:eastAsia="en-US"/>
        </w:rPr>
      </w:pPr>
      <w:r w:rsidRPr="005A4662">
        <w:rPr>
          <w:b/>
          <w:bCs/>
          <w:lang w:val="pt-BR" w:eastAsia="en-US"/>
        </w:rPr>
        <w:t>Remoções líquidas na linha de base</w:t>
      </w:r>
    </w:p>
    <w:p w14:paraId="3DF2929F" w14:textId="1F854DBC" w:rsidR="00CB407E" w:rsidRDefault="00CB407E" w:rsidP="00CB407E">
      <w:pPr>
        <w:rPr>
          <w:lang w:val="pt-BR" w:eastAsia="es-ES"/>
        </w:rPr>
      </w:pPr>
      <w:r w:rsidRPr="005A4662">
        <w:rPr>
          <w:lang w:val="pt-BR" w:eastAsia="en-US"/>
        </w:rPr>
        <w:t xml:space="preserve">De acordo com a ferramenta metodológica de </w:t>
      </w:r>
      <w:r w:rsidRPr="005A4662">
        <w:rPr>
          <w:lang w:val="pt-BR"/>
        </w:rPr>
        <w:t>“</w:t>
      </w:r>
      <w:proofErr w:type="spellStart"/>
      <w:r w:rsidRPr="005A4662">
        <w:rPr>
          <w:i/>
          <w:lang w:val="pt-BR"/>
        </w:rPr>
        <w:t>Estimation</w:t>
      </w:r>
      <w:proofErr w:type="spellEnd"/>
      <w:r w:rsidRPr="005A4662">
        <w:rPr>
          <w:i/>
          <w:lang w:val="pt-BR"/>
        </w:rPr>
        <w:t xml:space="preserve"> </w:t>
      </w:r>
      <w:proofErr w:type="spellStart"/>
      <w:r w:rsidRPr="005A4662">
        <w:rPr>
          <w:i/>
          <w:lang w:val="pt-BR"/>
        </w:rPr>
        <w:t>of</w:t>
      </w:r>
      <w:proofErr w:type="spellEnd"/>
      <w:r w:rsidRPr="005A4662">
        <w:rPr>
          <w:i/>
          <w:lang w:val="pt-BR"/>
        </w:rPr>
        <w:t xml:space="preserve"> </w:t>
      </w:r>
      <w:proofErr w:type="spellStart"/>
      <w:r w:rsidRPr="005A4662">
        <w:rPr>
          <w:i/>
          <w:lang w:val="pt-BR"/>
        </w:rPr>
        <w:t>carbon</w:t>
      </w:r>
      <w:proofErr w:type="spellEnd"/>
      <w:r w:rsidRPr="005A4662">
        <w:rPr>
          <w:i/>
          <w:lang w:val="pt-BR"/>
        </w:rPr>
        <w:t xml:space="preserve"> stocks and </w:t>
      </w:r>
      <w:proofErr w:type="spellStart"/>
      <w:r w:rsidRPr="005A4662">
        <w:rPr>
          <w:i/>
          <w:lang w:val="pt-BR"/>
        </w:rPr>
        <w:t>change</w:t>
      </w:r>
      <w:proofErr w:type="spellEnd"/>
      <w:r w:rsidRPr="005A4662">
        <w:rPr>
          <w:i/>
          <w:lang w:val="pt-BR"/>
        </w:rPr>
        <w:t xml:space="preserve"> in </w:t>
      </w:r>
      <w:proofErr w:type="spellStart"/>
      <w:r w:rsidRPr="005A4662">
        <w:rPr>
          <w:i/>
          <w:lang w:val="pt-BR"/>
        </w:rPr>
        <w:t>carbon</w:t>
      </w:r>
      <w:proofErr w:type="spellEnd"/>
      <w:r w:rsidRPr="005A4662">
        <w:rPr>
          <w:i/>
          <w:lang w:val="pt-BR"/>
        </w:rPr>
        <w:t xml:space="preserve"> stocks </w:t>
      </w:r>
      <w:proofErr w:type="spellStart"/>
      <w:r w:rsidRPr="005A4662">
        <w:rPr>
          <w:i/>
          <w:lang w:val="pt-BR"/>
        </w:rPr>
        <w:t>of</w:t>
      </w:r>
      <w:proofErr w:type="spellEnd"/>
      <w:r w:rsidRPr="005A4662">
        <w:rPr>
          <w:i/>
          <w:lang w:val="pt-BR"/>
        </w:rPr>
        <w:t xml:space="preserve"> </w:t>
      </w:r>
      <w:proofErr w:type="spellStart"/>
      <w:r w:rsidRPr="005A4662">
        <w:rPr>
          <w:i/>
          <w:lang w:val="pt-BR"/>
        </w:rPr>
        <w:t>trees</w:t>
      </w:r>
      <w:proofErr w:type="spellEnd"/>
      <w:r w:rsidRPr="005A4662">
        <w:rPr>
          <w:i/>
          <w:lang w:val="pt-BR"/>
        </w:rPr>
        <w:t xml:space="preserve"> and </w:t>
      </w:r>
      <w:proofErr w:type="spellStart"/>
      <w:r w:rsidRPr="005A4662">
        <w:rPr>
          <w:i/>
          <w:lang w:val="pt-BR"/>
        </w:rPr>
        <w:t>shrubs</w:t>
      </w:r>
      <w:proofErr w:type="spellEnd"/>
      <w:r w:rsidRPr="005A4662">
        <w:rPr>
          <w:i/>
          <w:lang w:val="pt-BR"/>
        </w:rPr>
        <w:t xml:space="preserve"> in A/R CDM </w:t>
      </w:r>
      <w:proofErr w:type="spellStart"/>
      <w:r w:rsidRPr="005A4662">
        <w:rPr>
          <w:i/>
          <w:lang w:val="pt-BR"/>
        </w:rPr>
        <w:t>project</w:t>
      </w:r>
      <w:proofErr w:type="spellEnd"/>
      <w:r w:rsidRPr="005A4662">
        <w:rPr>
          <w:i/>
          <w:lang w:val="pt-BR"/>
        </w:rPr>
        <w:t xml:space="preserve"> </w:t>
      </w:r>
      <w:proofErr w:type="spellStart"/>
      <w:r w:rsidRPr="005A4662">
        <w:rPr>
          <w:i/>
          <w:lang w:val="pt-BR"/>
        </w:rPr>
        <w:t>activities</w:t>
      </w:r>
      <w:proofErr w:type="spellEnd"/>
      <w:r w:rsidRPr="005A4662">
        <w:rPr>
          <w:lang w:val="pt-BR" w:eastAsia="es-ES"/>
        </w:rPr>
        <w:t>”, as remoções líquidas na linha de base são estimadas como:</w:t>
      </w:r>
    </w:p>
    <w:p w14:paraId="5803E8BB" w14:textId="77777777" w:rsidR="00AE4577" w:rsidRPr="005A4662" w:rsidRDefault="00AE4577" w:rsidP="00CB407E">
      <w:pPr>
        <w:rPr>
          <w:lang w:val="pt-BR" w:eastAsia="en-US"/>
        </w:rPr>
      </w:pPr>
    </w:p>
    <w:tbl>
      <w:tblPr>
        <w:tblW w:w="8760" w:type="dxa"/>
        <w:tblInd w:w="680" w:type="dxa"/>
        <w:tblLook w:val="0600" w:firstRow="0" w:lastRow="0" w:firstColumn="0" w:lastColumn="0" w:noHBand="1" w:noVBand="1"/>
      </w:tblPr>
      <w:tblGrid>
        <w:gridCol w:w="7094"/>
        <w:gridCol w:w="1666"/>
      </w:tblGrid>
      <w:tr w:rsidR="00CB407E" w:rsidRPr="005A4662" w14:paraId="7922B39F" w14:textId="77777777" w:rsidTr="00401353">
        <w:trPr>
          <w:cantSplit/>
        </w:trPr>
        <w:tc>
          <w:tcPr>
            <w:tcW w:w="7094" w:type="dxa"/>
          </w:tcPr>
          <w:p w14:paraId="1DEFAC10" w14:textId="77777777" w:rsidR="00CB407E" w:rsidRPr="005A4662" w:rsidRDefault="00CB407E" w:rsidP="00401353">
            <w:pPr>
              <w:pStyle w:val="SDMMethEquation"/>
              <w:spacing w:before="0" w:after="120" w:line="240" w:lineRule="auto"/>
              <w:rPr>
                <w:lang w:val="pt-BR"/>
              </w:rPr>
            </w:pPr>
            <w:r w:rsidRPr="005A4662">
              <w:rPr>
                <w:lang w:val="pt-BR"/>
              </w:rPr>
              <w:fldChar w:fldCharType="begin"/>
            </w:r>
            <w:r w:rsidRPr="005A4662">
              <w:rPr>
                <w:lang w:val="pt-BR"/>
              </w:rPr>
              <w:instrText xml:space="preserve"> QUOTE </w:instrText>
            </w:r>
            <w:r w:rsidRPr="005A4662">
              <w:rPr>
                <w:noProof/>
                <w:lang w:val="pt-BR"/>
              </w:rPr>
              <w:drawing>
                <wp:inline distT="0" distB="0" distL="0" distR="0" wp14:anchorId="3342F93A" wp14:editId="2B600634">
                  <wp:extent cx="3752850" cy="447675"/>
                  <wp:effectExtent l="0" t="0" r="0" b="0"/>
                  <wp:docPr id="182" name="Imagem 182" descr="Texto&#10;&#10;Descrição gerada automaticamente com confiança mé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m 182" descr="Texto&#10;&#10;Descrição gerada automaticamente com confiança média"/>
                          <pic:cNvPicPr/>
                        </pic:nvPicPr>
                        <pic:blipFill>
                          <a:blip r:embed="rId34">
                            <a:extLst>
                              <a:ext uri="{28A0092B-C50C-407E-A947-70E740481C1C}">
                                <a14:useLocalDpi xmlns:a14="http://schemas.microsoft.com/office/drawing/2010/main" val="0"/>
                              </a:ext>
                            </a:extLst>
                          </a:blip>
                          <a:stretch>
                            <a:fillRect/>
                          </a:stretch>
                        </pic:blipFill>
                        <pic:spPr>
                          <a:xfrm>
                            <a:off x="0" y="0"/>
                            <a:ext cx="3752850" cy="447675"/>
                          </a:xfrm>
                          <a:prstGeom prst="rect">
                            <a:avLst/>
                          </a:prstGeom>
                        </pic:spPr>
                      </pic:pic>
                    </a:graphicData>
                  </a:graphic>
                </wp:inline>
              </w:drawing>
            </w:r>
            <w:r w:rsidRPr="005A4662">
              <w:rPr>
                <w:lang w:val="pt-BR"/>
              </w:rPr>
              <w:instrText xml:space="preserve"> </w:instrText>
            </w:r>
            <w:r w:rsidRPr="005A4662">
              <w:rPr>
                <w:lang w:val="pt-BR"/>
              </w:rPr>
              <w:fldChar w:fldCharType="separate"/>
            </w:r>
            <w:r w:rsidRPr="005A4662">
              <w:rPr>
                <w:noProof/>
                <w:lang w:val="pt-BR"/>
              </w:rPr>
              <w:drawing>
                <wp:inline distT="0" distB="0" distL="0" distR="0" wp14:anchorId="1DDAD475" wp14:editId="6F153EA1">
                  <wp:extent cx="3752850" cy="447675"/>
                  <wp:effectExtent l="0" t="0" r="0" b="0"/>
                  <wp:docPr id="183" name="Imagem 183" descr="Texto&#10;&#10;Descrição gerada automaticamente com confiança mé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m 183" descr="Texto&#10;&#10;Descrição gerada automaticamente com confiança média"/>
                          <pic:cNvPicPr/>
                        </pic:nvPicPr>
                        <pic:blipFill>
                          <a:blip r:embed="rId34">
                            <a:extLst>
                              <a:ext uri="{28A0092B-C50C-407E-A947-70E740481C1C}">
                                <a14:useLocalDpi xmlns:a14="http://schemas.microsoft.com/office/drawing/2010/main" val="0"/>
                              </a:ext>
                            </a:extLst>
                          </a:blip>
                          <a:stretch>
                            <a:fillRect/>
                          </a:stretch>
                        </pic:blipFill>
                        <pic:spPr>
                          <a:xfrm>
                            <a:off x="0" y="0"/>
                            <a:ext cx="3752850" cy="447675"/>
                          </a:xfrm>
                          <a:prstGeom prst="rect">
                            <a:avLst/>
                          </a:prstGeom>
                        </pic:spPr>
                      </pic:pic>
                    </a:graphicData>
                  </a:graphic>
                </wp:inline>
              </w:drawing>
            </w:r>
            <w:r w:rsidRPr="005A4662">
              <w:rPr>
                <w:lang w:val="pt-BR"/>
              </w:rPr>
              <w:fldChar w:fldCharType="end"/>
            </w:r>
            <w:r w:rsidRPr="005A4662">
              <w:rPr>
                <w:lang w:val="pt-BR"/>
              </w:rPr>
              <w:t xml:space="preserve"> </w:t>
            </w:r>
          </w:p>
        </w:tc>
        <w:tc>
          <w:tcPr>
            <w:tcW w:w="1666" w:type="dxa"/>
            <w:vAlign w:val="center"/>
          </w:tcPr>
          <w:p w14:paraId="0EA8B489" w14:textId="77777777" w:rsidR="00CB407E" w:rsidRPr="005A4662" w:rsidRDefault="00CB407E" w:rsidP="00401353">
            <w:pPr>
              <w:pStyle w:val="SDMMethEquationNr"/>
              <w:numPr>
                <w:ilvl w:val="0"/>
                <w:numId w:val="0"/>
              </w:numPr>
              <w:spacing w:before="0" w:after="120" w:line="240" w:lineRule="auto"/>
              <w:rPr>
                <w:sz w:val="22"/>
                <w:lang w:val="pt-BR"/>
              </w:rPr>
            </w:pPr>
          </w:p>
        </w:tc>
      </w:tr>
    </w:tbl>
    <w:p w14:paraId="4351E262" w14:textId="77777777" w:rsidR="00CB407E" w:rsidRPr="005A4662" w:rsidRDefault="00CB407E" w:rsidP="00CB407E">
      <w:pPr>
        <w:pStyle w:val="SDMMethCaptionEquationParametersTable"/>
        <w:spacing w:before="0" w:after="120"/>
        <w:ind w:left="0" w:firstLine="0"/>
        <w:rPr>
          <w:lang w:val="pt-BR"/>
        </w:rPr>
      </w:pPr>
    </w:p>
    <w:p w14:paraId="37669AC0" w14:textId="77777777" w:rsidR="00CB407E" w:rsidRPr="005A4662" w:rsidRDefault="00CB407E" w:rsidP="00CB407E">
      <w:pPr>
        <w:pStyle w:val="SDMMethCaptionEquationParametersTable"/>
        <w:spacing w:before="0" w:after="120"/>
        <w:ind w:left="0" w:firstLine="0"/>
        <w:rPr>
          <w:rFonts w:eastAsia="Arial" w:cs="Arial"/>
          <w:lang w:val="pt-BR"/>
        </w:rPr>
      </w:pPr>
      <w:r w:rsidRPr="005A4662">
        <w:rPr>
          <w:lang w:val="pt-BR"/>
        </w:rPr>
        <w:t>Onde:</w:t>
      </w:r>
    </w:p>
    <w:p w14:paraId="764B86B9" w14:textId="77777777" w:rsidR="00CB407E" w:rsidRPr="005A4662" w:rsidRDefault="00CB407E" w:rsidP="00CB407E">
      <w:pPr>
        <w:pStyle w:val="SDMMethCaptionEquationParametersTable"/>
        <w:spacing w:before="0" w:after="120"/>
        <w:rPr>
          <w:rFonts w:cs="Arial"/>
          <w:szCs w:val="22"/>
          <w:lang w:val="pt-BR"/>
        </w:rPr>
      </w:pPr>
    </w:p>
    <w:tbl>
      <w:tblPr>
        <w:tblW w:w="8760" w:type="dxa"/>
        <w:tblInd w:w="680" w:type="dxa"/>
        <w:tblCellMar>
          <w:top w:w="85" w:type="dxa"/>
          <w:bottom w:w="28" w:type="dxa"/>
        </w:tblCellMar>
        <w:tblLook w:val="04A0" w:firstRow="1" w:lastRow="0" w:firstColumn="1" w:lastColumn="0" w:noHBand="0" w:noVBand="1"/>
      </w:tblPr>
      <w:tblGrid>
        <w:gridCol w:w="1701"/>
        <w:gridCol w:w="355"/>
        <w:gridCol w:w="6704"/>
      </w:tblGrid>
      <w:tr w:rsidR="00CB407E" w:rsidRPr="00F85732" w14:paraId="6F26595C" w14:textId="77777777" w:rsidTr="00401353">
        <w:trPr>
          <w:cantSplit/>
        </w:trPr>
        <w:tc>
          <w:tcPr>
            <w:tcW w:w="1701" w:type="dxa"/>
          </w:tcPr>
          <w:p w14:paraId="4A7C5247" w14:textId="77777777" w:rsidR="00CB407E" w:rsidRPr="005A4662" w:rsidRDefault="00CB407E" w:rsidP="00401353">
            <w:pPr>
              <w:pStyle w:val="SDMTableBoxParaNotNumbered"/>
              <w:rPr>
                <w:rFonts w:cs="Arial"/>
                <w:b/>
                <w:caps/>
                <w:spacing w:val="10"/>
                <w:sz w:val="22"/>
                <w:szCs w:val="22"/>
                <w:lang w:val="pt-BR"/>
              </w:rPr>
            </w:pPr>
            <w:r w:rsidRPr="005A4662">
              <w:rPr>
                <w:noProof/>
                <w:lang w:val="pt-BR"/>
              </w:rPr>
              <w:drawing>
                <wp:inline distT="0" distB="0" distL="0" distR="0" wp14:anchorId="1D109430" wp14:editId="2011A5EB">
                  <wp:extent cx="371475" cy="190500"/>
                  <wp:effectExtent l="0" t="0" r="0" b="0"/>
                  <wp:docPr id="184" name="Imagem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84"/>
                          <pic:cNvPicPr/>
                        </pic:nvPicPr>
                        <pic:blipFill>
                          <a:blip r:embed="rId35">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p>
        </w:tc>
        <w:tc>
          <w:tcPr>
            <w:tcW w:w="345" w:type="dxa"/>
          </w:tcPr>
          <w:p w14:paraId="1E6D5D5D" w14:textId="77777777" w:rsidR="00CB407E" w:rsidRPr="005A4662" w:rsidRDefault="00CB407E" w:rsidP="00401353">
            <w:pPr>
              <w:pStyle w:val="SDMTableBoxParaNotNumbered"/>
              <w:rPr>
                <w:rFonts w:eastAsia="Arial" w:cs="Arial"/>
                <w:caps/>
                <w:sz w:val="22"/>
                <w:szCs w:val="22"/>
                <w:lang w:val="pt-BR"/>
              </w:rPr>
            </w:pPr>
            <w:r w:rsidRPr="005A4662">
              <w:rPr>
                <w:caps/>
                <w:spacing w:val="10"/>
                <w:sz w:val="22"/>
                <w:szCs w:val="22"/>
                <w:lang w:val="pt-BR"/>
              </w:rPr>
              <w:t>=</w:t>
            </w:r>
          </w:p>
        </w:tc>
        <w:tc>
          <w:tcPr>
            <w:tcW w:w="0" w:type="auto"/>
          </w:tcPr>
          <w:p w14:paraId="64A37E04" w14:textId="77777777" w:rsidR="00CB407E" w:rsidRPr="005A4662" w:rsidRDefault="00CB407E" w:rsidP="00401353">
            <w:pPr>
              <w:pStyle w:val="Meth-Dataandparameters"/>
              <w:jc w:val="both"/>
              <w:rPr>
                <w:rFonts w:ascii="Arial,MS Mincho" w:eastAsia="Arial,MS Mincho" w:hAnsi="Arial,MS Mincho" w:cs="Arial,MS Mincho"/>
                <w:lang w:val="pt-BR" w:eastAsia="de-DE"/>
              </w:rPr>
            </w:pPr>
            <w:r w:rsidRPr="005A4662">
              <w:rPr>
                <w:rFonts w:ascii="Arial" w:eastAsia="Arial" w:hAnsi="Arial" w:cs="Arial"/>
                <w:snapToGrid/>
                <w:lang w:val="pt-BR" w:eastAsia="de-DE"/>
              </w:rPr>
              <w:t>remoções líquidas de GEE por sumidouros na linha de base no ano</w:t>
            </w:r>
            <w:r w:rsidRPr="005A4662">
              <w:rPr>
                <w:rFonts w:ascii="Arial,MS Mincho" w:eastAsia="Arial,MS Mincho" w:hAnsi="Arial,MS Mincho" w:cs="Arial,MS Mincho"/>
                <w:snapToGrid/>
                <w:lang w:val="pt-BR" w:eastAsia="de-DE"/>
              </w:rPr>
              <w:t xml:space="preserve"> </w:t>
            </w:r>
            <w:r w:rsidRPr="005A4662">
              <w:rPr>
                <w:rFonts w:ascii="Arial" w:eastAsia="Arial" w:hAnsi="Arial" w:cs="Arial"/>
                <w:i/>
                <w:iCs/>
                <w:snapToGrid/>
                <w:lang w:val="pt-BR" w:eastAsia="de-DE"/>
              </w:rPr>
              <w:t>t</w:t>
            </w:r>
            <w:r w:rsidRPr="005A4662">
              <w:rPr>
                <w:rFonts w:ascii="Arial" w:eastAsia="Arial" w:hAnsi="Arial" w:cs="Arial"/>
                <w:snapToGrid/>
                <w:lang w:val="pt-BR" w:eastAsia="de-DE"/>
              </w:rPr>
              <w:t>; t CO</w:t>
            </w:r>
            <w:r w:rsidRPr="005A4662">
              <w:rPr>
                <w:rFonts w:ascii="Arial" w:eastAsia="Arial" w:hAnsi="Arial" w:cs="Arial"/>
                <w:snapToGrid/>
                <w:vertAlign w:val="subscript"/>
                <w:lang w:val="pt-BR" w:eastAsia="de-DE"/>
              </w:rPr>
              <w:t>2</w:t>
            </w:r>
            <w:r w:rsidRPr="005A4662">
              <w:rPr>
                <w:rFonts w:ascii="Arial" w:eastAsia="Arial" w:hAnsi="Arial" w:cs="Arial"/>
                <w:snapToGrid/>
                <w:lang w:val="pt-BR" w:eastAsia="de-DE"/>
              </w:rPr>
              <w:t>-e</w:t>
            </w:r>
          </w:p>
        </w:tc>
      </w:tr>
      <w:tr w:rsidR="00CB407E" w:rsidRPr="00F85732" w14:paraId="07EB27A5" w14:textId="77777777" w:rsidTr="00401353">
        <w:trPr>
          <w:cantSplit/>
        </w:trPr>
        <w:tc>
          <w:tcPr>
            <w:tcW w:w="1701" w:type="dxa"/>
          </w:tcPr>
          <w:p w14:paraId="2D3F0C91" w14:textId="77777777" w:rsidR="00CB407E" w:rsidRPr="005A4662" w:rsidRDefault="00CB407E" w:rsidP="00401353">
            <w:pPr>
              <w:pStyle w:val="SDMTableBoxParaNotNumbered"/>
              <w:rPr>
                <w:rFonts w:cs="Arial"/>
                <w:b/>
                <w:caps/>
                <w:spacing w:val="10"/>
                <w:sz w:val="22"/>
                <w:szCs w:val="22"/>
                <w:lang w:val="pt-BR"/>
              </w:rPr>
            </w:pPr>
            <w:r w:rsidRPr="005A4662">
              <w:rPr>
                <w:noProof/>
                <w:lang w:val="pt-BR"/>
              </w:rPr>
              <w:drawing>
                <wp:inline distT="0" distB="0" distL="0" distR="0" wp14:anchorId="6016EFDA" wp14:editId="6AFC62F9">
                  <wp:extent cx="638175" cy="190500"/>
                  <wp:effectExtent l="0" t="0" r="0" b="0"/>
                  <wp:docPr id="185" name="Imagem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85"/>
                          <pic:cNvPicPr/>
                        </pic:nvPicPr>
                        <pic:blipFill>
                          <a:blip r:embed="rId36">
                            <a:extLst>
                              <a:ext uri="{28A0092B-C50C-407E-A947-70E740481C1C}">
                                <a14:useLocalDpi xmlns:a14="http://schemas.microsoft.com/office/drawing/2010/main" val="0"/>
                              </a:ext>
                            </a:extLst>
                          </a:blip>
                          <a:stretch>
                            <a:fillRect/>
                          </a:stretch>
                        </pic:blipFill>
                        <pic:spPr>
                          <a:xfrm>
                            <a:off x="0" y="0"/>
                            <a:ext cx="638175" cy="190500"/>
                          </a:xfrm>
                          <a:prstGeom prst="rect">
                            <a:avLst/>
                          </a:prstGeom>
                        </pic:spPr>
                      </pic:pic>
                    </a:graphicData>
                  </a:graphic>
                </wp:inline>
              </w:drawing>
            </w:r>
          </w:p>
        </w:tc>
        <w:tc>
          <w:tcPr>
            <w:tcW w:w="345" w:type="dxa"/>
          </w:tcPr>
          <w:p w14:paraId="66D1F11D" w14:textId="77777777" w:rsidR="00CB407E" w:rsidRPr="005A4662" w:rsidRDefault="00CB407E" w:rsidP="00401353">
            <w:pPr>
              <w:pStyle w:val="SDMTableBoxParaNotNumbered"/>
              <w:rPr>
                <w:rFonts w:eastAsia="Arial" w:cs="Arial"/>
                <w:caps/>
                <w:sz w:val="22"/>
                <w:szCs w:val="22"/>
                <w:lang w:val="pt-BR"/>
              </w:rPr>
            </w:pPr>
            <w:r w:rsidRPr="005A4662">
              <w:rPr>
                <w:caps/>
                <w:spacing w:val="10"/>
                <w:sz w:val="22"/>
                <w:szCs w:val="22"/>
                <w:lang w:val="pt-BR"/>
              </w:rPr>
              <w:t>=</w:t>
            </w:r>
          </w:p>
        </w:tc>
        <w:tc>
          <w:tcPr>
            <w:tcW w:w="0" w:type="auto"/>
          </w:tcPr>
          <w:p w14:paraId="1F1BC898" w14:textId="77777777" w:rsidR="00CB407E" w:rsidRPr="005A4662" w:rsidRDefault="00CB407E"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 xml:space="preserve">mudança no estoque de carbono da biomassa da árvore na linha de base dentro dos limites do projeto no ano </w:t>
            </w:r>
            <w:r w:rsidRPr="005A4662">
              <w:rPr>
                <w:i/>
                <w:iCs/>
                <w:sz w:val="22"/>
                <w:szCs w:val="22"/>
                <w:lang w:val="pt-BR"/>
              </w:rPr>
              <w:t>t</w:t>
            </w:r>
            <w:r w:rsidRPr="005A4662">
              <w:rPr>
                <w:sz w:val="22"/>
                <w:szCs w:val="22"/>
                <w:lang w:val="pt-BR"/>
              </w:rPr>
              <w:t>; conforme estimado na ferramenta “</w:t>
            </w:r>
            <w:proofErr w:type="spellStart"/>
            <w:r w:rsidRPr="005A4662">
              <w:rPr>
                <w:i/>
                <w:iCs/>
                <w:sz w:val="22"/>
                <w:szCs w:val="22"/>
                <w:lang w:val="pt-BR"/>
              </w:rPr>
              <w:t>Estimation</w:t>
            </w:r>
            <w:proofErr w:type="spellEnd"/>
            <w:r w:rsidRPr="005A4662">
              <w:rPr>
                <w:i/>
                <w:iCs/>
                <w:sz w:val="22"/>
                <w:szCs w:val="22"/>
                <w:lang w:val="pt-BR"/>
              </w:rPr>
              <w:t xml:space="preserve"> </w:t>
            </w:r>
            <w:proofErr w:type="spellStart"/>
            <w:r w:rsidRPr="005A4662">
              <w:rPr>
                <w:i/>
                <w:iCs/>
                <w:sz w:val="22"/>
                <w:szCs w:val="22"/>
                <w:lang w:val="pt-BR"/>
              </w:rPr>
              <w:t>of</w:t>
            </w:r>
            <w:proofErr w:type="spellEnd"/>
            <w:r w:rsidRPr="005A4662">
              <w:rPr>
                <w:i/>
                <w:iCs/>
                <w:sz w:val="22"/>
                <w:szCs w:val="22"/>
                <w:lang w:val="pt-BR"/>
              </w:rPr>
              <w:t xml:space="preserve"> </w:t>
            </w:r>
            <w:proofErr w:type="spellStart"/>
            <w:r w:rsidRPr="005A4662">
              <w:rPr>
                <w:i/>
                <w:iCs/>
                <w:sz w:val="22"/>
                <w:szCs w:val="22"/>
                <w:lang w:val="pt-BR"/>
              </w:rPr>
              <w:t>carbon</w:t>
            </w:r>
            <w:proofErr w:type="spellEnd"/>
            <w:r w:rsidRPr="005A4662">
              <w:rPr>
                <w:i/>
                <w:iCs/>
                <w:sz w:val="22"/>
                <w:szCs w:val="22"/>
                <w:lang w:val="pt-BR"/>
              </w:rPr>
              <w:t xml:space="preserve"> stocks and </w:t>
            </w:r>
            <w:proofErr w:type="spellStart"/>
            <w:r w:rsidRPr="005A4662">
              <w:rPr>
                <w:i/>
                <w:iCs/>
                <w:sz w:val="22"/>
                <w:szCs w:val="22"/>
                <w:lang w:val="pt-BR"/>
              </w:rPr>
              <w:t>change</w:t>
            </w:r>
            <w:proofErr w:type="spellEnd"/>
            <w:r w:rsidRPr="005A4662">
              <w:rPr>
                <w:i/>
                <w:iCs/>
                <w:sz w:val="22"/>
                <w:szCs w:val="22"/>
                <w:lang w:val="pt-BR"/>
              </w:rPr>
              <w:t xml:space="preserve"> in </w:t>
            </w:r>
            <w:proofErr w:type="spellStart"/>
            <w:r w:rsidRPr="005A4662">
              <w:rPr>
                <w:i/>
                <w:iCs/>
                <w:sz w:val="22"/>
                <w:szCs w:val="22"/>
                <w:lang w:val="pt-BR"/>
              </w:rPr>
              <w:t>carbon</w:t>
            </w:r>
            <w:proofErr w:type="spellEnd"/>
            <w:r w:rsidRPr="005A4662">
              <w:rPr>
                <w:i/>
                <w:iCs/>
                <w:sz w:val="22"/>
                <w:szCs w:val="22"/>
                <w:lang w:val="pt-BR"/>
              </w:rPr>
              <w:t xml:space="preserve"> stocks </w:t>
            </w:r>
            <w:proofErr w:type="spellStart"/>
            <w:r w:rsidRPr="005A4662">
              <w:rPr>
                <w:i/>
                <w:iCs/>
                <w:sz w:val="22"/>
                <w:szCs w:val="22"/>
                <w:lang w:val="pt-BR"/>
              </w:rPr>
              <w:t>of</w:t>
            </w:r>
            <w:proofErr w:type="spellEnd"/>
            <w:r w:rsidRPr="005A4662">
              <w:rPr>
                <w:i/>
                <w:iCs/>
                <w:sz w:val="22"/>
                <w:szCs w:val="22"/>
                <w:lang w:val="pt-BR"/>
              </w:rPr>
              <w:t xml:space="preserve"> </w:t>
            </w:r>
            <w:proofErr w:type="spellStart"/>
            <w:r w:rsidRPr="005A4662">
              <w:rPr>
                <w:i/>
                <w:iCs/>
                <w:sz w:val="22"/>
                <w:szCs w:val="22"/>
                <w:lang w:val="pt-BR"/>
              </w:rPr>
              <w:t>trees</w:t>
            </w:r>
            <w:proofErr w:type="spellEnd"/>
            <w:r w:rsidRPr="005A4662">
              <w:rPr>
                <w:i/>
                <w:iCs/>
                <w:sz w:val="22"/>
                <w:szCs w:val="22"/>
                <w:lang w:val="pt-BR"/>
              </w:rPr>
              <w:t xml:space="preserve"> and </w:t>
            </w:r>
            <w:proofErr w:type="spellStart"/>
            <w:r w:rsidRPr="005A4662">
              <w:rPr>
                <w:i/>
                <w:iCs/>
                <w:sz w:val="22"/>
                <w:szCs w:val="22"/>
                <w:lang w:val="pt-BR"/>
              </w:rPr>
              <w:t>shrubs</w:t>
            </w:r>
            <w:proofErr w:type="spellEnd"/>
            <w:r w:rsidRPr="005A4662">
              <w:rPr>
                <w:i/>
                <w:iCs/>
                <w:sz w:val="22"/>
                <w:szCs w:val="22"/>
                <w:lang w:val="pt-BR"/>
              </w:rPr>
              <w:t xml:space="preserve"> in A/R CDM </w:t>
            </w:r>
            <w:proofErr w:type="spellStart"/>
            <w:r w:rsidRPr="005A4662">
              <w:rPr>
                <w:i/>
                <w:iCs/>
                <w:sz w:val="22"/>
                <w:szCs w:val="22"/>
                <w:lang w:val="pt-BR"/>
              </w:rPr>
              <w:t>project</w:t>
            </w:r>
            <w:proofErr w:type="spellEnd"/>
            <w:r w:rsidRPr="005A4662">
              <w:rPr>
                <w:i/>
                <w:iCs/>
                <w:sz w:val="22"/>
                <w:szCs w:val="22"/>
                <w:lang w:val="pt-BR"/>
              </w:rPr>
              <w:t xml:space="preserve"> </w:t>
            </w:r>
            <w:proofErr w:type="spellStart"/>
            <w:r w:rsidRPr="005A4662">
              <w:rPr>
                <w:i/>
                <w:iCs/>
                <w:sz w:val="22"/>
                <w:szCs w:val="22"/>
                <w:lang w:val="pt-BR"/>
              </w:rPr>
              <w:t>activities</w:t>
            </w:r>
            <w:proofErr w:type="spellEnd"/>
            <w:r w:rsidRPr="005A4662">
              <w:rPr>
                <w:sz w:val="22"/>
                <w:szCs w:val="22"/>
                <w:lang w:val="pt-BR"/>
              </w:rPr>
              <w:t>”; t CO</w:t>
            </w:r>
            <w:r w:rsidRPr="005A4662">
              <w:rPr>
                <w:snapToGrid w:val="0"/>
                <w:sz w:val="22"/>
                <w:szCs w:val="22"/>
                <w:vertAlign w:val="subscript"/>
                <w:lang w:val="pt-BR"/>
              </w:rPr>
              <w:t>2</w:t>
            </w:r>
            <w:r w:rsidRPr="005A4662">
              <w:rPr>
                <w:snapToGrid w:val="0"/>
                <w:sz w:val="22"/>
                <w:szCs w:val="22"/>
                <w:lang w:val="pt-BR"/>
              </w:rPr>
              <w:t>-e</w:t>
            </w:r>
          </w:p>
        </w:tc>
      </w:tr>
      <w:tr w:rsidR="00CB407E" w:rsidRPr="00F85732" w14:paraId="46F8C686" w14:textId="77777777" w:rsidTr="00401353">
        <w:trPr>
          <w:cantSplit/>
        </w:trPr>
        <w:tc>
          <w:tcPr>
            <w:tcW w:w="1701" w:type="dxa"/>
          </w:tcPr>
          <w:p w14:paraId="635C8FCC" w14:textId="77777777" w:rsidR="00CB407E" w:rsidRPr="005A4662" w:rsidRDefault="00CB407E" w:rsidP="00401353">
            <w:pPr>
              <w:pStyle w:val="SDMTableBoxParaNotNumbered"/>
              <w:rPr>
                <w:rFonts w:cs="Arial"/>
                <w:b/>
                <w:caps/>
                <w:spacing w:val="10"/>
                <w:sz w:val="22"/>
                <w:szCs w:val="22"/>
                <w:lang w:val="pt-BR"/>
              </w:rPr>
            </w:pPr>
            <w:r w:rsidRPr="005A4662">
              <w:rPr>
                <w:noProof/>
                <w:lang w:val="pt-BR"/>
              </w:rPr>
              <w:drawing>
                <wp:inline distT="0" distB="0" distL="0" distR="0" wp14:anchorId="6F6DD00F" wp14:editId="62D3B4FA">
                  <wp:extent cx="733425" cy="190500"/>
                  <wp:effectExtent l="0" t="0" r="0" b="0"/>
                  <wp:docPr id="186" name="Imagem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86"/>
                          <pic:cNvPicPr/>
                        </pic:nvPicPr>
                        <pic:blipFill>
                          <a:blip r:embed="rId37">
                            <a:extLst>
                              <a:ext uri="{28A0092B-C50C-407E-A947-70E740481C1C}">
                                <a14:useLocalDpi xmlns:a14="http://schemas.microsoft.com/office/drawing/2010/main" val="0"/>
                              </a:ext>
                            </a:extLst>
                          </a:blip>
                          <a:stretch>
                            <a:fillRect/>
                          </a:stretch>
                        </pic:blipFill>
                        <pic:spPr>
                          <a:xfrm>
                            <a:off x="0" y="0"/>
                            <a:ext cx="733425" cy="190500"/>
                          </a:xfrm>
                          <a:prstGeom prst="rect">
                            <a:avLst/>
                          </a:prstGeom>
                        </pic:spPr>
                      </pic:pic>
                    </a:graphicData>
                  </a:graphic>
                </wp:inline>
              </w:drawing>
            </w:r>
          </w:p>
        </w:tc>
        <w:tc>
          <w:tcPr>
            <w:tcW w:w="345" w:type="dxa"/>
          </w:tcPr>
          <w:p w14:paraId="7105816A" w14:textId="77777777" w:rsidR="00CB407E" w:rsidRPr="005A4662" w:rsidRDefault="00CB407E" w:rsidP="00401353">
            <w:pPr>
              <w:pStyle w:val="SDMTableBoxParaNotNumbered"/>
              <w:rPr>
                <w:rFonts w:eastAsia="Arial" w:cs="Arial"/>
                <w:caps/>
                <w:sz w:val="22"/>
                <w:szCs w:val="22"/>
                <w:lang w:val="pt-BR"/>
              </w:rPr>
            </w:pPr>
            <w:r w:rsidRPr="005A4662">
              <w:rPr>
                <w:caps/>
                <w:spacing w:val="10"/>
                <w:sz w:val="22"/>
                <w:szCs w:val="22"/>
                <w:lang w:val="pt-BR"/>
              </w:rPr>
              <w:t>=</w:t>
            </w:r>
          </w:p>
        </w:tc>
        <w:tc>
          <w:tcPr>
            <w:tcW w:w="0" w:type="auto"/>
          </w:tcPr>
          <w:p w14:paraId="7B42A675" w14:textId="77777777" w:rsidR="00CB407E" w:rsidRPr="005A4662" w:rsidRDefault="00CB407E"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 xml:space="preserve">mudança no estoque de carbono da biomassa de arbustos na linha de base dentro dos limites do projeto no ano </w:t>
            </w:r>
            <w:r w:rsidRPr="005A4662">
              <w:rPr>
                <w:i/>
                <w:iCs/>
                <w:sz w:val="22"/>
                <w:szCs w:val="22"/>
                <w:lang w:val="pt-BR"/>
              </w:rPr>
              <w:t>t</w:t>
            </w:r>
            <w:r w:rsidRPr="005A4662">
              <w:rPr>
                <w:sz w:val="22"/>
                <w:szCs w:val="22"/>
                <w:lang w:val="pt-BR"/>
              </w:rPr>
              <w:t>; conforme estimado na ferramenta “</w:t>
            </w:r>
            <w:proofErr w:type="spellStart"/>
            <w:r w:rsidRPr="005A4662">
              <w:rPr>
                <w:i/>
                <w:iCs/>
                <w:sz w:val="22"/>
                <w:szCs w:val="22"/>
                <w:lang w:val="pt-BR"/>
              </w:rPr>
              <w:t>Estimation</w:t>
            </w:r>
            <w:proofErr w:type="spellEnd"/>
            <w:r w:rsidRPr="005A4662">
              <w:rPr>
                <w:i/>
                <w:iCs/>
                <w:sz w:val="22"/>
                <w:szCs w:val="22"/>
                <w:lang w:val="pt-BR"/>
              </w:rPr>
              <w:t xml:space="preserve"> </w:t>
            </w:r>
            <w:proofErr w:type="spellStart"/>
            <w:r w:rsidRPr="005A4662">
              <w:rPr>
                <w:i/>
                <w:iCs/>
                <w:sz w:val="22"/>
                <w:szCs w:val="22"/>
                <w:lang w:val="pt-BR"/>
              </w:rPr>
              <w:t>of</w:t>
            </w:r>
            <w:proofErr w:type="spellEnd"/>
            <w:r w:rsidRPr="005A4662">
              <w:rPr>
                <w:i/>
                <w:iCs/>
                <w:sz w:val="22"/>
                <w:szCs w:val="22"/>
                <w:lang w:val="pt-BR"/>
              </w:rPr>
              <w:t xml:space="preserve"> </w:t>
            </w:r>
            <w:proofErr w:type="spellStart"/>
            <w:r w:rsidRPr="005A4662">
              <w:rPr>
                <w:i/>
                <w:iCs/>
                <w:sz w:val="22"/>
                <w:szCs w:val="22"/>
                <w:lang w:val="pt-BR"/>
              </w:rPr>
              <w:t>carbon</w:t>
            </w:r>
            <w:proofErr w:type="spellEnd"/>
            <w:r w:rsidRPr="005A4662">
              <w:rPr>
                <w:i/>
                <w:iCs/>
                <w:sz w:val="22"/>
                <w:szCs w:val="22"/>
                <w:lang w:val="pt-BR"/>
              </w:rPr>
              <w:t xml:space="preserve"> stocks and </w:t>
            </w:r>
            <w:proofErr w:type="spellStart"/>
            <w:r w:rsidRPr="005A4662">
              <w:rPr>
                <w:i/>
                <w:iCs/>
                <w:sz w:val="22"/>
                <w:szCs w:val="22"/>
                <w:lang w:val="pt-BR"/>
              </w:rPr>
              <w:t>change</w:t>
            </w:r>
            <w:proofErr w:type="spellEnd"/>
            <w:r w:rsidRPr="005A4662">
              <w:rPr>
                <w:i/>
                <w:iCs/>
                <w:sz w:val="22"/>
                <w:szCs w:val="22"/>
                <w:lang w:val="pt-BR"/>
              </w:rPr>
              <w:t xml:space="preserve"> in </w:t>
            </w:r>
            <w:proofErr w:type="spellStart"/>
            <w:r w:rsidRPr="005A4662">
              <w:rPr>
                <w:i/>
                <w:iCs/>
                <w:sz w:val="22"/>
                <w:szCs w:val="22"/>
                <w:lang w:val="pt-BR"/>
              </w:rPr>
              <w:t>carbon</w:t>
            </w:r>
            <w:proofErr w:type="spellEnd"/>
            <w:r w:rsidRPr="005A4662">
              <w:rPr>
                <w:i/>
                <w:iCs/>
                <w:sz w:val="22"/>
                <w:szCs w:val="22"/>
                <w:lang w:val="pt-BR"/>
              </w:rPr>
              <w:t xml:space="preserve"> stocks </w:t>
            </w:r>
            <w:proofErr w:type="spellStart"/>
            <w:r w:rsidRPr="005A4662">
              <w:rPr>
                <w:i/>
                <w:iCs/>
                <w:sz w:val="22"/>
                <w:szCs w:val="22"/>
                <w:lang w:val="pt-BR"/>
              </w:rPr>
              <w:t>of</w:t>
            </w:r>
            <w:proofErr w:type="spellEnd"/>
            <w:r w:rsidRPr="005A4662">
              <w:rPr>
                <w:i/>
                <w:iCs/>
                <w:sz w:val="22"/>
                <w:szCs w:val="22"/>
                <w:lang w:val="pt-BR"/>
              </w:rPr>
              <w:t xml:space="preserve"> </w:t>
            </w:r>
            <w:proofErr w:type="spellStart"/>
            <w:r w:rsidRPr="005A4662">
              <w:rPr>
                <w:i/>
                <w:iCs/>
                <w:sz w:val="22"/>
                <w:szCs w:val="22"/>
                <w:lang w:val="pt-BR"/>
              </w:rPr>
              <w:t>trees</w:t>
            </w:r>
            <w:proofErr w:type="spellEnd"/>
            <w:r w:rsidRPr="005A4662">
              <w:rPr>
                <w:i/>
                <w:iCs/>
                <w:sz w:val="22"/>
                <w:szCs w:val="22"/>
                <w:lang w:val="pt-BR"/>
              </w:rPr>
              <w:t xml:space="preserve"> and </w:t>
            </w:r>
            <w:proofErr w:type="spellStart"/>
            <w:r w:rsidRPr="005A4662">
              <w:rPr>
                <w:i/>
                <w:iCs/>
                <w:sz w:val="22"/>
                <w:szCs w:val="22"/>
                <w:lang w:val="pt-BR"/>
              </w:rPr>
              <w:t>shrubs</w:t>
            </w:r>
            <w:proofErr w:type="spellEnd"/>
            <w:r w:rsidRPr="005A4662">
              <w:rPr>
                <w:i/>
                <w:iCs/>
                <w:sz w:val="22"/>
                <w:szCs w:val="22"/>
                <w:lang w:val="pt-BR"/>
              </w:rPr>
              <w:t xml:space="preserve"> in A/R</w:t>
            </w:r>
            <w:r w:rsidRPr="005A4662">
              <w:rPr>
                <w:rFonts w:ascii="Arial,MS Mincho" w:eastAsia="Arial,MS Mincho" w:hAnsi="Arial,MS Mincho" w:cs="Arial,MS Mincho"/>
                <w:i/>
                <w:iCs/>
                <w:sz w:val="22"/>
                <w:szCs w:val="22"/>
                <w:lang w:val="pt-BR"/>
              </w:rPr>
              <w:t xml:space="preserve"> </w:t>
            </w:r>
            <w:r w:rsidRPr="005A4662">
              <w:rPr>
                <w:i/>
                <w:iCs/>
                <w:sz w:val="22"/>
                <w:szCs w:val="22"/>
                <w:lang w:val="pt-BR"/>
              </w:rPr>
              <w:t xml:space="preserve">CDM </w:t>
            </w:r>
            <w:proofErr w:type="spellStart"/>
            <w:r w:rsidRPr="005A4662">
              <w:rPr>
                <w:i/>
                <w:iCs/>
                <w:sz w:val="22"/>
                <w:szCs w:val="22"/>
                <w:lang w:val="pt-BR"/>
              </w:rPr>
              <w:t>project</w:t>
            </w:r>
            <w:proofErr w:type="spellEnd"/>
            <w:r w:rsidRPr="005A4662">
              <w:rPr>
                <w:i/>
                <w:iCs/>
                <w:sz w:val="22"/>
                <w:szCs w:val="22"/>
                <w:lang w:val="pt-BR"/>
              </w:rPr>
              <w:t xml:space="preserve"> </w:t>
            </w:r>
            <w:proofErr w:type="spellStart"/>
            <w:r w:rsidRPr="005A4662">
              <w:rPr>
                <w:i/>
                <w:iCs/>
                <w:sz w:val="22"/>
                <w:szCs w:val="22"/>
                <w:lang w:val="pt-BR"/>
              </w:rPr>
              <w:t>activities</w:t>
            </w:r>
            <w:proofErr w:type="spellEnd"/>
            <w:r w:rsidRPr="005A4662">
              <w:rPr>
                <w:sz w:val="22"/>
                <w:szCs w:val="22"/>
                <w:lang w:val="pt-BR"/>
              </w:rPr>
              <w:t>”; t CO</w:t>
            </w:r>
            <w:r w:rsidRPr="005A4662">
              <w:rPr>
                <w:snapToGrid w:val="0"/>
                <w:sz w:val="22"/>
                <w:szCs w:val="22"/>
                <w:vertAlign w:val="subscript"/>
                <w:lang w:val="pt-BR"/>
              </w:rPr>
              <w:t>2</w:t>
            </w:r>
            <w:r w:rsidRPr="005A4662">
              <w:rPr>
                <w:snapToGrid w:val="0"/>
                <w:sz w:val="22"/>
                <w:szCs w:val="22"/>
                <w:lang w:val="pt-BR"/>
              </w:rPr>
              <w:t>-e</w:t>
            </w:r>
          </w:p>
        </w:tc>
      </w:tr>
      <w:tr w:rsidR="00CB407E" w:rsidRPr="00F85732" w14:paraId="4495040B" w14:textId="77777777" w:rsidTr="00401353">
        <w:trPr>
          <w:cantSplit/>
        </w:trPr>
        <w:tc>
          <w:tcPr>
            <w:tcW w:w="1701" w:type="dxa"/>
          </w:tcPr>
          <w:p w14:paraId="50E4CB6F" w14:textId="77777777" w:rsidR="00CB407E" w:rsidRPr="005A4662" w:rsidRDefault="00CB407E" w:rsidP="00401353">
            <w:pPr>
              <w:pStyle w:val="SDMTableBoxParaNotNumbered"/>
              <w:rPr>
                <w:rFonts w:cs="Arial"/>
                <w:b/>
                <w:caps/>
                <w:spacing w:val="10"/>
                <w:sz w:val="22"/>
                <w:szCs w:val="22"/>
                <w:lang w:val="pt-BR"/>
              </w:rPr>
            </w:pPr>
            <w:r w:rsidRPr="005A4662">
              <w:rPr>
                <w:noProof/>
                <w:lang w:val="pt-BR"/>
              </w:rPr>
              <w:drawing>
                <wp:inline distT="0" distB="0" distL="0" distR="0" wp14:anchorId="6ED2B974" wp14:editId="252180CB">
                  <wp:extent cx="542925" cy="190500"/>
                  <wp:effectExtent l="0" t="0" r="0" b="0"/>
                  <wp:docPr id="187" name="Imagem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87"/>
                          <pic:cNvPicPr/>
                        </pic:nvPicPr>
                        <pic:blipFill>
                          <a:blip r:embed="rId38">
                            <a:extLst>
                              <a:ext uri="{28A0092B-C50C-407E-A947-70E740481C1C}">
                                <a14:useLocalDpi xmlns:a14="http://schemas.microsoft.com/office/drawing/2010/main" val="0"/>
                              </a:ext>
                            </a:extLst>
                          </a:blip>
                          <a:stretch>
                            <a:fillRect/>
                          </a:stretch>
                        </pic:blipFill>
                        <pic:spPr>
                          <a:xfrm>
                            <a:off x="0" y="0"/>
                            <a:ext cx="542925" cy="190500"/>
                          </a:xfrm>
                          <a:prstGeom prst="rect">
                            <a:avLst/>
                          </a:prstGeom>
                        </pic:spPr>
                      </pic:pic>
                    </a:graphicData>
                  </a:graphic>
                </wp:inline>
              </w:drawing>
            </w:r>
          </w:p>
        </w:tc>
        <w:tc>
          <w:tcPr>
            <w:tcW w:w="345" w:type="dxa"/>
          </w:tcPr>
          <w:p w14:paraId="745D4979" w14:textId="77777777" w:rsidR="00CB407E" w:rsidRPr="005A4662" w:rsidRDefault="00CB407E" w:rsidP="00401353">
            <w:pPr>
              <w:pStyle w:val="SDMTableBoxParaNotNumbered"/>
              <w:rPr>
                <w:rFonts w:eastAsia="Arial" w:cs="Arial"/>
                <w:caps/>
                <w:sz w:val="22"/>
                <w:szCs w:val="22"/>
                <w:lang w:val="pt-BR"/>
              </w:rPr>
            </w:pPr>
            <w:r w:rsidRPr="005A4662">
              <w:rPr>
                <w:caps/>
                <w:spacing w:val="10"/>
                <w:sz w:val="22"/>
                <w:szCs w:val="22"/>
                <w:lang w:val="pt-BR"/>
              </w:rPr>
              <w:t>=</w:t>
            </w:r>
          </w:p>
        </w:tc>
        <w:tc>
          <w:tcPr>
            <w:tcW w:w="0" w:type="auto"/>
          </w:tcPr>
          <w:p w14:paraId="39D8933B" w14:textId="77777777" w:rsidR="00CB407E" w:rsidRPr="005A4662" w:rsidRDefault="00CB407E"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 xml:space="preserve">mudança no estoque de carbono da biomassa da madeira morta na linha de base dentro dos limites do projeto no ano </w:t>
            </w:r>
            <w:r w:rsidRPr="005A4662">
              <w:rPr>
                <w:i/>
                <w:iCs/>
                <w:sz w:val="22"/>
                <w:szCs w:val="22"/>
                <w:lang w:val="pt-BR"/>
              </w:rPr>
              <w:t>t</w:t>
            </w:r>
            <w:r w:rsidRPr="005A4662">
              <w:rPr>
                <w:sz w:val="22"/>
                <w:szCs w:val="22"/>
                <w:lang w:val="pt-BR"/>
              </w:rPr>
              <w:t>; conforme estimado na ferramenta</w:t>
            </w:r>
            <w:r w:rsidRPr="005A4662">
              <w:rPr>
                <w:rFonts w:ascii="Arial,MS Mincho" w:eastAsia="Arial,MS Mincho" w:hAnsi="Arial,MS Mincho" w:cs="Arial,MS Mincho"/>
                <w:sz w:val="22"/>
                <w:szCs w:val="22"/>
                <w:lang w:val="pt-BR"/>
              </w:rPr>
              <w:t xml:space="preserve"> “</w:t>
            </w:r>
            <w:proofErr w:type="spellStart"/>
            <w:r w:rsidRPr="005A4662">
              <w:rPr>
                <w:i/>
                <w:iCs/>
                <w:sz w:val="22"/>
                <w:szCs w:val="22"/>
                <w:lang w:val="pt-BR"/>
              </w:rPr>
              <w:t>Estimation</w:t>
            </w:r>
            <w:proofErr w:type="spellEnd"/>
            <w:r w:rsidRPr="005A4662">
              <w:rPr>
                <w:i/>
                <w:iCs/>
                <w:sz w:val="22"/>
                <w:szCs w:val="22"/>
                <w:lang w:val="pt-BR"/>
              </w:rPr>
              <w:t xml:space="preserve"> </w:t>
            </w:r>
            <w:proofErr w:type="spellStart"/>
            <w:r w:rsidRPr="005A4662">
              <w:rPr>
                <w:i/>
                <w:iCs/>
                <w:sz w:val="22"/>
                <w:szCs w:val="22"/>
                <w:lang w:val="pt-BR"/>
              </w:rPr>
              <w:t>of</w:t>
            </w:r>
            <w:proofErr w:type="spellEnd"/>
            <w:r w:rsidRPr="005A4662">
              <w:rPr>
                <w:i/>
                <w:iCs/>
                <w:sz w:val="22"/>
                <w:szCs w:val="22"/>
                <w:lang w:val="pt-BR"/>
              </w:rPr>
              <w:t xml:space="preserve"> </w:t>
            </w:r>
            <w:proofErr w:type="spellStart"/>
            <w:r w:rsidRPr="005A4662">
              <w:rPr>
                <w:i/>
                <w:iCs/>
                <w:sz w:val="22"/>
                <w:szCs w:val="22"/>
                <w:lang w:val="pt-BR"/>
              </w:rPr>
              <w:t>carbon</w:t>
            </w:r>
            <w:proofErr w:type="spellEnd"/>
            <w:r w:rsidRPr="005A4662">
              <w:rPr>
                <w:i/>
                <w:iCs/>
                <w:sz w:val="22"/>
                <w:szCs w:val="22"/>
                <w:lang w:val="pt-BR"/>
              </w:rPr>
              <w:t xml:space="preserve"> stocks and </w:t>
            </w:r>
            <w:proofErr w:type="spellStart"/>
            <w:r w:rsidRPr="005A4662">
              <w:rPr>
                <w:i/>
                <w:iCs/>
                <w:sz w:val="22"/>
                <w:szCs w:val="22"/>
                <w:lang w:val="pt-BR"/>
              </w:rPr>
              <w:t>change</w:t>
            </w:r>
            <w:proofErr w:type="spellEnd"/>
            <w:r w:rsidRPr="005A4662">
              <w:rPr>
                <w:i/>
                <w:iCs/>
                <w:sz w:val="22"/>
                <w:szCs w:val="22"/>
                <w:lang w:val="pt-BR"/>
              </w:rPr>
              <w:t xml:space="preserve"> in </w:t>
            </w:r>
            <w:proofErr w:type="spellStart"/>
            <w:r w:rsidRPr="005A4662">
              <w:rPr>
                <w:i/>
                <w:iCs/>
                <w:sz w:val="22"/>
                <w:szCs w:val="22"/>
                <w:lang w:val="pt-BR"/>
              </w:rPr>
              <w:t>carbon</w:t>
            </w:r>
            <w:proofErr w:type="spellEnd"/>
            <w:r w:rsidRPr="005A4662">
              <w:rPr>
                <w:i/>
                <w:iCs/>
                <w:sz w:val="22"/>
                <w:szCs w:val="22"/>
                <w:lang w:val="pt-BR"/>
              </w:rPr>
              <w:t xml:space="preserve"> stocks in </w:t>
            </w:r>
            <w:proofErr w:type="spellStart"/>
            <w:r w:rsidRPr="005A4662">
              <w:rPr>
                <w:i/>
                <w:iCs/>
                <w:sz w:val="22"/>
                <w:szCs w:val="22"/>
                <w:lang w:val="pt-BR"/>
              </w:rPr>
              <w:t>dead</w:t>
            </w:r>
            <w:proofErr w:type="spellEnd"/>
            <w:r w:rsidRPr="005A4662">
              <w:rPr>
                <w:i/>
                <w:iCs/>
                <w:sz w:val="22"/>
                <w:szCs w:val="22"/>
                <w:lang w:val="pt-BR"/>
              </w:rPr>
              <w:t xml:space="preserve"> </w:t>
            </w:r>
            <w:proofErr w:type="spellStart"/>
            <w:r w:rsidRPr="005A4662">
              <w:rPr>
                <w:i/>
                <w:iCs/>
                <w:sz w:val="22"/>
                <w:szCs w:val="22"/>
                <w:lang w:val="pt-BR"/>
              </w:rPr>
              <w:t>wood</w:t>
            </w:r>
            <w:proofErr w:type="spellEnd"/>
            <w:r w:rsidRPr="005A4662">
              <w:rPr>
                <w:i/>
                <w:iCs/>
                <w:sz w:val="22"/>
                <w:szCs w:val="22"/>
                <w:lang w:val="pt-BR"/>
              </w:rPr>
              <w:t xml:space="preserve"> and </w:t>
            </w:r>
            <w:proofErr w:type="spellStart"/>
            <w:r w:rsidRPr="005A4662">
              <w:rPr>
                <w:i/>
                <w:iCs/>
                <w:sz w:val="22"/>
                <w:szCs w:val="22"/>
                <w:lang w:val="pt-BR"/>
              </w:rPr>
              <w:t>litter</w:t>
            </w:r>
            <w:proofErr w:type="spellEnd"/>
            <w:r w:rsidRPr="005A4662">
              <w:rPr>
                <w:i/>
                <w:iCs/>
                <w:sz w:val="22"/>
                <w:szCs w:val="22"/>
                <w:lang w:val="pt-BR"/>
              </w:rPr>
              <w:t xml:space="preserve"> in A/R CDM </w:t>
            </w:r>
            <w:proofErr w:type="spellStart"/>
            <w:r w:rsidRPr="005A4662">
              <w:rPr>
                <w:i/>
                <w:iCs/>
                <w:sz w:val="22"/>
                <w:szCs w:val="22"/>
                <w:lang w:val="pt-BR"/>
              </w:rPr>
              <w:t>project</w:t>
            </w:r>
            <w:proofErr w:type="spellEnd"/>
            <w:r w:rsidRPr="005A4662">
              <w:rPr>
                <w:i/>
                <w:iCs/>
                <w:sz w:val="22"/>
                <w:szCs w:val="22"/>
                <w:lang w:val="pt-BR"/>
              </w:rPr>
              <w:t xml:space="preserve"> </w:t>
            </w:r>
            <w:proofErr w:type="spellStart"/>
            <w:r w:rsidRPr="005A4662">
              <w:rPr>
                <w:i/>
                <w:iCs/>
                <w:sz w:val="22"/>
                <w:szCs w:val="22"/>
                <w:lang w:val="pt-BR"/>
              </w:rPr>
              <w:t>activities</w:t>
            </w:r>
            <w:proofErr w:type="spellEnd"/>
            <w:r w:rsidRPr="005A4662">
              <w:rPr>
                <w:sz w:val="22"/>
                <w:szCs w:val="22"/>
                <w:lang w:val="pt-BR"/>
              </w:rPr>
              <w:t>”; t CO</w:t>
            </w:r>
            <w:r w:rsidRPr="005A4662">
              <w:rPr>
                <w:snapToGrid w:val="0"/>
                <w:sz w:val="22"/>
                <w:szCs w:val="22"/>
                <w:vertAlign w:val="subscript"/>
                <w:lang w:val="pt-BR"/>
              </w:rPr>
              <w:t>2</w:t>
            </w:r>
            <w:r w:rsidRPr="005A4662">
              <w:rPr>
                <w:snapToGrid w:val="0"/>
                <w:sz w:val="22"/>
                <w:szCs w:val="22"/>
                <w:lang w:val="pt-BR"/>
              </w:rPr>
              <w:t>-e</w:t>
            </w:r>
          </w:p>
        </w:tc>
      </w:tr>
      <w:tr w:rsidR="00CB407E" w:rsidRPr="00F85732" w14:paraId="58EE245E" w14:textId="77777777" w:rsidTr="00401353">
        <w:trPr>
          <w:cantSplit/>
          <w:trHeight w:val="19"/>
        </w:trPr>
        <w:tc>
          <w:tcPr>
            <w:tcW w:w="1701" w:type="dxa"/>
          </w:tcPr>
          <w:p w14:paraId="23C8EA06" w14:textId="77777777" w:rsidR="00CB407E" w:rsidRPr="005A4662" w:rsidRDefault="00CB407E" w:rsidP="00401353">
            <w:pPr>
              <w:pStyle w:val="SDMTableBoxParaNotNumbered"/>
              <w:rPr>
                <w:rFonts w:cs="Arial"/>
                <w:b/>
                <w:caps/>
                <w:spacing w:val="10"/>
                <w:sz w:val="22"/>
                <w:szCs w:val="22"/>
                <w:lang w:val="pt-BR"/>
              </w:rPr>
            </w:pPr>
            <w:r w:rsidRPr="005A4662">
              <w:rPr>
                <w:noProof/>
                <w:lang w:val="pt-BR"/>
              </w:rPr>
              <w:drawing>
                <wp:inline distT="0" distB="0" distL="0" distR="0" wp14:anchorId="1156A3B9" wp14:editId="43D3979F">
                  <wp:extent cx="447675" cy="190500"/>
                  <wp:effectExtent l="0" t="0" r="0" b="0"/>
                  <wp:docPr id="188" name="Imagem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88"/>
                          <pic:cNvPicPr/>
                        </pic:nvPicPr>
                        <pic:blipFill>
                          <a:blip r:embed="rId39">
                            <a:extLst>
                              <a:ext uri="{28A0092B-C50C-407E-A947-70E740481C1C}">
                                <a14:useLocalDpi xmlns:a14="http://schemas.microsoft.com/office/drawing/2010/main" val="0"/>
                              </a:ext>
                            </a:extLst>
                          </a:blip>
                          <a:stretch>
                            <a:fillRect/>
                          </a:stretch>
                        </pic:blipFill>
                        <pic:spPr>
                          <a:xfrm>
                            <a:off x="0" y="0"/>
                            <a:ext cx="447675" cy="190500"/>
                          </a:xfrm>
                          <a:prstGeom prst="rect">
                            <a:avLst/>
                          </a:prstGeom>
                        </pic:spPr>
                      </pic:pic>
                    </a:graphicData>
                  </a:graphic>
                </wp:inline>
              </w:drawing>
            </w:r>
          </w:p>
        </w:tc>
        <w:tc>
          <w:tcPr>
            <w:tcW w:w="345" w:type="dxa"/>
          </w:tcPr>
          <w:p w14:paraId="6DC69B5A" w14:textId="77777777" w:rsidR="00CB407E" w:rsidRPr="005A4662" w:rsidRDefault="00CB407E" w:rsidP="00401353">
            <w:pPr>
              <w:pStyle w:val="SDMTableBoxParaNotNumbered"/>
              <w:rPr>
                <w:rFonts w:eastAsia="Arial" w:cs="Arial"/>
                <w:caps/>
                <w:sz w:val="22"/>
                <w:szCs w:val="22"/>
                <w:lang w:val="pt-BR"/>
              </w:rPr>
            </w:pPr>
            <w:r w:rsidRPr="005A4662">
              <w:rPr>
                <w:caps/>
                <w:spacing w:val="10"/>
                <w:sz w:val="22"/>
                <w:szCs w:val="22"/>
                <w:lang w:val="pt-BR"/>
              </w:rPr>
              <w:t>=</w:t>
            </w:r>
          </w:p>
        </w:tc>
        <w:tc>
          <w:tcPr>
            <w:tcW w:w="0" w:type="auto"/>
          </w:tcPr>
          <w:p w14:paraId="7742CE38" w14:textId="77777777" w:rsidR="00CB407E" w:rsidRPr="005A4662" w:rsidRDefault="00CB407E" w:rsidP="00401353">
            <w:pPr>
              <w:autoSpaceDE w:val="0"/>
              <w:autoSpaceDN w:val="0"/>
              <w:adjustRightInd w:val="0"/>
              <w:rPr>
                <w:rFonts w:ascii="Arial,MS Mincho" w:eastAsia="Arial,MS Mincho" w:hAnsi="Arial,MS Mincho" w:cs="Arial,MS Mincho"/>
                <w:lang w:val="pt-BR"/>
              </w:rPr>
            </w:pPr>
            <w:r w:rsidRPr="005A4662">
              <w:rPr>
                <w:lang w:val="pt-BR"/>
              </w:rPr>
              <w:t xml:space="preserve">mudança no estoque de carbono da biomassa da serapilheira na linha de base dentro dos limites do projeto no ano </w:t>
            </w:r>
            <w:r w:rsidRPr="005A4662">
              <w:rPr>
                <w:i/>
                <w:iCs/>
                <w:lang w:val="pt-BR"/>
              </w:rPr>
              <w:t>t</w:t>
            </w:r>
            <w:r w:rsidRPr="005A4662">
              <w:rPr>
                <w:lang w:val="pt-BR"/>
              </w:rPr>
              <w:t>; conforme estimado na ferramenta “</w:t>
            </w:r>
            <w:proofErr w:type="spellStart"/>
            <w:r w:rsidRPr="005A4662">
              <w:rPr>
                <w:i/>
                <w:iCs/>
                <w:lang w:val="pt-BR"/>
              </w:rPr>
              <w:t>Estimation</w:t>
            </w:r>
            <w:proofErr w:type="spellEnd"/>
            <w:r w:rsidRPr="005A4662">
              <w:rPr>
                <w:i/>
                <w:iCs/>
                <w:lang w:val="pt-BR"/>
              </w:rPr>
              <w:t xml:space="preserve"> </w:t>
            </w:r>
            <w:proofErr w:type="spellStart"/>
            <w:r w:rsidRPr="005A4662">
              <w:rPr>
                <w:i/>
                <w:iCs/>
                <w:lang w:val="pt-BR"/>
              </w:rPr>
              <w:t>of</w:t>
            </w:r>
            <w:proofErr w:type="spellEnd"/>
            <w:r w:rsidRPr="005A4662">
              <w:rPr>
                <w:i/>
                <w:iCs/>
                <w:lang w:val="pt-BR"/>
              </w:rPr>
              <w:t xml:space="preserve"> </w:t>
            </w:r>
            <w:proofErr w:type="spellStart"/>
            <w:r w:rsidRPr="005A4662">
              <w:rPr>
                <w:i/>
                <w:iCs/>
                <w:lang w:val="pt-BR"/>
              </w:rPr>
              <w:t>carbon</w:t>
            </w:r>
            <w:proofErr w:type="spellEnd"/>
            <w:r w:rsidRPr="005A4662">
              <w:rPr>
                <w:i/>
                <w:iCs/>
                <w:lang w:val="pt-BR"/>
              </w:rPr>
              <w:t xml:space="preserve"> stocks and </w:t>
            </w:r>
            <w:proofErr w:type="spellStart"/>
            <w:r w:rsidRPr="005A4662">
              <w:rPr>
                <w:i/>
                <w:iCs/>
                <w:lang w:val="pt-BR"/>
              </w:rPr>
              <w:t>change</w:t>
            </w:r>
            <w:proofErr w:type="spellEnd"/>
            <w:r w:rsidRPr="005A4662">
              <w:rPr>
                <w:i/>
                <w:iCs/>
                <w:lang w:val="pt-BR"/>
              </w:rPr>
              <w:t xml:space="preserve"> in </w:t>
            </w:r>
            <w:proofErr w:type="spellStart"/>
            <w:r w:rsidRPr="005A4662">
              <w:rPr>
                <w:i/>
                <w:iCs/>
                <w:lang w:val="pt-BR"/>
              </w:rPr>
              <w:t>carbon</w:t>
            </w:r>
            <w:proofErr w:type="spellEnd"/>
            <w:r w:rsidRPr="005A4662">
              <w:rPr>
                <w:i/>
                <w:iCs/>
                <w:lang w:val="pt-BR"/>
              </w:rPr>
              <w:t xml:space="preserve"> stocks in </w:t>
            </w:r>
            <w:proofErr w:type="spellStart"/>
            <w:r w:rsidRPr="005A4662">
              <w:rPr>
                <w:i/>
                <w:iCs/>
                <w:lang w:val="pt-BR"/>
              </w:rPr>
              <w:t>dead</w:t>
            </w:r>
            <w:proofErr w:type="spellEnd"/>
            <w:r w:rsidRPr="005A4662">
              <w:rPr>
                <w:i/>
                <w:iCs/>
                <w:lang w:val="pt-BR"/>
              </w:rPr>
              <w:t xml:space="preserve"> </w:t>
            </w:r>
            <w:proofErr w:type="spellStart"/>
            <w:r w:rsidRPr="005A4662">
              <w:rPr>
                <w:i/>
                <w:iCs/>
                <w:lang w:val="pt-BR"/>
              </w:rPr>
              <w:t>wood</w:t>
            </w:r>
            <w:proofErr w:type="spellEnd"/>
            <w:r w:rsidRPr="005A4662">
              <w:rPr>
                <w:i/>
                <w:iCs/>
                <w:lang w:val="pt-BR"/>
              </w:rPr>
              <w:t xml:space="preserve"> and </w:t>
            </w:r>
            <w:proofErr w:type="spellStart"/>
            <w:r w:rsidRPr="005A4662">
              <w:rPr>
                <w:i/>
                <w:iCs/>
                <w:lang w:val="pt-BR"/>
              </w:rPr>
              <w:t>litter</w:t>
            </w:r>
            <w:proofErr w:type="spellEnd"/>
            <w:r w:rsidRPr="005A4662">
              <w:rPr>
                <w:i/>
                <w:iCs/>
                <w:lang w:val="pt-BR"/>
              </w:rPr>
              <w:t xml:space="preserve"> in A/R CDM </w:t>
            </w:r>
            <w:proofErr w:type="spellStart"/>
            <w:r w:rsidRPr="005A4662">
              <w:rPr>
                <w:i/>
                <w:iCs/>
                <w:lang w:val="pt-BR"/>
              </w:rPr>
              <w:t>project</w:t>
            </w:r>
            <w:proofErr w:type="spellEnd"/>
            <w:r w:rsidRPr="005A4662">
              <w:rPr>
                <w:i/>
                <w:iCs/>
                <w:lang w:val="pt-BR"/>
              </w:rPr>
              <w:t xml:space="preserve"> </w:t>
            </w:r>
            <w:proofErr w:type="spellStart"/>
            <w:r w:rsidRPr="005A4662">
              <w:rPr>
                <w:i/>
                <w:iCs/>
                <w:lang w:val="pt-BR"/>
              </w:rPr>
              <w:t>activities</w:t>
            </w:r>
            <w:proofErr w:type="spellEnd"/>
            <w:r w:rsidRPr="005A4662">
              <w:rPr>
                <w:lang w:val="pt-BR"/>
              </w:rPr>
              <w:t>”; t CO</w:t>
            </w:r>
            <w:r w:rsidRPr="005A4662">
              <w:rPr>
                <w:snapToGrid w:val="0"/>
                <w:vertAlign w:val="subscript"/>
                <w:lang w:val="pt-BR"/>
              </w:rPr>
              <w:t>2</w:t>
            </w:r>
            <w:r w:rsidRPr="005A4662">
              <w:rPr>
                <w:snapToGrid w:val="0"/>
                <w:lang w:val="pt-BR"/>
              </w:rPr>
              <w:t>-e</w:t>
            </w:r>
          </w:p>
        </w:tc>
      </w:tr>
    </w:tbl>
    <w:p w14:paraId="42F604E3" w14:textId="77777777" w:rsidR="00CB407E" w:rsidRPr="005A4662" w:rsidRDefault="00CB407E" w:rsidP="00CB407E">
      <w:pPr>
        <w:rPr>
          <w:lang w:val="pt-BR" w:eastAsia="en-US"/>
        </w:rPr>
      </w:pPr>
    </w:p>
    <w:p w14:paraId="73265107" w14:textId="77777777" w:rsidR="00CB407E" w:rsidRPr="005A4662" w:rsidRDefault="00CB407E" w:rsidP="00CB407E">
      <w:pPr>
        <w:rPr>
          <w:lang w:val="pt-BR" w:eastAsia="en-US"/>
        </w:rPr>
      </w:pPr>
      <w:r w:rsidRPr="005A4662">
        <w:rPr>
          <w:lang w:val="pt-BR" w:eastAsia="en-US"/>
        </w:rPr>
        <w:t>Conforme descrito na seção J.5.1, a atividade de projeto, conservadoramente, não considerará as remoções de carbono dos reservatórios de madeira morta, serapilheira e carbono orgânico no solo. Então, os reservatórios de madeira morta e serapilheira na linha de base também podem ser considerados como zero:</w:t>
      </w:r>
    </w:p>
    <w:p w14:paraId="1FFF6E35" w14:textId="77777777" w:rsidR="00CB407E" w:rsidRPr="005A4662" w:rsidRDefault="00CB407E" w:rsidP="00CB407E">
      <w:pPr>
        <w:rPr>
          <w:lang w:val="pt-BR" w:eastAsia="en-US"/>
        </w:rPr>
      </w:pPr>
    </w:p>
    <w:p w14:paraId="2533BA0D" w14:textId="77777777" w:rsidR="00CB407E" w:rsidRPr="005A4662" w:rsidRDefault="00CB407E" w:rsidP="00CB407E">
      <w:pPr>
        <w:rPr>
          <w:lang w:val="pt-BR"/>
        </w:rPr>
      </w:pPr>
      <w:r w:rsidRPr="005A4662">
        <w:rPr>
          <w:noProof/>
          <w:lang w:val="pt-BR"/>
        </w:rPr>
        <w:lastRenderedPageBreak/>
        <w:drawing>
          <wp:inline distT="0" distB="0" distL="0" distR="0" wp14:anchorId="276C7712" wp14:editId="0720ABE2">
            <wp:extent cx="542925" cy="190500"/>
            <wp:effectExtent l="0" t="0" r="0" b="0"/>
            <wp:docPr id="189" name="Imagem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89"/>
                    <pic:cNvPicPr/>
                  </pic:nvPicPr>
                  <pic:blipFill>
                    <a:blip r:embed="rId38">
                      <a:extLst>
                        <a:ext uri="{28A0092B-C50C-407E-A947-70E740481C1C}">
                          <a14:useLocalDpi xmlns:a14="http://schemas.microsoft.com/office/drawing/2010/main" val="0"/>
                        </a:ext>
                      </a:extLst>
                    </a:blip>
                    <a:stretch>
                      <a:fillRect/>
                    </a:stretch>
                  </pic:blipFill>
                  <pic:spPr>
                    <a:xfrm>
                      <a:off x="0" y="0"/>
                      <a:ext cx="542925" cy="190500"/>
                    </a:xfrm>
                    <a:prstGeom prst="rect">
                      <a:avLst/>
                    </a:prstGeom>
                  </pic:spPr>
                </pic:pic>
              </a:graphicData>
            </a:graphic>
          </wp:inline>
        </w:drawing>
      </w:r>
      <w:r w:rsidRPr="005A4662">
        <w:rPr>
          <w:lang w:val="pt-BR"/>
        </w:rPr>
        <w:t xml:space="preserve"> = 0</w:t>
      </w:r>
    </w:p>
    <w:p w14:paraId="4C75538C" w14:textId="77777777" w:rsidR="00CB407E" w:rsidRPr="005A4662" w:rsidRDefault="00CB407E" w:rsidP="00CB407E">
      <w:pPr>
        <w:rPr>
          <w:lang w:val="pt-BR"/>
        </w:rPr>
      </w:pPr>
      <w:r w:rsidRPr="005A4662">
        <w:rPr>
          <w:noProof/>
          <w:lang w:val="pt-BR"/>
        </w:rPr>
        <w:drawing>
          <wp:inline distT="0" distB="0" distL="0" distR="0" wp14:anchorId="0B6EB560" wp14:editId="3130E729">
            <wp:extent cx="447675" cy="190500"/>
            <wp:effectExtent l="0" t="0" r="0" b="0"/>
            <wp:docPr id="190" name="Imagem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90"/>
                    <pic:cNvPicPr/>
                  </pic:nvPicPr>
                  <pic:blipFill>
                    <a:blip r:embed="rId39">
                      <a:extLst>
                        <a:ext uri="{28A0092B-C50C-407E-A947-70E740481C1C}">
                          <a14:useLocalDpi xmlns:a14="http://schemas.microsoft.com/office/drawing/2010/main" val="0"/>
                        </a:ext>
                      </a:extLst>
                    </a:blip>
                    <a:stretch>
                      <a:fillRect/>
                    </a:stretch>
                  </pic:blipFill>
                  <pic:spPr>
                    <a:xfrm>
                      <a:off x="0" y="0"/>
                      <a:ext cx="447675" cy="190500"/>
                    </a:xfrm>
                    <a:prstGeom prst="rect">
                      <a:avLst/>
                    </a:prstGeom>
                  </pic:spPr>
                </pic:pic>
              </a:graphicData>
            </a:graphic>
          </wp:inline>
        </w:drawing>
      </w:r>
      <w:r w:rsidRPr="005A4662">
        <w:rPr>
          <w:lang w:val="pt-BR"/>
        </w:rPr>
        <w:t xml:space="preserve"> = 0</w:t>
      </w:r>
    </w:p>
    <w:p w14:paraId="4C12FEFF" w14:textId="77777777" w:rsidR="00CB407E" w:rsidRPr="005A4662" w:rsidRDefault="00CB407E" w:rsidP="00CB407E">
      <w:pPr>
        <w:rPr>
          <w:lang w:val="pt-BR"/>
        </w:rPr>
      </w:pPr>
    </w:p>
    <w:p w14:paraId="0FCD4E03" w14:textId="772B22A0" w:rsidR="00CB407E" w:rsidRPr="005A4662" w:rsidRDefault="00CB407E" w:rsidP="00CB407E">
      <w:pPr>
        <w:rPr>
          <w:lang w:val="pt-BR"/>
        </w:rPr>
      </w:pPr>
      <w:r w:rsidRPr="005A4662">
        <w:rPr>
          <w:lang w:val="pt-BR"/>
        </w:rPr>
        <w:t xml:space="preserve">De acordo com o fluxograma (Figura 13) </w:t>
      </w:r>
      <w:r w:rsidR="005B6D71" w:rsidRPr="005A4662">
        <w:rPr>
          <w:lang w:val="pt-BR"/>
        </w:rPr>
        <w:t>apresentado</w:t>
      </w:r>
      <w:r w:rsidRPr="005A4662">
        <w:rPr>
          <w:lang w:val="pt-BR"/>
        </w:rPr>
        <w:t xml:space="preserve"> na seção J.5.1, é esperado que os CPA avaliem a existência de árvores na área do projeto antes de sua implantação e caso haja presença de árvores as mesmas serão monitoradas conforme apresentado no fluxograma da Figura </w:t>
      </w:r>
      <w:r w:rsidR="00DD4423">
        <w:rPr>
          <w:lang w:val="pt-BR"/>
        </w:rPr>
        <w:t>13</w:t>
      </w:r>
      <w:r w:rsidRPr="005A4662">
        <w:rPr>
          <w:lang w:val="pt-BR"/>
        </w:rPr>
        <w:t>. Portanto, espera-se que a biomassa de árvores na linha de base seja zero:</w:t>
      </w:r>
    </w:p>
    <w:p w14:paraId="5236869B" w14:textId="77777777" w:rsidR="00CB407E" w:rsidRPr="005A4662" w:rsidRDefault="00CB407E" w:rsidP="00CB407E">
      <w:pPr>
        <w:rPr>
          <w:lang w:val="pt-BR"/>
        </w:rPr>
      </w:pPr>
    </w:p>
    <w:p w14:paraId="10D6C705" w14:textId="77777777" w:rsidR="00CB407E" w:rsidRPr="005A4662" w:rsidRDefault="00CB407E" w:rsidP="00CB407E">
      <w:pPr>
        <w:rPr>
          <w:lang w:val="pt-BR"/>
        </w:rPr>
      </w:pPr>
      <w:r w:rsidRPr="005A4662">
        <w:rPr>
          <w:lang w:val="pt-BR"/>
        </w:rPr>
        <w:t xml:space="preserve"> </w:t>
      </w:r>
      <w:r w:rsidRPr="005A4662">
        <w:rPr>
          <w:noProof/>
          <w:lang w:val="pt-BR"/>
        </w:rPr>
        <w:drawing>
          <wp:inline distT="0" distB="0" distL="0" distR="0" wp14:anchorId="3C20EE14" wp14:editId="565A5B77">
            <wp:extent cx="638175" cy="190500"/>
            <wp:effectExtent l="0" t="0" r="0" b="0"/>
            <wp:docPr id="191" name="Imagem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91"/>
                    <pic:cNvPicPr/>
                  </pic:nvPicPr>
                  <pic:blipFill>
                    <a:blip r:embed="rId36">
                      <a:extLst>
                        <a:ext uri="{28A0092B-C50C-407E-A947-70E740481C1C}">
                          <a14:useLocalDpi xmlns:a14="http://schemas.microsoft.com/office/drawing/2010/main" val="0"/>
                        </a:ext>
                      </a:extLst>
                    </a:blip>
                    <a:stretch>
                      <a:fillRect/>
                    </a:stretch>
                  </pic:blipFill>
                  <pic:spPr>
                    <a:xfrm>
                      <a:off x="0" y="0"/>
                      <a:ext cx="638175" cy="190500"/>
                    </a:xfrm>
                    <a:prstGeom prst="rect">
                      <a:avLst/>
                    </a:prstGeom>
                  </pic:spPr>
                </pic:pic>
              </a:graphicData>
            </a:graphic>
          </wp:inline>
        </w:drawing>
      </w:r>
      <w:r w:rsidRPr="005A4662">
        <w:rPr>
          <w:lang w:val="pt-BR"/>
        </w:rPr>
        <w:t xml:space="preserve"> = 0</w:t>
      </w:r>
    </w:p>
    <w:p w14:paraId="1A9DD513" w14:textId="77777777" w:rsidR="00CB407E" w:rsidRPr="005A4662" w:rsidRDefault="00CB407E" w:rsidP="00CB407E">
      <w:pPr>
        <w:rPr>
          <w:lang w:val="pt-BR"/>
        </w:rPr>
      </w:pPr>
    </w:p>
    <w:p w14:paraId="3403ED9B" w14:textId="35F7370B" w:rsidR="00CB407E" w:rsidRPr="005A4662" w:rsidRDefault="00CB407E" w:rsidP="00CB407E">
      <w:pPr>
        <w:rPr>
          <w:lang w:val="pt-BR" w:eastAsia="es-ES"/>
        </w:rPr>
      </w:pPr>
      <w:r w:rsidRPr="005A4662">
        <w:rPr>
          <w:lang w:val="pt-BR"/>
        </w:rPr>
        <w:t xml:space="preserve">Por fim, </w:t>
      </w:r>
      <w:r w:rsidR="00871231" w:rsidRPr="005A4662">
        <w:rPr>
          <w:lang w:val="pt-BR"/>
        </w:rPr>
        <w:t>a CPA</w:t>
      </w:r>
      <w:r w:rsidRPr="005A4662">
        <w:rPr>
          <w:lang w:val="pt-BR"/>
        </w:rPr>
        <w:t xml:space="preserve"> específico avaliará as seguintes condições para determinar a existência de biomassa arbustiva na linha de base (descritas na </w:t>
      </w:r>
      <w:r w:rsidRPr="005A4662">
        <w:rPr>
          <w:lang w:val="pt-BR" w:eastAsia="en-US"/>
        </w:rPr>
        <w:t xml:space="preserve">ferramenta metodológica de </w:t>
      </w:r>
      <w:r w:rsidRPr="005A4662">
        <w:rPr>
          <w:lang w:val="pt-BR"/>
        </w:rPr>
        <w:t>“</w:t>
      </w:r>
      <w:proofErr w:type="spellStart"/>
      <w:r w:rsidRPr="005A4662">
        <w:rPr>
          <w:i/>
          <w:lang w:val="pt-BR"/>
        </w:rPr>
        <w:t>Estimation</w:t>
      </w:r>
      <w:proofErr w:type="spellEnd"/>
      <w:r w:rsidRPr="005A4662">
        <w:rPr>
          <w:i/>
          <w:lang w:val="pt-BR"/>
        </w:rPr>
        <w:t xml:space="preserve"> </w:t>
      </w:r>
      <w:proofErr w:type="spellStart"/>
      <w:r w:rsidRPr="005A4662">
        <w:rPr>
          <w:i/>
          <w:lang w:val="pt-BR"/>
        </w:rPr>
        <w:t>of</w:t>
      </w:r>
      <w:proofErr w:type="spellEnd"/>
      <w:r w:rsidRPr="005A4662">
        <w:rPr>
          <w:i/>
          <w:lang w:val="pt-BR"/>
        </w:rPr>
        <w:t xml:space="preserve"> </w:t>
      </w:r>
      <w:proofErr w:type="spellStart"/>
      <w:r w:rsidRPr="005A4662">
        <w:rPr>
          <w:i/>
          <w:lang w:val="pt-BR"/>
        </w:rPr>
        <w:t>carbon</w:t>
      </w:r>
      <w:proofErr w:type="spellEnd"/>
      <w:r w:rsidRPr="005A4662">
        <w:rPr>
          <w:i/>
          <w:lang w:val="pt-BR"/>
        </w:rPr>
        <w:t xml:space="preserve"> stocks and </w:t>
      </w:r>
      <w:proofErr w:type="spellStart"/>
      <w:r w:rsidRPr="005A4662">
        <w:rPr>
          <w:i/>
          <w:lang w:val="pt-BR"/>
        </w:rPr>
        <w:t>change</w:t>
      </w:r>
      <w:proofErr w:type="spellEnd"/>
      <w:r w:rsidRPr="005A4662">
        <w:rPr>
          <w:i/>
          <w:lang w:val="pt-BR"/>
        </w:rPr>
        <w:t xml:space="preserve"> in </w:t>
      </w:r>
      <w:proofErr w:type="spellStart"/>
      <w:r w:rsidRPr="005A4662">
        <w:rPr>
          <w:i/>
          <w:lang w:val="pt-BR"/>
        </w:rPr>
        <w:t>carbon</w:t>
      </w:r>
      <w:proofErr w:type="spellEnd"/>
      <w:r w:rsidRPr="005A4662">
        <w:rPr>
          <w:i/>
          <w:lang w:val="pt-BR"/>
        </w:rPr>
        <w:t xml:space="preserve"> stocks </w:t>
      </w:r>
      <w:proofErr w:type="spellStart"/>
      <w:r w:rsidRPr="005A4662">
        <w:rPr>
          <w:i/>
          <w:lang w:val="pt-BR"/>
        </w:rPr>
        <w:t>of</w:t>
      </w:r>
      <w:proofErr w:type="spellEnd"/>
      <w:r w:rsidRPr="005A4662">
        <w:rPr>
          <w:i/>
          <w:lang w:val="pt-BR"/>
        </w:rPr>
        <w:t xml:space="preserve"> </w:t>
      </w:r>
      <w:proofErr w:type="spellStart"/>
      <w:r w:rsidRPr="005A4662">
        <w:rPr>
          <w:i/>
          <w:lang w:val="pt-BR"/>
        </w:rPr>
        <w:t>trees</w:t>
      </w:r>
      <w:proofErr w:type="spellEnd"/>
      <w:r w:rsidRPr="005A4662">
        <w:rPr>
          <w:i/>
          <w:lang w:val="pt-BR"/>
        </w:rPr>
        <w:t xml:space="preserve"> and </w:t>
      </w:r>
      <w:proofErr w:type="spellStart"/>
      <w:r w:rsidRPr="005A4662">
        <w:rPr>
          <w:i/>
          <w:lang w:val="pt-BR"/>
        </w:rPr>
        <w:t>shrubs</w:t>
      </w:r>
      <w:proofErr w:type="spellEnd"/>
      <w:r w:rsidRPr="005A4662">
        <w:rPr>
          <w:i/>
          <w:lang w:val="pt-BR"/>
        </w:rPr>
        <w:t xml:space="preserve"> in A/R CDM </w:t>
      </w:r>
      <w:proofErr w:type="spellStart"/>
      <w:r w:rsidRPr="005A4662">
        <w:rPr>
          <w:i/>
          <w:lang w:val="pt-BR"/>
        </w:rPr>
        <w:t>project</w:t>
      </w:r>
      <w:proofErr w:type="spellEnd"/>
      <w:r w:rsidRPr="005A4662">
        <w:rPr>
          <w:i/>
          <w:lang w:val="pt-BR"/>
        </w:rPr>
        <w:t xml:space="preserve"> </w:t>
      </w:r>
      <w:proofErr w:type="spellStart"/>
      <w:r w:rsidRPr="005A4662">
        <w:rPr>
          <w:i/>
          <w:lang w:val="pt-BR"/>
        </w:rPr>
        <w:t>activities</w:t>
      </w:r>
      <w:proofErr w:type="spellEnd"/>
      <w:r w:rsidRPr="005A4662">
        <w:rPr>
          <w:lang w:val="pt-BR" w:eastAsia="es-ES"/>
        </w:rPr>
        <w:t>”, em sua última versão):</w:t>
      </w:r>
    </w:p>
    <w:p w14:paraId="15BF1386" w14:textId="77777777" w:rsidR="00CB407E" w:rsidRPr="005A4662" w:rsidRDefault="00CB407E" w:rsidP="00CB407E">
      <w:pPr>
        <w:rPr>
          <w:lang w:val="pt-BR" w:eastAsia="es-ES"/>
        </w:rPr>
      </w:pPr>
    </w:p>
    <w:p w14:paraId="5E5CC8B4" w14:textId="77777777" w:rsidR="00CB407E" w:rsidRPr="005A4662" w:rsidRDefault="00CB407E" w:rsidP="00CB407E">
      <w:pPr>
        <w:rPr>
          <w:i/>
          <w:iCs/>
          <w:lang w:val="pt-BR" w:eastAsia="en-US"/>
        </w:rPr>
      </w:pPr>
      <w:r w:rsidRPr="005A4662">
        <w:rPr>
          <w:i/>
          <w:iCs/>
          <w:lang w:val="pt-BR" w:eastAsia="en-US"/>
        </w:rPr>
        <w:t>“Mudanças nos estoques de carbono em árvores e arbustos na linha de base podem ser contabilizadas como zero áreas em que os participantes do projeto podem demonstrar, por meio de evidências documentais ou por avaliação rural participativa (PRA), que um ou mais dos seguintes indicadores se aplicam:</w:t>
      </w:r>
    </w:p>
    <w:p w14:paraId="288C971B" w14:textId="77777777" w:rsidR="00CB407E" w:rsidRPr="005A4662" w:rsidRDefault="00CB407E" w:rsidP="00CB407E">
      <w:pPr>
        <w:rPr>
          <w:i/>
          <w:iCs/>
          <w:lang w:val="pt-BR" w:eastAsia="en-US"/>
        </w:rPr>
      </w:pPr>
    </w:p>
    <w:p w14:paraId="348DA7FF" w14:textId="77777777" w:rsidR="00CB407E" w:rsidRPr="005A4662" w:rsidRDefault="00CB407E" w:rsidP="003C2312">
      <w:pPr>
        <w:pStyle w:val="PargrafodaLista"/>
        <w:numPr>
          <w:ilvl w:val="1"/>
          <w:numId w:val="84"/>
        </w:numPr>
        <w:rPr>
          <w:i/>
          <w:iCs/>
          <w:lang w:val="pt-BR" w:eastAsia="en-US"/>
        </w:rPr>
      </w:pPr>
      <w:r w:rsidRPr="005A4662">
        <w:rPr>
          <w:i/>
          <w:iCs/>
          <w:lang w:val="pt-BR" w:eastAsia="en-US"/>
        </w:rPr>
        <w:t>Redução observada na profundidade da camada superficial do solo (por exemplo, como mostrado pela exposição da raiz, presença de pedestais, horizontes de subsolo expostos);</w:t>
      </w:r>
    </w:p>
    <w:p w14:paraId="3972BC87" w14:textId="77777777" w:rsidR="00CB407E" w:rsidRPr="005A4662" w:rsidRDefault="00CB407E" w:rsidP="003C2312">
      <w:pPr>
        <w:pStyle w:val="PargrafodaLista"/>
        <w:numPr>
          <w:ilvl w:val="1"/>
          <w:numId w:val="84"/>
        </w:numPr>
        <w:rPr>
          <w:i/>
          <w:iCs/>
          <w:lang w:val="pt-BR" w:eastAsia="en-US"/>
        </w:rPr>
      </w:pPr>
      <w:r w:rsidRPr="005A4662">
        <w:rPr>
          <w:i/>
          <w:iCs/>
          <w:lang w:val="pt-BR" w:eastAsia="en-US"/>
        </w:rPr>
        <w:t>Presença de erosão em barranco, lençol ou riacho; ou deslizamentos de terra, ou outras formas de erosão por movimento de massa;</w:t>
      </w:r>
    </w:p>
    <w:p w14:paraId="01B74730" w14:textId="77777777" w:rsidR="00CB407E" w:rsidRPr="005A4662" w:rsidRDefault="00CB407E" w:rsidP="003C2312">
      <w:pPr>
        <w:pStyle w:val="PargrafodaLista"/>
        <w:numPr>
          <w:ilvl w:val="1"/>
          <w:numId w:val="84"/>
        </w:numPr>
        <w:rPr>
          <w:i/>
          <w:iCs/>
          <w:lang w:val="pt-BR" w:eastAsia="en-US"/>
        </w:rPr>
      </w:pPr>
      <w:r w:rsidRPr="005A4662">
        <w:rPr>
          <w:i/>
          <w:iCs/>
          <w:lang w:val="pt-BR" w:eastAsia="en-US"/>
        </w:rPr>
        <w:t>Presença de espécies de plantas localmente conhecidas como indicadores de terra infértil;</w:t>
      </w:r>
    </w:p>
    <w:p w14:paraId="6F329C21" w14:textId="77777777" w:rsidR="00CB407E" w:rsidRPr="005A4662" w:rsidRDefault="00CB407E" w:rsidP="003C2312">
      <w:pPr>
        <w:pStyle w:val="PargrafodaLista"/>
        <w:numPr>
          <w:ilvl w:val="1"/>
          <w:numId w:val="84"/>
        </w:numPr>
        <w:rPr>
          <w:i/>
          <w:iCs/>
          <w:lang w:val="pt-BR" w:eastAsia="en-US"/>
        </w:rPr>
      </w:pPr>
      <w:r w:rsidRPr="005A4662">
        <w:rPr>
          <w:i/>
          <w:iCs/>
          <w:lang w:val="pt-BR" w:eastAsia="en-US"/>
        </w:rPr>
        <w:t>A terra compreende dunas de areia ou outras terras nuas;</w:t>
      </w:r>
    </w:p>
    <w:p w14:paraId="039C97D4" w14:textId="77777777" w:rsidR="00CB407E" w:rsidRPr="005A4662" w:rsidRDefault="00CB407E" w:rsidP="003C2312">
      <w:pPr>
        <w:pStyle w:val="PargrafodaLista"/>
        <w:numPr>
          <w:ilvl w:val="1"/>
          <w:numId w:val="84"/>
        </w:numPr>
        <w:rPr>
          <w:i/>
          <w:iCs/>
          <w:lang w:val="pt-BR" w:eastAsia="en-US"/>
        </w:rPr>
      </w:pPr>
      <w:r w:rsidRPr="005A4662">
        <w:rPr>
          <w:i/>
          <w:iCs/>
          <w:lang w:val="pt-BR" w:eastAsia="en-US"/>
        </w:rPr>
        <w:t>A terra contém solos contaminados, despojos de minas ou solos altamente alcalinos ou salinos;</w:t>
      </w:r>
    </w:p>
    <w:p w14:paraId="2979518C" w14:textId="77777777" w:rsidR="00CB407E" w:rsidRPr="005A4662" w:rsidRDefault="00CB407E" w:rsidP="003C2312">
      <w:pPr>
        <w:pStyle w:val="PargrafodaLista"/>
        <w:numPr>
          <w:ilvl w:val="1"/>
          <w:numId w:val="84"/>
        </w:numPr>
        <w:rPr>
          <w:i/>
          <w:iCs/>
          <w:lang w:val="pt-BR" w:eastAsia="en-US"/>
        </w:rPr>
      </w:pPr>
      <w:r w:rsidRPr="005A4662">
        <w:rPr>
          <w:i/>
          <w:iCs/>
          <w:lang w:val="pt-BR" w:eastAsia="en-US"/>
        </w:rPr>
        <w:t>A terra é submetida a ciclos periódicos (por exemplo, corte e queima, ou ciclos de colheita-regeneração) de modo que a biomassa oscila entre um valor mínimo e um máximo na linha de base;</w:t>
      </w:r>
    </w:p>
    <w:p w14:paraId="2E3A1DCF" w14:textId="77777777" w:rsidR="00CB407E" w:rsidRPr="005A4662" w:rsidRDefault="00CB407E" w:rsidP="003C2312">
      <w:pPr>
        <w:pStyle w:val="PargrafodaLista"/>
        <w:numPr>
          <w:ilvl w:val="1"/>
          <w:numId w:val="84"/>
        </w:numPr>
        <w:rPr>
          <w:i/>
          <w:iCs/>
          <w:lang w:val="pt-BR" w:eastAsia="en-US"/>
        </w:rPr>
      </w:pPr>
      <w:r w:rsidRPr="005A4662">
        <w:rPr>
          <w:i/>
          <w:iCs/>
          <w:lang w:val="pt-BR" w:eastAsia="en-US"/>
        </w:rPr>
        <w:t>Aplicam-se as condições (a), (b) e (c) do parágrafo 11.”</w:t>
      </w:r>
    </w:p>
    <w:p w14:paraId="06965FA6" w14:textId="77777777" w:rsidR="00CB407E" w:rsidRPr="005A4662" w:rsidRDefault="00CB407E" w:rsidP="00CB407E">
      <w:pPr>
        <w:rPr>
          <w:lang w:val="pt-BR" w:eastAsia="en-US"/>
        </w:rPr>
      </w:pPr>
    </w:p>
    <w:p w14:paraId="51E027CA" w14:textId="77777777" w:rsidR="00CB407E" w:rsidRPr="005A4662" w:rsidRDefault="00CB407E" w:rsidP="00CB407E">
      <w:pPr>
        <w:rPr>
          <w:lang w:val="pt-BR"/>
        </w:rPr>
      </w:pPr>
      <w:r w:rsidRPr="005A4662">
        <w:rPr>
          <w:lang w:val="pt-BR" w:eastAsia="en-US"/>
        </w:rPr>
        <w:t xml:space="preserve">Para os cenários propostos de linha de base o mais provável é que as condições das letras (f) e (g) sejam atendidas, sendo que as condições da letra (g) foram expressas no fluxograma da Figura 13. Portanto, </w:t>
      </w:r>
      <w:r w:rsidRPr="005A4662">
        <w:rPr>
          <w:lang w:val="pt-BR"/>
        </w:rPr>
        <w:t>espera-se que a biomassa de arbustos na linha de base também seja zero:</w:t>
      </w:r>
    </w:p>
    <w:p w14:paraId="1F634AF9" w14:textId="77777777" w:rsidR="00CB407E" w:rsidRPr="005A4662" w:rsidRDefault="00CB407E" w:rsidP="00CB407E">
      <w:pPr>
        <w:rPr>
          <w:lang w:val="pt-BR"/>
        </w:rPr>
      </w:pPr>
    </w:p>
    <w:p w14:paraId="3F3FFD16" w14:textId="77777777" w:rsidR="00CB407E" w:rsidRPr="005A4662" w:rsidRDefault="00CB407E" w:rsidP="00CB407E">
      <w:pPr>
        <w:rPr>
          <w:lang w:val="pt-BR"/>
        </w:rPr>
      </w:pPr>
      <w:r w:rsidRPr="005A4662">
        <w:rPr>
          <w:noProof/>
          <w:lang w:val="pt-BR"/>
        </w:rPr>
        <w:drawing>
          <wp:inline distT="0" distB="0" distL="0" distR="0" wp14:anchorId="6373DB24" wp14:editId="6EAAD808">
            <wp:extent cx="733425" cy="190500"/>
            <wp:effectExtent l="0" t="0" r="0" b="0"/>
            <wp:docPr id="192" name="Imagem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92"/>
                    <pic:cNvPicPr/>
                  </pic:nvPicPr>
                  <pic:blipFill>
                    <a:blip r:embed="rId37">
                      <a:extLst>
                        <a:ext uri="{28A0092B-C50C-407E-A947-70E740481C1C}">
                          <a14:useLocalDpi xmlns:a14="http://schemas.microsoft.com/office/drawing/2010/main" val="0"/>
                        </a:ext>
                      </a:extLst>
                    </a:blip>
                    <a:stretch>
                      <a:fillRect/>
                    </a:stretch>
                  </pic:blipFill>
                  <pic:spPr>
                    <a:xfrm>
                      <a:off x="0" y="0"/>
                      <a:ext cx="733425" cy="190500"/>
                    </a:xfrm>
                    <a:prstGeom prst="rect">
                      <a:avLst/>
                    </a:prstGeom>
                  </pic:spPr>
                </pic:pic>
              </a:graphicData>
            </a:graphic>
          </wp:inline>
        </w:drawing>
      </w:r>
      <w:r w:rsidRPr="005A4662">
        <w:rPr>
          <w:lang w:val="pt-BR"/>
        </w:rPr>
        <w:t xml:space="preserve"> = 0</w:t>
      </w:r>
    </w:p>
    <w:p w14:paraId="14DD0B8A" w14:textId="77777777" w:rsidR="00CB407E" w:rsidRPr="005A4662" w:rsidRDefault="00CB407E" w:rsidP="00CB407E">
      <w:pPr>
        <w:rPr>
          <w:lang w:val="pt-BR"/>
        </w:rPr>
      </w:pPr>
    </w:p>
    <w:p w14:paraId="7F1058BD" w14:textId="77777777" w:rsidR="00CB407E" w:rsidRPr="005A4662" w:rsidRDefault="00CB407E" w:rsidP="00CB407E">
      <w:pPr>
        <w:rPr>
          <w:lang w:val="pt-BR"/>
        </w:rPr>
      </w:pPr>
      <w:r w:rsidRPr="005A4662">
        <w:rPr>
          <w:lang w:val="pt-BR"/>
        </w:rPr>
        <w:t>Então não é esperado que ocorram remoções líquidas na linha de base:</w:t>
      </w:r>
    </w:p>
    <w:p w14:paraId="31293FED" w14:textId="77777777" w:rsidR="00CB407E" w:rsidRPr="005A4662" w:rsidRDefault="00CB407E" w:rsidP="00CB407E">
      <w:pPr>
        <w:rPr>
          <w:lang w:val="pt-BR"/>
        </w:rPr>
      </w:pPr>
    </w:p>
    <w:p w14:paraId="168624EB" w14:textId="77777777" w:rsidR="00CB407E" w:rsidRPr="005A4662" w:rsidRDefault="00CB407E" w:rsidP="00CB407E">
      <w:pPr>
        <w:rPr>
          <w:lang w:val="pt-BR" w:eastAsia="en-US"/>
        </w:rPr>
      </w:pPr>
      <w:r w:rsidRPr="005A4662">
        <w:rPr>
          <w:noProof/>
          <w:lang w:val="pt-BR"/>
        </w:rPr>
        <w:drawing>
          <wp:inline distT="0" distB="0" distL="0" distR="0" wp14:anchorId="2B2E9096" wp14:editId="346D90B3">
            <wp:extent cx="371475" cy="190500"/>
            <wp:effectExtent l="0" t="0" r="0" b="0"/>
            <wp:docPr id="736450234" name="Imagem 736450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93"/>
                    <pic:cNvPicPr/>
                  </pic:nvPicPr>
                  <pic:blipFill>
                    <a:blip r:embed="rId35">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r w:rsidRPr="005A4662">
        <w:rPr>
          <w:lang w:val="pt-BR"/>
        </w:rPr>
        <w:t xml:space="preserve"> = 0</w:t>
      </w:r>
    </w:p>
    <w:p w14:paraId="49CC9EAF" w14:textId="49EEFB5A" w:rsidR="00CB407E" w:rsidRPr="005A4662" w:rsidRDefault="00CB407E" w:rsidP="0086068F">
      <w:pPr>
        <w:ind w:left="709" w:hanging="709"/>
        <w:rPr>
          <w:rFonts w:cs="Arial"/>
          <w:szCs w:val="22"/>
          <w:lang w:val="pt-BR"/>
        </w:rPr>
      </w:pPr>
    </w:p>
    <w:p w14:paraId="702D8D06" w14:textId="77777777" w:rsidR="00CB407E" w:rsidRPr="005A4662" w:rsidRDefault="00CB407E" w:rsidP="0086068F">
      <w:pPr>
        <w:ind w:left="709" w:hanging="709"/>
        <w:rPr>
          <w:rFonts w:cs="Arial"/>
          <w:szCs w:val="22"/>
          <w:lang w:val="pt-BR"/>
        </w:rPr>
      </w:pPr>
    </w:p>
    <w:p w14:paraId="4166C8B0" w14:textId="0A598D50" w:rsidR="0086068F" w:rsidRPr="005A4662" w:rsidRDefault="0088121F" w:rsidP="0086068F">
      <w:pPr>
        <w:ind w:left="709" w:hanging="709"/>
        <w:rPr>
          <w:rFonts w:cs="Arial"/>
          <w:b/>
          <w:bCs/>
          <w:szCs w:val="22"/>
          <w:lang w:val="pt-BR"/>
        </w:rPr>
      </w:pPr>
      <w:r w:rsidRPr="005A4662">
        <w:rPr>
          <w:rFonts w:cs="Arial"/>
          <w:b/>
          <w:bCs/>
          <w:szCs w:val="22"/>
          <w:lang w:val="pt-BR"/>
        </w:rPr>
        <w:t>Remoções líquidas reais</w:t>
      </w:r>
    </w:p>
    <w:p w14:paraId="1F2DCED2" w14:textId="77777777" w:rsidR="0086068F" w:rsidRPr="005A4662" w:rsidRDefault="0086068F" w:rsidP="0086068F">
      <w:pPr>
        <w:ind w:left="709" w:hanging="709"/>
        <w:rPr>
          <w:rFonts w:cs="Arial"/>
          <w:szCs w:val="22"/>
          <w:lang w:val="pt-BR"/>
        </w:rPr>
      </w:pPr>
    </w:p>
    <w:p w14:paraId="5358E0E5" w14:textId="1D3C356E" w:rsidR="0088121F" w:rsidRPr="005A4662" w:rsidRDefault="00CB407E" w:rsidP="00CB407E">
      <w:pPr>
        <w:rPr>
          <w:rFonts w:cs="Arial"/>
          <w:szCs w:val="22"/>
          <w:lang w:val="pt-BR"/>
        </w:rPr>
      </w:pPr>
      <w:r w:rsidRPr="005A4662">
        <w:rPr>
          <w:lang w:val="pt-BR" w:eastAsia="en-US"/>
        </w:rPr>
        <w:t xml:space="preserve">Para a simulação do cálculo ex-ante, consideraremos que toda a área dos 200 </w:t>
      </w:r>
      <w:proofErr w:type="spellStart"/>
      <w:r w:rsidRPr="005A4662">
        <w:rPr>
          <w:lang w:val="pt-BR" w:eastAsia="en-US"/>
        </w:rPr>
        <w:t>ha</w:t>
      </w:r>
      <w:proofErr w:type="spellEnd"/>
      <w:r w:rsidRPr="005A4662">
        <w:rPr>
          <w:lang w:val="pt-BR" w:eastAsia="en-US"/>
        </w:rPr>
        <w:t xml:space="preserve"> foi implementada no ano 1 do projeto com plantio de </w:t>
      </w:r>
      <w:r w:rsidRPr="005A4662">
        <w:rPr>
          <w:i/>
          <w:iCs/>
          <w:lang w:val="pt-BR" w:eastAsia="en-US"/>
        </w:rPr>
        <w:t>Eucalyptus</w:t>
      </w:r>
      <w:r w:rsidRPr="005A4662">
        <w:rPr>
          <w:lang w:val="pt-BR" w:eastAsia="en-US"/>
        </w:rPr>
        <w:t xml:space="preserve"> spp., portanto haverá apenas um estrato para cálculo das remoções líquidas reais.</w:t>
      </w:r>
      <w:r w:rsidR="005A4662" w:rsidRPr="005A4662">
        <w:rPr>
          <w:lang w:val="pt-BR" w:eastAsia="en-US"/>
        </w:rPr>
        <w:t xml:space="preserve"> </w:t>
      </w:r>
      <w:r w:rsidR="0088121F" w:rsidRPr="005A4662">
        <w:rPr>
          <w:rFonts w:cs="Arial"/>
          <w:szCs w:val="22"/>
          <w:lang w:val="pt-BR"/>
        </w:rPr>
        <w:t xml:space="preserve">Os dados usados na seção </w:t>
      </w:r>
      <w:proofErr w:type="spellStart"/>
      <w:r w:rsidR="0088121F" w:rsidRPr="005A4662">
        <w:rPr>
          <w:rFonts w:cs="Arial"/>
          <w:szCs w:val="22"/>
          <w:lang w:val="pt-BR"/>
        </w:rPr>
        <w:t>ex</w:t>
      </w:r>
      <w:proofErr w:type="spellEnd"/>
      <w:r w:rsidR="005A4662" w:rsidRPr="005A4662">
        <w:rPr>
          <w:rFonts w:cs="Arial"/>
          <w:szCs w:val="22"/>
          <w:lang w:val="pt-BR"/>
        </w:rPr>
        <w:t xml:space="preserve"> </w:t>
      </w:r>
      <w:r w:rsidR="0088121F" w:rsidRPr="005A4662">
        <w:rPr>
          <w:rFonts w:cs="Arial"/>
          <w:szCs w:val="22"/>
          <w:lang w:val="pt-BR"/>
        </w:rPr>
        <w:t xml:space="preserve">ante resultam de uma simulação baseada no inventário de uma área de eucalipto implantada na região do cerrado, que é representativa da maior parte da região do </w:t>
      </w:r>
      <w:proofErr w:type="spellStart"/>
      <w:r w:rsidR="0088121F" w:rsidRPr="005A4662">
        <w:rPr>
          <w:rFonts w:cs="Arial"/>
          <w:szCs w:val="22"/>
          <w:lang w:val="pt-BR"/>
        </w:rPr>
        <w:t>PoA</w:t>
      </w:r>
      <w:proofErr w:type="spellEnd"/>
      <w:r w:rsidR="0088121F" w:rsidRPr="005A4662">
        <w:rPr>
          <w:rFonts w:cs="Arial"/>
          <w:szCs w:val="22"/>
          <w:lang w:val="pt-BR"/>
        </w:rPr>
        <w:t xml:space="preserve">. Parcelas de várias idades foram utilizadas e a </w:t>
      </w:r>
      <w:r w:rsidR="0088121F" w:rsidRPr="005A4662">
        <w:rPr>
          <w:rFonts w:cs="Arial"/>
          <w:szCs w:val="22"/>
          <w:lang w:val="pt-BR"/>
        </w:rPr>
        <w:lastRenderedPageBreak/>
        <w:t xml:space="preserve">média do DAP e altura por idade foi calculada para simular uma floresta muito heterogênea. A partir desses dados, </w:t>
      </w:r>
      <w:r w:rsidR="005A4662" w:rsidRPr="005A4662">
        <w:rPr>
          <w:rFonts w:cs="Arial"/>
          <w:szCs w:val="22"/>
          <w:lang w:val="pt-BR"/>
        </w:rPr>
        <w:t xml:space="preserve">foi usada </w:t>
      </w:r>
      <w:r w:rsidR="0088121F" w:rsidRPr="005A4662">
        <w:rPr>
          <w:rFonts w:cs="Arial"/>
          <w:szCs w:val="22"/>
          <w:lang w:val="pt-BR"/>
        </w:rPr>
        <w:t xml:space="preserve">a função aleatória do Excel (valores de copiar/colar) para simular os valores de DAP e </w:t>
      </w:r>
      <w:proofErr w:type="spellStart"/>
      <w:r w:rsidR="0088121F" w:rsidRPr="005A4662">
        <w:rPr>
          <w:rFonts w:cs="Arial"/>
          <w:szCs w:val="22"/>
          <w:lang w:val="pt-BR"/>
        </w:rPr>
        <w:t>H</w:t>
      </w:r>
      <w:r w:rsidR="005A4662" w:rsidRPr="005A4662">
        <w:rPr>
          <w:rFonts w:cs="Arial"/>
          <w:szCs w:val="22"/>
          <w:lang w:val="pt-BR"/>
        </w:rPr>
        <w:t>t</w:t>
      </w:r>
      <w:proofErr w:type="spellEnd"/>
      <w:r w:rsidR="0088121F" w:rsidRPr="005A4662">
        <w:rPr>
          <w:rFonts w:cs="Arial"/>
          <w:szCs w:val="22"/>
          <w:lang w:val="pt-BR"/>
        </w:rPr>
        <w:t xml:space="preserve"> de árvores onde os valores máximo e mínimo correspondiam aos valores médios das médias calculadas.</w:t>
      </w:r>
    </w:p>
    <w:p w14:paraId="13B89CA5" w14:textId="77777777" w:rsidR="0088121F" w:rsidRPr="005A4662" w:rsidRDefault="0088121F" w:rsidP="00CB407E">
      <w:pPr>
        <w:rPr>
          <w:rFonts w:cs="Arial"/>
          <w:szCs w:val="22"/>
          <w:lang w:val="pt-BR"/>
        </w:rPr>
      </w:pPr>
    </w:p>
    <w:p w14:paraId="2231C71A" w14:textId="77777777" w:rsidR="00CB407E" w:rsidRPr="005A4662" w:rsidRDefault="00CB407E" w:rsidP="00CB407E">
      <w:pPr>
        <w:rPr>
          <w:lang w:val="pt-BR" w:eastAsia="en-US"/>
        </w:rPr>
      </w:pPr>
      <w:r w:rsidRPr="005A4662">
        <w:rPr>
          <w:lang w:val="pt-BR" w:eastAsia="en-US"/>
        </w:rPr>
        <w:t>Conforme apresentado na seção J.5.1, as remoções líquidas reais são calculadas a partir da equação:</w:t>
      </w:r>
    </w:p>
    <w:p w14:paraId="6AB0063C" w14:textId="77777777" w:rsidR="00CB407E" w:rsidRPr="005A4662" w:rsidRDefault="00CB407E" w:rsidP="00CB407E">
      <w:pPr>
        <w:rPr>
          <w:lang w:val="pt-BR" w:eastAsia="en-US"/>
        </w:rPr>
      </w:pPr>
    </w:p>
    <w:tbl>
      <w:tblPr>
        <w:tblW w:w="8760" w:type="dxa"/>
        <w:tblInd w:w="680" w:type="dxa"/>
        <w:tblLook w:val="0600" w:firstRow="0" w:lastRow="0" w:firstColumn="0" w:lastColumn="0" w:noHBand="1" w:noVBand="1"/>
      </w:tblPr>
      <w:tblGrid>
        <w:gridCol w:w="7100"/>
        <w:gridCol w:w="1660"/>
      </w:tblGrid>
      <w:tr w:rsidR="00CB407E" w:rsidRPr="005A4662" w14:paraId="27B88C27" w14:textId="77777777" w:rsidTr="00401353">
        <w:trPr>
          <w:cantSplit/>
        </w:trPr>
        <w:tc>
          <w:tcPr>
            <w:tcW w:w="7224" w:type="dxa"/>
          </w:tcPr>
          <w:p w14:paraId="7DEC2B2C" w14:textId="77777777" w:rsidR="00CB407E" w:rsidRPr="005A4662" w:rsidRDefault="00CB407E" w:rsidP="00401353">
            <w:pPr>
              <w:pStyle w:val="SDMMethEquation"/>
              <w:spacing w:before="0" w:after="120" w:line="240" w:lineRule="auto"/>
              <w:rPr>
                <w:lang w:val="pt-BR"/>
              </w:rPr>
            </w:pPr>
            <w:r w:rsidRPr="005A4662">
              <w:rPr>
                <w:noProof/>
                <w:lang w:val="pt-BR"/>
              </w:rPr>
              <w:drawing>
                <wp:inline distT="0" distB="0" distL="0" distR="0" wp14:anchorId="52B17635" wp14:editId="7D10A1E5">
                  <wp:extent cx="1647825" cy="447675"/>
                  <wp:effectExtent l="0" t="0" r="0" b="0"/>
                  <wp:docPr id="194" name="Imagem 194" descr="Text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m 194" descr="Texto&#10;&#10;Descrição gerada automaticamente"/>
                          <pic:cNvPicPr/>
                        </pic:nvPicPr>
                        <pic:blipFill>
                          <a:blip r:embed="rId45">
                            <a:extLst>
                              <a:ext uri="{28A0092B-C50C-407E-A947-70E740481C1C}">
                                <a14:useLocalDpi xmlns:a14="http://schemas.microsoft.com/office/drawing/2010/main" val="0"/>
                              </a:ext>
                            </a:extLst>
                          </a:blip>
                          <a:stretch>
                            <a:fillRect/>
                          </a:stretch>
                        </pic:blipFill>
                        <pic:spPr>
                          <a:xfrm>
                            <a:off x="0" y="0"/>
                            <a:ext cx="1647825" cy="447675"/>
                          </a:xfrm>
                          <a:prstGeom prst="rect">
                            <a:avLst/>
                          </a:prstGeom>
                        </pic:spPr>
                      </pic:pic>
                    </a:graphicData>
                  </a:graphic>
                </wp:inline>
              </w:drawing>
            </w:r>
          </w:p>
        </w:tc>
        <w:tc>
          <w:tcPr>
            <w:tcW w:w="1701" w:type="dxa"/>
          </w:tcPr>
          <w:p w14:paraId="68412F18" w14:textId="77777777" w:rsidR="00CB407E" w:rsidRPr="005A4662" w:rsidRDefault="00CB407E" w:rsidP="00401353">
            <w:pPr>
              <w:pStyle w:val="SDMMethEquationNr"/>
              <w:numPr>
                <w:ilvl w:val="0"/>
                <w:numId w:val="0"/>
              </w:numPr>
              <w:spacing w:before="0" w:after="120" w:line="240" w:lineRule="auto"/>
              <w:rPr>
                <w:sz w:val="22"/>
                <w:lang w:val="pt-BR"/>
              </w:rPr>
            </w:pPr>
          </w:p>
        </w:tc>
      </w:tr>
    </w:tbl>
    <w:p w14:paraId="6DE5853D" w14:textId="77777777" w:rsidR="00CB407E" w:rsidRPr="005A4662" w:rsidRDefault="00CB407E" w:rsidP="00CB407E">
      <w:pPr>
        <w:pStyle w:val="SDMMethCaptionEquationParametersTable"/>
        <w:spacing w:before="0" w:after="120"/>
        <w:ind w:left="0" w:firstLine="0"/>
        <w:rPr>
          <w:lang w:val="pt-BR"/>
        </w:rPr>
      </w:pPr>
    </w:p>
    <w:p w14:paraId="19356388" w14:textId="77777777" w:rsidR="00CB407E" w:rsidRPr="005A4662" w:rsidRDefault="00CB407E" w:rsidP="00CB407E">
      <w:pPr>
        <w:pStyle w:val="SDMMethCaptionEquationParametersTable"/>
        <w:spacing w:before="0" w:after="120"/>
        <w:ind w:left="0" w:firstLine="0"/>
        <w:rPr>
          <w:szCs w:val="22"/>
          <w:lang w:val="pt-BR"/>
        </w:rPr>
      </w:pPr>
      <w:r w:rsidRPr="005A4662">
        <w:rPr>
          <w:lang w:val="pt-BR"/>
        </w:rPr>
        <w:t>Onde</w:t>
      </w:r>
    </w:p>
    <w:p w14:paraId="30382150" w14:textId="77777777" w:rsidR="00CB407E" w:rsidRPr="005A4662" w:rsidRDefault="00CB407E" w:rsidP="00CB407E">
      <w:pPr>
        <w:pStyle w:val="SDMMethCaptionEquationParametersTable"/>
        <w:spacing w:before="0" w:after="120"/>
        <w:rPr>
          <w:szCs w:val="22"/>
          <w:lang w:val="pt-BR"/>
        </w:rPr>
      </w:pPr>
    </w:p>
    <w:tbl>
      <w:tblPr>
        <w:tblW w:w="8760" w:type="dxa"/>
        <w:tblInd w:w="680" w:type="dxa"/>
        <w:tblCellMar>
          <w:top w:w="85" w:type="dxa"/>
          <w:bottom w:w="28" w:type="dxa"/>
        </w:tblCellMar>
        <w:tblLook w:val="04A0" w:firstRow="1" w:lastRow="0" w:firstColumn="1" w:lastColumn="0" w:noHBand="0" w:noVBand="1"/>
      </w:tblPr>
      <w:tblGrid>
        <w:gridCol w:w="1701"/>
        <w:gridCol w:w="355"/>
        <w:gridCol w:w="6704"/>
      </w:tblGrid>
      <w:tr w:rsidR="00CB407E" w:rsidRPr="00F85732" w14:paraId="0FD16B9D" w14:textId="77777777" w:rsidTr="00401353">
        <w:trPr>
          <w:cantSplit/>
        </w:trPr>
        <w:tc>
          <w:tcPr>
            <w:tcW w:w="1701" w:type="dxa"/>
          </w:tcPr>
          <w:p w14:paraId="7462C9C9" w14:textId="77777777" w:rsidR="00CB407E" w:rsidRPr="005A4662" w:rsidRDefault="00CB407E" w:rsidP="00401353">
            <w:pPr>
              <w:pStyle w:val="SDMTableBoxParaNotNumbered"/>
              <w:rPr>
                <w:b/>
                <w:caps/>
                <w:spacing w:val="10"/>
                <w:sz w:val="22"/>
                <w:szCs w:val="22"/>
                <w:lang w:val="pt-BR"/>
              </w:rPr>
            </w:pPr>
            <w:r w:rsidRPr="005A4662">
              <w:rPr>
                <w:noProof/>
                <w:lang w:val="pt-BR"/>
              </w:rPr>
              <w:drawing>
                <wp:inline distT="0" distB="0" distL="0" distR="0" wp14:anchorId="021FDBCF" wp14:editId="1B40535E">
                  <wp:extent cx="542925" cy="190500"/>
                  <wp:effectExtent l="0" t="0" r="0" b="0"/>
                  <wp:docPr id="195" name="Imagem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95"/>
                          <pic:cNvPicPr/>
                        </pic:nvPicPr>
                        <pic:blipFill>
                          <a:blip r:embed="rId46">
                            <a:extLst>
                              <a:ext uri="{28A0092B-C50C-407E-A947-70E740481C1C}">
                                <a14:useLocalDpi xmlns:a14="http://schemas.microsoft.com/office/drawing/2010/main" val="0"/>
                              </a:ext>
                            </a:extLst>
                          </a:blip>
                          <a:stretch>
                            <a:fillRect/>
                          </a:stretch>
                        </pic:blipFill>
                        <pic:spPr>
                          <a:xfrm>
                            <a:off x="0" y="0"/>
                            <a:ext cx="542925" cy="190500"/>
                          </a:xfrm>
                          <a:prstGeom prst="rect">
                            <a:avLst/>
                          </a:prstGeom>
                        </pic:spPr>
                      </pic:pic>
                    </a:graphicData>
                  </a:graphic>
                </wp:inline>
              </w:drawing>
            </w:r>
          </w:p>
        </w:tc>
        <w:tc>
          <w:tcPr>
            <w:tcW w:w="345" w:type="dxa"/>
          </w:tcPr>
          <w:p w14:paraId="0CE4080D" w14:textId="77777777" w:rsidR="00CB407E" w:rsidRPr="005A4662" w:rsidRDefault="00CB407E" w:rsidP="00401353">
            <w:pPr>
              <w:pStyle w:val="SDMTableBoxParaNotNumbered"/>
              <w:rPr>
                <w:caps/>
                <w:sz w:val="22"/>
                <w:szCs w:val="22"/>
                <w:lang w:val="pt-BR"/>
              </w:rPr>
            </w:pPr>
            <w:r w:rsidRPr="005A4662">
              <w:rPr>
                <w:caps/>
                <w:spacing w:val="10"/>
                <w:sz w:val="22"/>
                <w:szCs w:val="22"/>
                <w:lang w:val="pt-BR"/>
              </w:rPr>
              <w:t>=</w:t>
            </w:r>
          </w:p>
        </w:tc>
        <w:tc>
          <w:tcPr>
            <w:tcW w:w="0" w:type="auto"/>
          </w:tcPr>
          <w:p w14:paraId="2315A115" w14:textId="77777777" w:rsidR="00CB407E" w:rsidRPr="005A4662" w:rsidRDefault="00CB407E" w:rsidP="00401353">
            <w:pPr>
              <w:rPr>
                <w:rFonts w:ascii="Arial,MS Mincho" w:eastAsia="Arial,MS Mincho" w:hAnsi="Arial,MS Mincho" w:cs="Arial,MS Mincho"/>
                <w:lang w:val="pt-BR"/>
              </w:rPr>
            </w:pPr>
            <w:r w:rsidRPr="005A4662">
              <w:rPr>
                <w:lang w:val="pt-BR"/>
              </w:rPr>
              <w:t xml:space="preserve">Remoções líquidas reais dos gases de efeito estufa por sumidouros, no ano </w:t>
            </w:r>
            <w:r w:rsidRPr="005A4662">
              <w:rPr>
                <w:i/>
                <w:iCs/>
                <w:lang w:val="pt-BR"/>
              </w:rPr>
              <w:t>t</w:t>
            </w:r>
            <w:r w:rsidRPr="005A4662">
              <w:rPr>
                <w:lang w:val="pt-BR"/>
              </w:rPr>
              <w:t>; t CO</w:t>
            </w:r>
            <w:r w:rsidRPr="005A4662">
              <w:rPr>
                <w:vertAlign w:val="subscript"/>
                <w:lang w:val="pt-BR"/>
              </w:rPr>
              <w:t>2</w:t>
            </w:r>
            <w:r w:rsidRPr="005A4662">
              <w:rPr>
                <w:lang w:val="pt-BR"/>
              </w:rPr>
              <w:t>-e</w:t>
            </w:r>
          </w:p>
        </w:tc>
      </w:tr>
      <w:tr w:rsidR="00CB407E" w:rsidRPr="00F85732" w14:paraId="0B11EAA5" w14:textId="77777777" w:rsidTr="00401353">
        <w:trPr>
          <w:cantSplit/>
        </w:trPr>
        <w:tc>
          <w:tcPr>
            <w:tcW w:w="1701" w:type="dxa"/>
          </w:tcPr>
          <w:p w14:paraId="701A165C" w14:textId="77777777" w:rsidR="00CB407E" w:rsidRPr="005A4662" w:rsidRDefault="00CB407E" w:rsidP="00401353">
            <w:pPr>
              <w:pStyle w:val="SDMTableBoxParaNotNumbered"/>
              <w:rPr>
                <w:b/>
                <w:caps/>
                <w:spacing w:val="10"/>
                <w:sz w:val="22"/>
                <w:szCs w:val="22"/>
                <w:lang w:val="pt-BR"/>
              </w:rPr>
            </w:pPr>
            <w:r w:rsidRPr="005A4662">
              <w:rPr>
                <w:noProof/>
                <w:lang w:val="pt-BR"/>
              </w:rPr>
              <w:drawing>
                <wp:inline distT="0" distB="0" distL="0" distR="0" wp14:anchorId="0DCAF55A" wp14:editId="3E332AA7">
                  <wp:extent cx="276225" cy="190500"/>
                  <wp:effectExtent l="0" t="0" r="0" b="0"/>
                  <wp:docPr id="196" name="Imagem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96"/>
                          <pic:cNvPicPr/>
                        </pic:nvPicPr>
                        <pic:blipFill>
                          <a:blip r:embed="rId47">
                            <a:extLst>
                              <a:ext uri="{28A0092B-C50C-407E-A947-70E740481C1C}">
                                <a14:useLocalDpi xmlns:a14="http://schemas.microsoft.com/office/drawing/2010/main" val="0"/>
                              </a:ext>
                            </a:extLst>
                          </a:blip>
                          <a:stretch>
                            <a:fillRect/>
                          </a:stretch>
                        </pic:blipFill>
                        <pic:spPr>
                          <a:xfrm>
                            <a:off x="0" y="0"/>
                            <a:ext cx="276225" cy="190500"/>
                          </a:xfrm>
                          <a:prstGeom prst="rect">
                            <a:avLst/>
                          </a:prstGeom>
                        </pic:spPr>
                      </pic:pic>
                    </a:graphicData>
                  </a:graphic>
                </wp:inline>
              </w:drawing>
            </w:r>
          </w:p>
        </w:tc>
        <w:tc>
          <w:tcPr>
            <w:tcW w:w="345" w:type="dxa"/>
          </w:tcPr>
          <w:p w14:paraId="33D8CDB2" w14:textId="77777777" w:rsidR="00CB407E" w:rsidRPr="005A4662" w:rsidRDefault="00CB407E" w:rsidP="00401353">
            <w:pPr>
              <w:pStyle w:val="SDMTableBoxParaNotNumbered"/>
              <w:rPr>
                <w:caps/>
                <w:sz w:val="22"/>
                <w:szCs w:val="22"/>
                <w:lang w:val="pt-BR"/>
              </w:rPr>
            </w:pPr>
            <w:r w:rsidRPr="005A4662">
              <w:rPr>
                <w:caps/>
                <w:spacing w:val="10"/>
                <w:sz w:val="22"/>
                <w:szCs w:val="22"/>
                <w:lang w:val="pt-BR"/>
              </w:rPr>
              <w:t>=</w:t>
            </w:r>
          </w:p>
        </w:tc>
        <w:tc>
          <w:tcPr>
            <w:tcW w:w="0" w:type="auto"/>
          </w:tcPr>
          <w:p w14:paraId="1F57EC53" w14:textId="77777777" w:rsidR="00CB407E" w:rsidRPr="005A4662" w:rsidRDefault="00CB407E" w:rsidP="00401353">
            <w:pPr>
              <w:rPr>
                <w:rFonts w:ascii="Arial,MS Mincho" w:eastAsia="Arial,MS Mincho" w:hAnsi="Arial,MS Mincho" w:cs="Arial,MS Mincho"/>
                <w:lang w:val="pt-BR"/>
              </w:rPr>
            </w:pPr>
            <w:r w:rsidRPr="005A4662">
              <w:rPr>
                <w:lang w:val="pt-BR"/>
              </w:rPr>
              <w:t xml:space="preserve">Mudança no estoque de carbono no projeto, ocorrendo nos reservatórios de carbono selecionados, no ano </w:t>
            </w:r>
            <w:r w:rsidRPr="005A4662">
              <w:rPr>
                <w:i/>
                <w:iCs/>
                <w:lang w:val="pt-BR"/>
              </w:rPr>
              <w:t>t</w:t>
            </w:r>
            <w:r w:rsidRPr="005A4662">
              <w:rPr>
                <w:lang w:val="pt-BR"/>
              </w:rPr>
              <w:t>; t CO</w:t>
            </w:r>
            <w:r w:rsidRPr="005A4662">
              <w:rPr>
                <w:vertAlign w:val="subscript"/>
                <w:lang w:val="pt-BR"/>
              </w:rPr>
              <w:t>2</w:t>
            </w:r>
            <w:r w:rsidRPr="005A4662">
              <w:rPr>
                <w:lang w:val="pt-BR"/>
              </w:rPr>
              <w:t>-e</w:t>
            </w:r>
          </w:p>
        </w:tc>
      </w:tr>
      <w:tr w:rsidR="00CB407E" w:rsidRPr="00F85732" w14:paraId="05E15363" w14:textId="77777777" w:rsidTr="00401353">
        <w:trPr>
          <w:cantSplit/>
          <w:trHeight w:val="1484"/>
        </w:trPr>
        <w:tc>
          <w:tcPr>
            <w:tcW w:w="1701" w:type="dxa"/>
          </w:tcPr>
          <w:p w14:paraId="49638226" w14:textId="77777777" w:rsidR="00CB407E" w:rsidRPr="005A4662" w:rsidRDefault="00CB407E" w:rsidP="00401353">
            <w:pPr>
              <w:pStyle w:val="SDMTableBoxParaNotNumbered"/>
              <w:rPr>
                <w:b/>
                <w:caps/>
                <w:spacing w:val="10"/>
                <w:sz w:val="22"/>
                <w:szCs w:val="22"/>
                <w:lang w:val="pt-BR"/>
              </w:rPr>
            </w:pPr>
            <w:r w:rsidRPr="005A4662">
              <w:rPr>
                <w:noProof/>
                <w:lang w:val="pt-BR"/>
              </w:rPr>
              <w:drawing>
                <wp:inline distT="0" distB="0" distL="0" distR="0" wp14:anchorId="4BF821E8" wp14:editId="0939A7F0">
                  <wp:extent cx="371475" cy="190500"/>
                  <wp:effectExtent l="0" t="0" r="0" b="0"/>
                  <wp:docPr id="197" name="Imagem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97"/>
                          <pic:cNvPicPr/>
                        </pic:nvPicPr>
                        <pic:blipFill>
                          <a:blip r:embed="rId48">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p>
        </w:tc>
        <w:tc>
          <w:tcPr>
            <w:tcW w:w="345" w:type="dxa"/>
          </w:tcPr>
          <w:p w14:paraId="0984CD37" w14:textId="77777777" w:rsidR="00CB407E" w:rsidRPr="005A4662" w:rsidRDefault="00CB407E" w:rsidP="00401353">
            <w:pPr>
              <w:pStyle w:val="SDMTableBoxParaNotNumbered"/>
              <w:rPr>
                <w:caps/>
                <w:sz w:val="22"/>
                <w:szCs w:val="22"/>
                <w:lang w:val="pt-BR"/>
              </w:rPr>
            </w:pPr>
            <w:r w:rsidRPr="005A4662">
              <w:rPr>
                <w:caps/>
                <w:spacing w:val="10"/>
                <w:sz w:val="22"/>
                <w:szCs w:val="22"/>
                <w:lang w:val="pt-BR"/>
              </w:rPr>
              <w:t>=</w:t>
            </w:r>
          </w:p>
        </w:tc>
        <w:tc>
          <w:tcPr>
            <w:tcW w:w="0" w:type="auto"/>
          </w:tcPr>
          <w:p w14:paraId="46C16F8D" w14:textId="77777777" w:rsidR="00CB407E" w:rsidRPr="005A4662" w:rsidRDefault="00CB407E" w:rsidP="00401353">
            <w:pPr>
              <w:rPr>
                <w:rFonts w:ascii="Arial,MS Mincho" w:eastAsia="Arial,MS Mincho" w:hAnsi="Arial,MS Mincho" w:cs="Arial,MS Mincho"/>
                <w:lang w:val="pt-BR"/>
              </w:rPr>
            </w:pPr>
            <w:r w:rsidRPr="005A4662">
              <w:rPr>
                <w:lang w:val="pt-BR"/>
              </w:rPr>
              <w:t>Aumento nas emissões de GEE não-CO</w:t>
            </w:r>
            <w:r w:rsidRPr="005A4662">
              <w:rPr>
                <w:vertAlign w:val="subscript"/>
                <w:lang w:val="pt-BR"/>
              </w:rPr>
              <w:t>2</w:t>
            </w:r>
            <w:r w:rsidRPr="005A4662">
              <w:rPr>
                <w:lang w:val="pt-BR"/>
              </w:rPr>
              <w:t xml:space="preserve"> dentro dos limites do projeto como consequência da implementação da atividade de F/R, no ano </w:t>
            </w:r>
            <w:r w:rsidRPr="005A4662">
              <w:rPr>
                <w:i/>
                <w:iCs/>
                <w:lang w:val="pt-BR"/>
              </w:rPr>
              <w:t>t</w:t>
            </w:r>
            <w:r w:rsidRPr="005A4662">
              <w:rPr>
                <w:lang w:val="pt-BR"/>
              </w:rPr>
              <w:t>, conforme calculado na ferramenta “</w:t>
            </w:r>
            <w:proofErr w:type="spellStart"/>
            <w:r w:rsidRPr="005A4662">
              <w:rPr>
                <w:i/>
                <w:iCs/>
                <w:lang w:val="pt-BR"/>
              </w:rPr>
              <w:t>Estimation</w:t>
            </w:r>
            <w:proofErr w:type="spellEnd"/>
            <w:r w:rsidRPr="005A4662">
              <w:rPr>
                <w:i/>
                <w:iCs/>
                <w:lang w:val="pt-BR"/>
              </w:rPr>
              <w:t xml:space="preserve"> </w:t>
            </w:r>
            <w:proofErr w:type="spellStart"/>
            <w:r w:rsidRPr="005A4662">
              <w:rPr>
                <w:i/>
                <w:iCs/>
                <w:lang w:val="pt-BR"/>
              </w:rPr>
              <w:t>of</w:t>
            </w:r>
            <w:proofErr w:type="spellEnd"/>
            <w:r w:rsidRPr="005A4662">
              <w:rPr>
                <w:i/>
                <w:iCs/>
                <w:lang w:val="pt-BR"/>
              </w:rPr>
              <w:t xml:space="preserve"> non-CO2 GHG </w:t>
            </w:r>
            <w:proofErr w:type="spellStart"/>
            <w:r w:rsidRPr="005A4662">
              <w:rPr>
                <w:i/>
                <w:iCs/>
                <w:lang w:val="pt-BR"/>
              </w:rPr>
              <w:t>emissions</w:t>
            </w:r>
            <w:proofErr w:type="spellEnd"/>
            <w:r w:rsidRPr="005A4662">
              <w:rPr>
                <w:i/>
                <w:iCs/>
                <w:lang w:val="pt-BR"/>
              </w:rPr>
              <w:t xml:space="preserve"> </w:t>
            </w:r>
            <w:proofErr w:type="spellStart"/>
            <w:r w:rsidRPr="005A4662">
              <w:rPr>
                <w:i/>
                <w:iCs/>
                <w:lang w:val="pt-BR"/>
              </w:rPr>
              <w:t>resulting</w:t>
            </w:r>
            <w:proofErr w:type="spellEnd"/>
            <w:r w:rsidRPr="005A4662">
              <w:rPr>
                <w:i/>
                <w:iCs/>
                <w:lang w:val="pt-BR"/>
              </w:rPr>
              <w:t xml:space="preserve"> </w:t>
            </w:r>
            <w:proofErr w:type="spellStart"/>
            <w:r w:rsidRPr="005A4662">
              <w:rPr>
                <w:i/>
                <w:iCs/>
                <w:lang w:val="pt-BR"/>
              </w:rPr>
              <w:t>from</w:t>
            </w:r>
            <w:proofErr w:type="spellEnd"/>
            <w:r w:rsidRPr="005A4662">
              <w:rPr>
                <w:i/>
                <w:iCs/>
                <w:lang w:val="pt-BR"/>
              </w:rPr>
              <w:t xml:space="preserve"> </w:t>
            </w:r>
            <w:proofErr w:type="spellStart"/>
            <w:r w:rsidRPr="005A4662">
              <w:rPr>
                <w:i/>
                <w:iCs/>
                <w:lang w:val="pt-BR"/>
              </w:rPr>
              <w:t>burning</w:t>
            </w:r>
            <w:proofErr w:type="spellEnd"/>
            <w:r w:rsidRPr="005A4662">
              <w:rPr>
                <w:i/>
                <w:iCs/>
                <w:lang w:val="pt-BR"/>
              </w:rPr>
              <w:t xml:space="preserve"> </w:t>
            </w:r>
            <w:proofErr w:type="spellStart"/>
            <w:r w:rsidRPr="005A4662">
              <w:rPr>
                <w:i/>
                <w:iCs/>
                <w:lang w:val="pt-BR"/>
              </w:rPr>
              <w:t>of</w:t>
            </w:r>
            <w:proofErr w:type="spellEnd"/>
            <w:r w:rsidRPr="005A4662">
              <w:rPr>
                <w:i/>
                <w:iCs/>
                <w:lang w:val="pt-BR"/>
              </w:rPr>
              <w:t xml:space="preserve"> </w:t>
            </w:r>
            <w:proofErr w:type="spellStart"/>
            <w:r w:rsidRPr="005A4662">
              <w:rPr>
                <w:i/>
                <w:iCs/>
                <w:lang w:val="pt-BR"/>
              </w:rPr>
              <w:t>biomass</w:t>
            </w:r>
            <w:proofErr w:type="spellEnd"/>
            <w:r w:rsidRPr="005A4662">
              <w:rPr>
                <w:i/>
                <w:iCs/>
                <w:lang w:val="pt-BR"/>
              </w:rPr>
              <w:t xml:space="preserve"> </w:t>
            </w:r>
            <w:proofErr w:type="spellStart"/>
            <w:r w:rsidRPr="005A4662">
              <w:rPr>
                <w:i/>
                <w:iCs/>
                <w:lang w:val="pt-BR"/>
              </w:rPr>
              <w:t>attributable</w:t>
            </w:r>
            <w:proofErr w:type="spellEnd"/>
            <w:r w:rsidRPr="005A4662">
              <w:rPr>
                <w:i/>
                <w:iCs/>
                <w:lang w:val="pt-BR"/>
              </w:rPr>
              <w:t xml:space="preserve"> </w:t>
            </w:r>
            <w:proofErr w:type="spellStart"/>
            <w:r w:rsidRPr="005A4662">
              <w:rPr>
                <w:i/>
                <w:iCs/>
                <w:lang w:val="pt-BR"/>
              </w:rPr>
              <w:t>to</w:t>
            </w:r>
            <w:proofErr w:type="spellEnd"/>
            <w:r w:rsidRPr="005A4662">
              <w:rPr>
                <w:i/>
                <w:iCs/>
                <w:lang w:val="pt-BR"/>
              </w:rPr>
              <w:t xml:space="preserve"> </w:t>
            </w:r>
            <w:proofErr w:type="spellStart"/>
            <w:r w:rsidRPr="005A4662">
              <w:rPr>
                <w:i/>
                <w:iCs/>
                <w:lang w:val="pt-BR"/>
              </w:rPr>
              <w:t>an</w:t>
            </w:r>
            <w:proofErr w:type="spellEnd"/>
            <w:r w:rsidRPr="005A4662">
              <w:rPr>
                <w:i/>
                <w:iCs/>
                <w:lang w:val="pt-BR"/>
              </w:rPr>
              <w:t xml:space="preserve"> A/R CDM </w:t>
            </w:r>
            <w:proofErr w:type="spellStart"/>
            <w:r w:rsidRPr="005A4662">
              <w:rPr>
                <w:i/>
                <w:iCs/>
                <w:lang w:val="pt-BR"/>
              </w:rPr>
              <w:t>project</w:t>
            </w:r>
            <w:proofErr w:type="spellEnd"/>
            <w:r w:rsidRPr="005A4662">
              <w:rPr>
                <w:i/>
                <w:iCs/>
                <w:lang w:val="pt-BR"/>
              </w:rPr>
              <w:t xml:space="preserve"> </w:t>
            </w:r>
            <w:proofErr w:type="spellStart"/>
            <w:r w:rsidRPr="005A4662">
              <w:rPr>
                <w:i/>
                <w:iCs/>
                <w:lang w:val="pt-BR"/>
              </w:rPr>
              <w:t>activity</w:t>
            </w:r>
            <w:proofErr w:type="spellEnd"/>
            <w:r w:rsidRPr="005A4662">
              <w:rPr>
                <w:lang w:val="pt-BR"/>
              </w:rPr>
              <w:t>”; t CO</w:t>
            </w:r>
            <w:r w:rsidRPr="005A4662">
              <w:rPr>
                <w:vertAlign w:val="subscript"/>
                <w:lang w:val="pt-BR"/>
              </w:rPr>
              <w:t>2</w:t>
            </w:r>
            <w:r w:rsidRPr="005A4662">
              <w:rPr>
                <w:lang w:val="pt-BR"/>
              </w:rPr>
              <w:t>-e</w:t>
            </w:r>
          </w:p>
        </w:tc>
      </w:tr>
    </w:tbl>
    <w:p w14:paraId="3048A44E" w14:textId="77777777" w:rsidR="00CB407E" w:rsidRPr="005A4662" w:rsidRDefault="00CB407E" w:rsidP="00CB407E">
      <w:pPr>
        <w:rPr>
          <w:lang w:val="pt-BR" w:eastAsia="en-US"/>
        </w:rPr>
      </w:pPr>
    </w:p>
    <w:p w14:paraId="6DD405AC" w14:textId="77777777" w:rsidR="00CB407E" w:rsidRPr="005A4662" w:rsidRDefault="00CB407E" w:rsidP="00CB407E">
      <w:pPr>
        <w:rPr>
          <w:lang w:val="pt-BR"/>
        </w:rPr>
      </w:pPr>
      <w:r w:rsidRPr="005A4662">
        <w:rPr>
          <w:lang w:val="pt-BR" w:eastAsia="en-US"/>
        </w:rPr>
        <w:t xml:space="preserve">As emissões de GEE </w:t>
      </w:r>
      <w:r w:rsidRPr="005A4662">
        <w:rPr>
          <w:lang w:val="pt-BR"/>
        </w:rPr>
        <w:t>não-CO</w:t>
      </w:r>
      <w:r w:rsidRPr="005A4662">
        <w:rPr>
          <w:vertAlign w:val="subscript"/>
          <w:lang w:val="pt-BR"/>
        </w:rPr>
        <w:t>2</w:t>
      </w:r>
      <w:r w:rsidRPr="005A4662">
        <w:rPr>
          <w:lang w:val="pt-BR"/>
        </w:rPr>
        <w:t xml:space="preserve"> dentro dos limites serão monitoradas conforme descrito na seção J.6. Para fins de exemplificação das remoções líquidas reais, consideramos que não houve incêndios acidentais, portanto:</w:t>
      </w:r>
    </w:p>
    <w:p w14:paraId="79EA804E" w14:textId="77777777" w:rsidR="00CB407E" w:rsidRPr="005A4662" w:rsidRDefault="00CB407E" w:rsidP="00CB407E">
      <w:pPr>
        <w:rPr>
          <w:lang w:val="pt-BR" w:eastAsia="en-US"/>
        </w:rPr>
      </w:pPr>
    </w:p>
    <w:p w14:paraId="34493509" w14:textId="77777777" w:rsidR="00CB407E" w:rsidRPr="005A4662" w:rsidRDefault="00CB407E" w:rsidP="00CB407E">
      <w:pPr>
        <w:rPr>
          <w:lang w:val="pt-BR"/>
        </w:rPr>
      </w:pPr>
      <w:r w:rsidRPr="005A4662">
        <w:rPr>
          <w:noProof/>
          <w:lang w:val="pt-BR"/>
        </w:rPr>
        <w:drawing>
          <wp:inline distT="0" distB="0" distL="0" distR="0" wp14:anchorId="03EC4FD3" wp14:editId="1BBEF685">
            <wp:extent cx="371475" cy="190500"/>
            <wp:effectExtent l="0" t="0" r="0" b="0"/>
            <wp:docPr id="198" name="Imagem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98"/>
                    <pic:cNvPicPr/>
                  </pic:nvPicPr>
                  <pic:blipFill>
                    <a:blip r:embed="rId48">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r w:rsidRPr="005A4662">
        <w:rPr>
          <w:lang w:val="pt-BR"/>
        </w:rPr>
        <w:t xml:space="preserve"> = 0</w:t>
      </w:r>
    </w:p>
    <w:p w14:paraId="7784681E" w14:textId="77777777" w:rsidR="00CB407E" w:rsidRPr="005A4662" w:rsidRDefault="00CB407E" w:rsidP="00CB407E">
      <w:pPr>
        <w:rPr>
          <w:lang w:val="pt-BR" w:eastAsia="en-US"/>
        </w:rPr>
      </w:pPr>
    </w:p>
    <w:p w14:paraId="2D9B3C8A" w14:textId="77777777" w:rsidR="00CB407E" w:rsidRPr="005A4662" w:rsidRDefault="00CB407E" w:rsidP="00CB407E">
      <w:pPr>
        <w:rPr>
          <w:lang w:val="pt-BR" w:eastAsia="en-US"/>
        </w:rPr>
      </w:pPr>
      <w:r w:rsidRPr="005A4662">
        <w:rPr>
          <w:lang w:val="pt-BR" w:eastAsia="en-US"/>
        </w:rPr>
        <w:t>Sendo assim, as remoções líquidas reais do projeto serão:</w:t>
      </w:r>
    </w:p>
    <w:p w14:paraId="376E3481" w14:textId="77777777" w:rsidR="00CB407E" w:rsidRPr="005A4662" w:rsidRDefault="00CB407E" w:rsidP="00CB407E">
      <w:pPr>
        <w:rPr>
          <w:lang w:val="pt-BR" w:eastAsia="en-US"/>
        </w:rPr>
      </w:pPr>
    </w:p>
    <w:tbl>
      <w:tblPr>
        <w:tblW w:w="9356" w:type="dxa"/>
        <w:tblInd w:w="250" w:type="dxa"/>
        <w:tblLook w:val="0600" w:firstRow="0" w:lastRow="0" w:firstColumn="0" w:lastColumn="0" w:noHBand="1" w:noVBand="1"/>
      </w:tblPr>
      <w:tblGrid>
        <w:gridCol w:w="8080"/>
        <w:gridCol w:w="1276"/>
      </w:tblGrid>
      <w:tr w:rsidR="00CB407E" w:rsidRPr="005A4662" w14:paraId="15F6D24E" w14:textId="77777777" w:rsidTr="00401353">
        <w:trPr>
          <w:cantSplit/>
        </w:trPr>
        <w:tc>
          <w:tcPr>
            <w:tcW w:w="8080" w:type="dxa"/>
          </w:tcPr>
          <w:p w14:paraId="19E0FF73" w14:textId="77777777" w:rsidR="00CB407E" w:rsidRPr="005A4662" w:rsidRDefault="00CB407E" w:rsidP="00401353">
            <w:pPr>
              <w:pStyle w:val="SDMMethEquation"/>
              <w:spacing w:before="0" w:after="120" w:line="240" w:lineRule="auto"/>
              <w:rPr>
                <w:lang w:val="pt-BR"/>
              </w:rPr>
            </w:pPr>
            <w:r w:rsidRPr="005A4662">
              <w:rPr>
                <w:noProof/>
                <w:lang w:val="pt-BR"/>
              </w:rPr>
              <w:drawing>
                <wp:inline distT="0" distB="0" distL="0" distR="0" wp14:anchorId="08040DE2" wp14:editId="1E95481B">
                  <wp:extent cx="4829175" cy="447675"/>
                  <wp:effectExtent l="0" t="0" r="0" b="0"/>
                  <wp:docPr id="199" name="Imagem 199" descr="Uma imagem contendo Diagrama&#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m 199" descr="Uma imagem contendo Diagrama&#10;&#10;Descrição gerada automaticamente"/>
                          <pic:cNvPicPr/>
                        </pic:nvPicPr>
                        <pic:blipFill>
                          <a:blip r:embed="rId49">
                            <a:extLst>
                              <a:ext uri="{28A0092B-C50C-407E-A947-70E740481C1C}">
                                <a14:useLocalDpi xmlns:a14="http://schemas.microsoft.com/office/drawing/2010/main" val="0"/>
                              </a:ext>
                            </a:extLst>
                          </a:blip>
                          <a:stretch>
                            <a:fillRect/>
                          </a:stretch>
                        </pic:blipFill>
                        <pic:spPr>
                          <a:xfrm>
                            <a:off x="0" y="0"/>
                            <a:ext cx="4829175" cy="447675"/>
                          </a:xfrm>
                          <a:prstGeom prst="rect">
                            <a:avLst/>
                          </a:prstGeom>
                        </pic:spPr>
                      </pic:pic>
                    </a:graphicData>
                  </a:graphic>
                </wp:inline>
              </w:drawing>
            </w:r>
          </w:p>
        </w:tc>
        <w:tc>
          <w:tcPr>
            <w:tcW w:w="1276" w:type="dxa"/>
          </w:tcPr>
          <w:p w14:paraId="67B4964C" w14:textId="77777777" w:rsidR="00CB407E" w:rsidRPr="005A4662" w:rsidRDefault="00CB407E" w:rsidP="00401353">
            <w:pPr>
              <w:pStyle w:val="SDMMethEquationNr"/>
              <w:numPr>
                <w:ilvl w:val="0"/>
                <w:numId w:val="0"/>
              </w:numPr>
              <w:spacing w:before="0" w:after="120" w:line="240" w:lineRule="auto"/>
              <w:rPr>
                <w:sz w:val="22"/>
                <w:lang w:val="pt-BR"/>
              </w:rPr>
            </w:pPr>
          </w:p>
        </w:tc>
      </w:tr>
    </w:tbl>
    <w:p w14:paraId="38EEB501" w14:textId="77777777" w:rsidR="00CB407E" w:rsidRPr="005A4662" w:rsidRDefault="00CB407E" w:rsidP="00CB407E">
      <w:pPr>
        <w:pStyle w:val="SDMMethCaptionEquationParametersTable"/>
        <w:spacing w:before="0" w:after="120"/>
        <w:ind w:left="0" w:firstLine="0"/>
        <w:rPr>
          <w:lang w:val="pt-BR"/>
        </w:rPr>
      </w:pPr>
    </w:p>
    <w:p w14:paraId="38A2C9D2" w14:textId="77777777" w:rsidR="00CB407E" w:rsidRPr="005A4662" w:rsidRDefault="00CB407E" w:rsidP="00CB407E">
      <w:pPr>
        <w:pStyle w:val="SDMMethCaptionEquationParametersTable"/>
        <w:spacing w:before="0" w:after="120"/>
        <w:ind w:left="0" w:firstLine="0"/>
        <w:rPr>
          <w:szCs w:val="22"/>
          <w:lang w:val="pt-BR"/>
        </w:rPr>
      </w:pPr>
      <w:r w:rsidRPr="005A4662">
        <w:rPr>
          <w:lang w:val="pt-BR"/>
        </w:rPr>
        <w:t>Onde</w:t>
      </w:r>
    </w:p>
    <w:p w14:paraId="58254AB0" w14:textId="77777777" w:rsidR="00CB407E" w:rsidRPr="005A4662" w:rsidRDefault="00CB407E" w:rsidP="00CB407E">
      <w:pPr>
        <w:pStyle w:val="SDMMethCaptionEquationParametersTable"/>
        <w:spacing w:before="0" w:after="120"/>
        <w:rPr>
          <w:szCs w:val="22"/>
          <w:lang w:val="pt-BR"/>
        </w:rPr>
      </w:pPr>
    </w:p>
    <w:tbl>
      <w:tblPr>
        <w:tblW w:w="8760" w:type="dxa"/>
        <w:tblInd w:w="680" w:type="dxa"/>
        <w:tblCellMar>
          <w:top w:w="85" w:type="dxa"/>
          <w:bottom w:w="28" w:type="dxa"/>
        </w:tblCellMar>
        <w:tblLook w:val="04A0" w:firstRow="1" w:lastRow="0" w:firstColumn="1" w:lastColumn="0" w:noHBand="0" w:noVBand="1"/>
      </w:tblPr>
      <w:tblGrid>
        <w:gridCol w:w="1701"/>
        <w:gridCol w:w="355"/>
        <w:gridCol w:w="6704"/>
      </w:tblGrid>
      <w:tr w:rsidR="00CB407E" w:rsidRPr="00F85732" w14:paraId="5D331062" w14:textId="77777777" w:rsidTr="00401353">
        <w:trPr>
          <w:cantSplit/>
        </w:trPr>
        <w:tc>
          <w:tcPr>
            <w:tcW w:w="1701" w:type="dxa"/>
          </w:tcPr>
          <w:p w14:paraId="29AF3421" w14:textId="77777777" w:rsidR="00CB407E" w:rsidRPr="005A4662" w:rsidRDefault="00CB407E" w:rsidP="00401353">
            <w:pPr>
              <w:pStyle w:val="SDMTableBoxParaNotNumbered"/>
              <w:rPr>
                <w:b/>
                <w:caps/>
                <w:spacing w:val="10"/>
                <w:sz w:val="22"/>
                <w:szCs w:val="22"/>
                <w:lang w:val="pt-BR"/>
              </w:rPr>
            </w:pPr>
            <w:r w:rsidRPr="005A4662">
              <w:rPr>
                <w:noProof/>
                <w:lang w:val="pt-BR"/>
              </w:rPr>
              <w:drawing>
                <wp:inline distT="0" distB="0" distL="0" distR="0" wp14:anchorId="5FFC05B4" wp14:editId="6273B8AF">
                  <wp:extent cx="276225" cy="190500"/>
                  <wp:effectExtent l="0" t="0" r="0" b="0"/>
                  <wp:docPr id="200" name="Imagem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00"/>
                          <pic:cNvPicPr/>
                        </pic:nvPicPr>
                        <pic:blipFill>
                          <a:blip r:embed="rId47">
                            <a:extLst>
                              <a:ext uri="{28A0092B-C50C-407E-A947-70E740481C1C}">
                                <a14:useLocalDpi xmlns:a14="http://schemas.microsoft.com/office/drawing/2010/main" val="0"/>
                              </a:ext>
                            </a:extLst>
                          </a:blip>
                          <a:stretch>
                            <a:fillRect/>
                          </a:stretch>
                        </pic:blipFill>
                        <pic:spPr>
                          <a:xfrm>
                            <a:off x="0" y="0"/>
                            <a:ext cx="276225" cy="190500"/>
                          </a:xfrm>
                          <a:prstGeom prst="rect">
                            <a:avLst/>
                          </a:prstGeom>
                        </pic:spPr>
                      </pic:pic>
                    </a:graphicData>
                  </a:graphic>
                </wp:inline>
              </w:drawing>
            </w:r>
          </w:p>
        </w:tc>
        <w:tc>
          <w:tcPr>
            <w:tcW w:w="345" w:type="dxa"/>
          </w:tcPr>
          <w:p w14:paraId="416FA8EF" w14:textId="77777777" w:rsidR="00CB407E" w:rsidRPr="005A4662" w:rsidRDefault="00CB407E" w:rsidP="00401353">
            <w:pPr>
              <w:pStyle w:val="SDMTableBoxParaNotNumbered"/>
              <w:rPr>
                <w:caps/>
                <w:sz w:val="22"/>
                <w:szCs w:val="22"/>
                <w:lang w:val="pt-BR"/>
              </w:rPr>
            </w:pPr>
            <w:r w:rsidRPr="005A4662">
              <w:rPr>
                <w:caps/>
                <w:spacing w:val="10"/>
                <w:sz w:val="22"/>
                <w:szCs w:val="22"/>
                <w:lang w:val="pt-BR"/>
              </w:rPr>
              <w:t>=</w:t>
            </w:r>
          </w:p>
        </w:tc>
        <w:tc>
          <w:tcPr>
            <w:tcW w:w="0" w:type="auto"/>
          </w:tcPr>
          <w:p w14:paraId="73B0B595" w14:textId="77777777" w:rsidR="00CB407E" w:rsidRPr="005A4662" w:rsidRDefault="00CB407E"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 xml:space="preserve">Mudança no estoque de carbono no projeto, ocorrendo nos reservatórios de carbono selecionados, no ano </w:t>
            </w:r>
            <w:r w:rsidRPr="005A4662">
              <w:rPr>
                <w:i/>
                <w:iCs/>
                <w:sz w:val="22"/>
                <w:szCs w:val="22"/>
                <w:lang w:val="pt-BR"/>
              </w:rPr>
              <w:t>t</w:t>
            </w:r>
            <w:r w:rsidRPr="005A4662">
              <w:rPr>
                <w:sz w:val="22"/>
                <w:szCs w:val="22"/>
                <w:lang w:val="pt-BR"/>
              </w:rPr>
              <w:t>; t CO</w:t>
            </w:r>
            <w:r w:rsidRPr="005A4662">
              <w:rPr>
                <w:sz w:val="22"/>
                <w:szCs w:val="22"/>
                <w:vertAlign w:val="subscript"/>
                <w:lang w:val="pt-BR"/>
              </w:rPr>
              <w:t>2</w:t>
            </w:r>
            <w:r w:rsidRPr="005A4662">
              <w:rPr>
                <w:sz w:val="22"/>
                <w:szCs w:val="22"/>
                <w:lang w:val="pt-BR"/>
              </w:rPr>
              <w:t>-e</w:t>
            </w:r>
          </w:p>
        </w:tc>
      </w:tr>
      <w:tr w:rsidR="00CB407E" w:rsidRPr="00F85732" w14:paraId="5F92B5F1" w14:textId="77777777" w:rsidTr="00401353">
        <w:trPr>
          <w:cantSplit/>
        </w:trPr>
        <w:tc>
          <w:tcPr>
            <w:tcW w:w="1701" w:type="dxa"/>
          </w:tcPr>
          <w:p w14:paraId="0B08782A" w14:textId="77777777" w:rsidR="00CB407E" w:rsidRPr="005A4662" w:rsidRDefault="00CB407E" w:rsidP="00401353">
            <w:pPr>
              <w:pStyle w:val="SDMTableBoxParaNotNumbered"/>
              <w:rPr>
                <w:b/>
                <w:caps/>
                <w:spacing w:val="10"/>
                <w:sz w:val="22"/>
                <w:szCs w:val="22"/>
                <w:lang w:val="pt-BR"/>
              </w:rPr>
            </w:pPr>
            <w:r w:rsidRPr="005A4662">
              <w:rPr>
                <w:noProof/>
                <w:lang w:val="pt-BR"/>
              </w:rPr>
              <w:drawing>
                <wp:inline distT="0" distB="0" distL="0" distR="0" wp14:anchorId="0C80F9CE" wp14:editId="4AFBFA59">
                  <wp:extent cx="723900" cy="190500"/>
                  <wp:effectExtent l="0" t="0" r="0" b="0"/>
                  <wp:docPr id="201" name="Imagem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01"/>
                          <pic:cNvPicPr/>
                        </pic:nvPicPr>
                        <pic:blipFill>
                          <a:blip r:embed="rId50">
                            <a:extLst>
                              <a:ext uri="{28A0092B-C50C-407E-A947-70E740481C1C}">
                                <a14:useLocalDpi xmlns:a14="http://schemas.microsoft.com/office/drawing/2010/main" val="0"/>
                              </a:ext>
                            </a:extLst>
                          </a:blip>
                          <a:stretch>
                            <a:fillRect/>
                          </a:stretch>
                        </pic:blipFill>
                        <pic:spPr>
                          <a:xfrm>
                            <a:off x="0" y="0"/>
                            <a:ext cx="723900" cy="190500"/>
                          </a:xfrm>
                          <a:prstGeom prst="rect">
                            <a:avLst/>
                          </a:prstGeom>
                        </pic:spPr>
                      </pic:pic>
                    </a:graphicData>
                  </a:graphic>
                </wp:inline>
              </w:drawing>
            </w:r>
          </w:p>
        </w:tc>
        <w:tc>
          <w:tcPr>
            <w:tcW w:w="345" w:type="dxa"/>
          </w:tcPr>
          <w:p w14:paraId="5EF6A0B3" w14:textId="77777777" w:rsidR="00CB407E" w:rsidRPr="005A4662" w:rsidRDefault="00CB407E" w:rsidP="00401353">
            <w:pPr>
              <w:pStyle w:val="SDMTableBoxParaNotNumbered"/>
              <w:rPr>
                <w:caps/>
                <w:sz w:val="22"/>
                <w:szCs w:val="22"/>
                <w:lang w:val="pt-BR"/>
              </w:rPr>
            </w:pPr>
            <w:r w:rsidRPr="005A4662">
              <w:rPr>
                <w:caps/>
                <w:spacing w:val="10"/>
                <w:sz w:val="22"/>
                <w:szCs w:val="22"/>
                <w:lang w:val="pt-BR"/>
              </w:rPr>
              <w:t>=</w:t>
            </w:r>
          </w:p>
        </w:tc>
        <w:tc>
          <w:tcPr>
            <w:tcW w:w="0" w:type="auto"/>
          </w:tcPr>
          <w:p w14:paraId="367FCAC5" w14:textId="77777777" w:rsidR="00CB407E" w:rsidRPr="005A4662" w:rsidRDefault="00CB407E"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Mudança no estoque de carbono na biomassa das árvores no projeto no ano </w:t>
            </w:r>
            <w:r w:rsidRPr="005A4662">
              <w:rPr>
                <w:i/>
                <w:iCs/>
                <w:sz w:val="22"/>
                <w:szCs w:val="22"/>
                <w:lang w:val="pt-BR"/>
              </w:rPr>
              <w:t>t</w:t>
            </w:r>
            <w:r w:rsidRPr="005A4662">
              <w:rPr>
                <w:sz w:val="22"/>
                <w:szCs w:val="22"/>
                <w:lang w:val="pt-BR"/>
              </w:rPr>
              <w:t>, conforme estimado na ferramenta “</w:t>
            </w:r>
            <w:proofErr w:type="spellStart"/>
            <w:r w:rsidRPr="005A4662">
              <w:rPr>
                <w:i/>
                <w:iCs/>
                <w:sz w:val="22"/>
                <w:szCs w:val="22"/>
                <w:lang w:val="pt-BR"/>
              </w:rPr>
              <w:t>Estimation</w:t>
            </w:r>
            <w:proofErr w:type="spellEnd"/>
            <w:r w:rsidRPr="005A4662">
              <w:rPr>
                <w:i/>
                <w:iCs/>
                <w:sz w:val="22"/>
                <w:szCs w:val="22"/>
                <w:lang w:val="pt-BR"/>
              </w:rPr>
              <w:t xml:space="preserve"> </w:t>
            </w:r>
            <w:proofErr w:type="spellStart"/>
            <w:r w:rsidRPr="005A4662">
              <w:rPr>
                <w:i/>
                <w:iCs/>
                <w:sz w:val="22"/>
                <w:szCs w:val="22"/>
                <w:lang w:val="pt-BR"/>
              </w:rPr>
              <w:t>of</w:t>
            </w:r>
            <w:proofErr w:type="spellEnd"/>
            <w:r w:rsidRPr="005A4662">
              <w:rPr>
                <w:i/>
                <w:iCs/>
                <w:sz w:val="22"/>
                <w:szCs w:val="22"/>
                <w:lang w:val="pt-BR"/>
              </w:rPr>
              <w:t xml:space="preserve"> </w:t>
            </w:r>
            <w:proofErr w:type="spellStart"/>
            <w:r w:rsidRPr="005A4662">
              <w:rPr>
                <w:i/>
                <w:iCs/>
                <w:sz w:val="22"/>
                <w:szCs w:val="22"/>
                <w:lang w:val="pt-BR"/>
              </w:rPr>
              <w:t>carbon</w:t>
            </w:r>
            <w:proofErr w:type="spellEnd"/>
            <w:r w:rsidRPr="005A4662">
              <w:rPr>
                <w:i/>
                <w:iCs/>
                <w:sz w:val="22"/>
                <w:szCs w:val="22"/>
                <w:lang w:val="pt-BR"/>
              </w:rPr>
              <w:t xml:space="preserve"> stocks and </w:t>
            </w:r>
            <w:proofErr w:type="spellStart"/>
            <w:r w:rsidRPr="005A4662">
              <w:rPr>
                <w:i/>
                <w:iCs/>
                <w:sz w:val="22"/>
                <w:szCs w:val="22"/>
                <w:lang w:val="pt-BR"/>
              </w:rPr>
              <w:t>change</w:t>
            </w:r>
            <w:proofErr w:type="spellEnd"/>
            <w:r w:rsidRPr="005A4662">
              <w:rPr>
                <w:i/>
                <w:iCs/>
                <w:sz w:val="22"/>
                <w:szCs w:val="22"/>
                <w:lang w:val="pt-BR"/>
              </w:rPr>
              <w:t xml:space="preserve"> in </w:t>
            </w:r>
            <w:proofErr w:type="spellStart"/>
            <w:r w:rsidRPr="005A4662">
              <w:rPr>
                <w:i/>
                <w:iCs/>
                <w:sz w:val="22"/>
                <w:szCs w:val="22"/>
                <w:lang w:val="pt-BR"/>
              </w:rPr>
              <w:t>carbon</w:t>
            </w:r>
            <w:proofErr w:type="spellEnd"/>
            <w:r w:rsidRPr="005A4662">
              <w:rPr>
                <w:i/>
                <w:iCs/>
                <w:sz w:val="22"/>
                <w:szCs w:val="22"/>
                <w:lang w:val="pt-BR"/>
              </w:rPr>
              <w:t xml:space="preserve"> stocks </w:t>
            </w:r>
            <w:proofErr w:type="spellStart"/>
            <w:r w:rsidRPr="005A4662">
              <w:rPr>
                <w:i/>
                <w:iCs/>
                <w:sz w:val="22"/>
                <w:szCs w:val="22"/>
                <w:lang w:val="pt-BR"/>
              </w:rPr>
              <w:t>of</w:t>
            </w:r>
            <w:proofErr w:type="spellEnd"/>
            <w:r w:rsidRPr="005A4662">
              <w:rPr>
                <w:i/>
                <w:iCs/>
                <w:sz w:val="22"/>
                <w:szCs w:val="22"/>
                <w:lang w:val="pt-BR"/>
              </w:rPr>
              <w:t xml:space="preserve"> </w:t>
            </w:r>
            <w:proofErr w:type="spellStart"/>
            <w:r w:rsidRPr="005A4662">
              <w:rPr>
                <w:i/>
                <w:iCs/>
                <w:sz w:val="22"/>
                <w:szCs w:val="22"/>
                <w:lang w:val="pt-BR"/>
              </w:rPr>
              <w:t>trees</w:t>
            </w:r>
            <w:proofErr w:type="spellEnd"/>
            <w:r w:rsidRPr="005A4662">
              <w:rPr>
                <w:i/>
                <w:iCs/>
                <w:sz w:val="22"/>
                <w:szCs w:val="22"/>
                <w:lang w:val="pt-BR"/>
              </w:rPr>
              <w:t xml:space="preserve"> and </w:t>
            </w:r>
            <w:proofErr w:type="spellStart"/>
            <w:r w:rsidRPr="005A4662">
              <w:rPr>
                <w:i/>
                <w:iCs/>
                <w:sz w:val="22"/>
                <w:szCs w:val="22"/>
                <w:lang w:val="pt-BR"/>
              </w:rPr>
              <w:t>shrubs</w:t>
            </w:r>
            <w:proofErr w:type="spellEnd"/>
            <w:r w:rsidRPr="005A4662">
              <w:rPr>
                <w:i/>
                <w:iCs/>
                <w:sz w:val="22"/>
                <w:szCs w:val="22"/>
                <w:lang w:val="pt-BR"/>
              </w:rPr>
              <w:t xml:space="preserve"> in A/R CDM </w:t>
            </w:r>
            <w:proofErr w:type="spellStart"/>
            <w:r w:rsidRPr="005A4662">
              <w:rPr>
                <w:i/>
                <w:iCs/>
                <w:sz w:val="22"/>
                <w:szCs w:val="22"/>
                <w:lang w:val="pt-BR"/>
              </w:rPr>
              <w:t>project</w:t>
            </w:r>
            <w:proofErr w:type="spellEnd"/>
            <w:r w:rsidRPr="005A4662">
              <w:rPr>
                <w:i/>
                <w:iCs/>
                <w:sz w:val="22"/>
                <w:szCs w:val="22"/>
                <w:lang w:val="pt-BR"/>
              </w:rPr>
              <w:t xml:space="preserve"> </w:t>
            </w:r>
            <w:proofErr w:type="spellStart"/>
            <w:r w:rsidRPr="005A4662">
              <w:rPr>
                <w:i/>
                <w:iCs/>
                <w:sz w:val="22"/>
                <w:szCs w:val="22"/>
                <w:lang w:val="pt-BR"/>
              </w:rPr>
              <w:t>activities</w:t>
            </w:r>
            <w:proofErr w:type="spellEnd"/>
            <w:r w:rsidRPr="005A4662">
              <w:rPr>
                <w:sz w:val="22"/>
                <w:szCs w:val="22"/>
                <w:lang w:val="pt-BR"/>
              </w:rPr>
              <w:t>”; t CO</w:t>
            </w:r>
            <w:r w:rsidRPr="005A4662">
              <w:rPr>
                <w:sz w:val="22"/>
                <w:szCs w:val="22"/>
                <w:vertAlign w:val="subscript"/>
                <w:lang w:val="pt-BR"/>
              </w:rPr>
              <w:t>2</w:t>
            </w:r>
            <w:r w:rsidRPr="005A4662">
              <w:rPr>
                <w:sz w:val="22"/>
                <w:szCs w:val="22"/>
                <w:lang w:val="pt-BR"/>
              </w:rPr>
              <w:t>-e</w:t>
            </w:r>
          </w:p>
        </w:tc>
      </w:tr>
      <w:tr w:rsidR="00CB407E" w:rsidRPr="00F85732" w14:paraId="5DD45525" w14:textId="77777777" w:rsidTr="00401353">
        <w:trPr>
          <w:cantSplit/>
        </w:trPr>
        <w:tc>
          <w:tcPr>
            <w:tcW w:w="1701" w:type="dxa"/>
          </w:tcPr>
          <w:p w14:paraId="1A5AB83E" w14:textId="77777777" w:rsidR="00CB407E" w:rsidRPr="005A4662" w:rsidRDefault="00CB407E" w:rsidP="00401353">
            <w:pPr>
              <w:pStyle w:val="SDMTableBoxParaNotNumbered"/>
              <w:rPr>
                <w:b/>
                <w:caps/>
                <w:spacing w:val="10"/>
                <w:sz w:val="22"/>
                <w:szCs w:val="22"/>
                <w:lang w:val="pt-BR"/>
              </w:rPr>
            </w:pPr>
            <w:r w:rsidRPr="005A4662">
              <w:rPr>
                <w:noProof/>
                <w:lang w:val="pt-BR"/>
              </w:rPr>
              <w:drawing>
                <wp:inline distT="0" distB="0" distL="0" distR="0" wp14:anchorId="3FC0101C" wp14:editId="4636CB9A">
                  <wp:extent cx="819150" cy="190500"/>
                  <wp:effectExtent l="0" t="0" r="0" b="0"/>
                  <wp:docPr id="202" name="Imagem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02"/>
                          <pic:cNvPicPr/>
                        </pic:nvPicPr>
                        <pic:blipFill>
                          <a:blip r:embed="rId51">
                            <a:extLst>
                              <a:ext uri="{28A0092B-C50C-407E-A947-70E740481C1C}">
                                <a14:useLocalDpi xmlns:a14="http://schemas.microsoft.com/office/drawing/2010/main" val="0"/>
                              </a:ext>
                            </a:extLst>
                          </a:blip>
                          <a:stretch>
                            <a:fillRect/>
                          </a:stretch>
                        </pic:blipFill>
                        <pic:spPr>
                          <a:xfrm>
                            <a:off x="0" y="0"/>
                            <a:ext cx="819150" cy="190500"/>
                          </a:xfrm>
                          <a:prstGeom prst="rect">
                            <a:avLst/>
                          </a:prstGeom>
                        </pic:spPr>
                      </pic:pic>
                    </a:graphicData>
                  </a:graphic>
                </wp:inline>
              </w:drawing>
            </w:r>
          </w:p>
        </w:tc>
        <w:tc>
          <w:tcPr>
            <w:tcW w:w="345" w:type="dxa"/>
          </w:tcPr>
          <w:p w14:paraId="255AE643" w14:textId="77777777" w:rsidR="00CB407E" w:rsidRPr="005A4662" w:rsidRDefault="00CB407E" w:rsidP="00401353">
            <w:pPr>
              <w:pStyle w:val="SDMTableBoxParaNotNumbered"/>
              <w:rPr>
                <w:caps/>
                <w:sz w:val="22"/>
                <w:szCs w:val="22"/>
                <w:lang w:val="pt-BR"/>
              </w:rPr>
            </w:pPr>
            <w:r w:rsidRPr="005A4662">
              <w:rPr>
                <w:caps/>
                <w:spacing w:val="10"/>
                <w:sz w:val="22"/>
                <w:szCs w:val="22"/>
                <w:lang w:val="pt-BR"/>
              </w:rPr>
              <w:t>=</w:t>
            </w:r>
          </w:p>
        </w:tc>
        <w:tc>
          <w:tcPr>
            <w:tcW w:w="0" w:type="auto"/>
          </w:tcPr>
          <w:p w14:paraId="2B40539C" w14:textId="77777777" w:rsidR="00CB407E" w:rsidRPr="005A4662" w:rsidRDefault="00CB407E"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Mudança no estoque de carbono na biomassa dos arbustos no projeto no ano </w:t>
            </w:r>
            <w:r w:rsidRPr="005A4662">
              <w:rPr>
                <w:i/>
                <w:iCs/>
                <w:sz w:val="22"/>
                <w:szCs w:val="22"/>
                <w:lang w:val="pt-BR"/>
              </w:rPr>
              <w:t>t</w:t>
            </w:r>
            <w:r w:rsidRPr="005A4662">
              <w:rPr>
                <w:sz w:val="22"/>
                <w:szCs w:val="22"/>
                <w:lang w:val="pt-BR"/>
              </w:rPr>
              <w:t>, conforme estimado na ferramenta “</w:t>
            </w:r>
            <w:proofErr w:type="spellStart"/>
            <w:r w:rsidRPr="005A4662">
              <w:rPr>
                <w:i/>
                <w:iCs/>
                <w:sz w:val="22"/>
                <w:szCs w:val="22"/>
                <w:lang w:val="pt-BR"/>
              </w:rPr>
              <w:t>Estimation</w:t>
            </w:r>
            <w:proofErr w:type="spellEnd"/>
            <w:r w:rsidRPr="005A4662">
              <w:rPr>
                <w:i/>
                <w:iCs/>
                <w:sz w:val="22"/>
                <w:szCs w:val="22"/>
                <w:lang w:val="pt-BR"/>
              </w:rPr>
              <w:t xml:space="preserve"> </w:t>
            </w:r>
            <w:proofErr w:type="spellStart"/>
            <w:r w:rsidRPr="005A4662">
              <w:rPr>
                <w:i/>
                <w:iCs/>
                <w:sz w:val="22"/>
                <w:szCs w:val="22"/>
                <w:lang w:val="pt-BR"/>
              </w:rPr>
              <w:t>of</w:t>
            </w:r>
            <w:proofErr w:type="spellEnd"/>
            <w:r w:rsidRPr="005A4662">
              <w:rPr>
                <w:i/>
                <w:iCs/>
                <w:sz w:val="22"/>
                <w:szCs w:val="22"/>
                <w:lang w:val="pt-BR"/>
              </w:rPr>
              <w:t xml:space="preserve"> </w:t>
            </w:r>
            <w:proofErr w:type="spellStart"/>
            <w:r w:rsidRPr="005A4662">
              <w:rPr>
                <w:i/>
                <w:iCs/>
                <w:sz w:val="22"/>
                <w:szCs w:val="22"/>
                <w:lang w:val="pt-BR"/>
              </w:rPr>
              <w:t>carbon</w:t>
            </w:r>
            <w:proofErr w:type="spellEnd"/>
            <w:r w:rsidRPr="005A4662">
              <w:rPr>
                <w:i/>
                <w:iCs/>
                <w:sz w:val="22"/>
                <w:szCs w:val="22"/>
                <w:lang w:val="pt-BR"/>
              </w:rPr>
              <w:t xml:space="preserve"> stocks and </w:t>
            </w:r>
            <w:proofErr w:type="spellStart"/>
            <w:r w:rsidRPr="005A4662">
              <w:rPr>
                <w:i/>
                <w:iCs/>
                <w:sz w:val="22"/>
                <w:szCs w:val="22"/>
                <w:lang w:val="pt-BR"/>
              </w:rPr>
              <w:t>change</w:t>
            </w:r>
            <w:proofErr w:type="spellEnd"/>
            <w:r w:rsidRPr="005A4662">
              <w:rPr>
                <w:i/>
                <w:iCs/>
                <w:sz w:val="22"/>
                <w:szCs w:val="22"/>
                <w:lang w:val="pt-BR"/>
              </w:rPr>
              <w:t xml:space="preserve"> in </w:t>
            </w:r>
            <w:proofErr w:type="spellStart"/>
            <w:r w:rsidRPr="005A4662">
              <w:rPr>
                <w:i/>
                <w:iCs/>
                <w:sz w:val="22"/>
                <w:szCs w:val="22"/>
                <w:lang w:val="pt-BR"/>
              </w:rPr>
              <w:t>carbon</w:t>
            </w:r>
            <w:proofErr w:type="spellEnd"/>
            <w:r w:rsidRPr="005A4662">
              <w:rPr>
                <w:i/>
                <w:iCs/>
                <w:sz w:val="22"/>
                <w:szCs w:val="22"/>
                <w:lang w:val="pt-BR"/>
              </w:rPr>
              <w:t xml:space="preserve"> stocks </w:t>
            </w:r>
            <w:proofErr w:type="spellStart"/>
            <w:r w:rsidRPr="005A4662">
              <w:rPr>
                <w:i/>
                <w:iCs/>
                <w:sz w:val="22"/>
                <w:szCs w:val="22"/>
                <w:lang w:val="pt-BR"/>
              </w:rPr>
              <w:t>of</w:t>
            </w:r>
            <w:proofErr w:type="spellEnd"/>
            <w:r w:rsidRPr="005A4662">
              <w:rPr>
                <w:i/>
                <w:iCs/>
                <w:sz w:val="22"/>
                <w:szCs w:val="22"/>
                <w:lang w:val="pt-BR"/>
              </w:rPr>
              <w:t xml:space="preserve"> </w:t>
            </w:r>
            <w:proofErr w:type="spellStart"/>
            <w:r w:rsidRPr="005A4662">
              <w:rPr>
                <w:i/>
                <w:iCs/>
                <w:sz w:val="22"/>
                <w:szCs w:val="22"/>
                <w:lang w:val="pt-BR"/>
              </w:rPr>
              <w:t>trees</w:t>
            </w:r>
            <w:proofErr w:type="spellEnd"/>
            <w:r w:rsidRPr="005A4662">
              <w:rPr>
                <w:i/>
                <w:iCs/>
                <w:sz w:val="22"/>
                <w:szCs w:val="22"/>
                <w:lang w:val="pt-BR"/>
              </w:rPr>
              <w:t xml:space="preserve"> and </w:t>
            </w:r>
            <w:proofErr w:type="spellStart"/>
            <w:r w:rsidRPr="005A4662">
              <w:rPr>
                <w:i/>
                <w:iCs/>
                <w:sz w:val="22"/>
                <w:szCs w:val="22"/>
                <w:lang w:val="pt-BR"/>
              </w:rPr>
              <w:t>shrubs</w:t>
            </w:r>
            <w:proofErr w:type="spellEnd"/>
            <w:r w:rsidRPr="005A4662">
              <w:rPr>
                <w:i/>
                <w:iCs/>
                <w:sz w:val="22"/>
                <w:szCs w:val="22"/>
                <w:lang w:val="pt-BR"/>
              </w:rPr>
              <w:t xml:space="preserve"> in A/R CDM </w:t>
            </w:r>
            <w:proofErr w:type="spellStart"/>
            <w:r w:rsidRPr="005A4662">
              <w:rPr>
                <w:i/>
                <w:iCs/>
                <w:sz w:val="22"/>
                <w:szCs w:val="22"/>
                <w:lang w:val="pt-BR"/>
              </w:rPr>
              <w:t>project</w:t>
            </w:r>
            <w:proofErr w:type="spellEnd"/>
            <w:r w:rsidRPr="005A4662">
              <w:rPr>
                <w:i/>
                <w:iCs/>
                <w:sz w:val="22"/>
                <w:szCs w:val="22"/>
                <w:lang w:val="pt-BR"/>
              </w:rPr>
              <w:t xml:space="preserve"> </w:t>
            </w:r>
            <w:proofErr w:type="spellStart"/>
            <w:r w:rsidRPr="005A4662">
              <w:rPr>
                <w:i/>
                <w:iCs/>
                <w:sz w:val="22"/>
                <w:szCs w:val="22"/>
                <w:lang w:val="pt-BR"/>
              </w:rPr>
              <w:t>activities</w:t>
            </w:r>
            <w:proofErr w:type="spellEnd"/>
            <w:r w:rsidRPr="005A4662">
              <w:rPr>
                <w:sz w:val="22"/>
                <w:szCs w:val="22"/>
                <w:lang w:val="pt-BR"/>
              </w:rPr>
              <w:t>”; t CO</w:t>
            </w:r>
            <w:r w:rsidRPr="005A4662">
              <w:rPr>
                <w:sz w:val="22"/>
                <w:szCs w:val="22"/>
                <w:vertAlign w:val="subscript"/>
                <w:lang w:val="pt-BR"/>
              </w:rPr>
              <w:t>2</w:t>
            </w:r>
            <w:r w:rsidRPr="005A4662">
              <w:rPr>
                <w:sz w:val="22"/>
                <w:szCs w:val="22"/>
                <w:lang w:val="pt-BR"/>
              </w:rPr>
              <w:t>-e</w:t>
            </w:r>
          </w:p>
        </w:tc>
      </w:tr>
      <w:tr w:rsidR="00CB407E" w:rsidRPr="00F85732" w14:paraId="2228CFC4" w14:textId="77777777" w:rsidTr="00401353">
        <w:trPr>
          <w:cantSplit/>
        </w:trPr>
        <w:tc>
          <w:tcPr>
            <w:tcW w:w="1701" w:type="dxa"/>
          </w:tcPr>
          <w:p w14:paraId="35D3659A" w14:textId="77777777" w:rsidR="00CB407E" w:rsidRPr="005A4662" w:rsidRDefault="00CB407E" w:rsidP="00401353">
            <w:pPr>
              <w:pStyle w:val="SDMTableBoxParaNotNumbered"/>
              <w:rPr>
                <w:b/>
                <w:caps/>
                <w:spacing w:val="10"/>
                <w:sz w:val="22"/>
                <w:szCs w:val="22"/>
                <w:lang w:val="pt-BR"/>
              </w:rPr>
            </w:pPr>
            <w:r w:rsidRPr="005A4662">
              <w:rPr>
                <w:noProof/>
                <w:lang w:val="pt-BR"/>
              </w:rPr>
              <w:lastRenderedPageBreak/>
              <w:drawing>
                <wp:inline distT="0" distB="0" distL="0" distR="0" wp14:anchorId="3F2DAD16" wp14:editId="5655EC2C">
                  <wp:extent cx="638175" cy="190500"/>
                  <wp:effectExtent l="0" t="0" r="0" b="0"/>
                  <wp:docPr id="203" name="Imagem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03"/>
                          <pic:cNvPicPr/>
                        </pic:nvPicPr>
                        <pic:blipFill>
                          <a:blip r:embed="rId52">
                            <a:extLst>
                              <a:ext uri="{28A0092B-C50C-407E-A947-70E740481C1C}">
                                <a14:useLocalDpi xmlns:a14="http://schemas.microsoft.com/office/drawing/2010/main" val="0"/>
                              </a:ext>
                            </a:extLst>
                          </a:blip>
                          <a:stretch>
                            <a:fillRect/>
                          </a:stretch>
                        </pic:blipFill>
                        <pic:spPr>
                          <a:xfrm>
                            <a:off x="0" y="0"/>
                            <a:ext cx="638175" cy="190500"/>
                          </a:xfrm>
                          <a:prstGeom prst="rect">
                            <a:avLst/>
                          </a:prstGeom>
                        </pic:spPr>
                      </pic:pic>
                    </a:graphicData>
                  </a:graphic>
                </wp:inline>
              </w:drawing>
            </w:r>
          </w:p>
        </w:tc>
        <w:tc>
          <w:tcPr>
            <w:tcW w:w="345" w:type="dxa"/>
          </w:tcPr>
          <w:p w14:paraId="09ED93C6" w14:textId="77777777" w:rsidR="00CB407E" w:rsidRPr="005A4662" w:rsidRDefault="00CB407E" w:rsidP="00401353">
            <w:pPr>
              <w:pStyle w:val="SDMTableBoxParaNotNumbered"/>
              <w:rPr>
                <w:caps/>
                <w:sz w:val="22"/>
                <w:szCs w:val="22"/>
                <w:lang w:val="pt-BR"/>
              </w:rPr>
            </w:pPr>
            <w:r w:rsidRPr="005A4662">
              <w:rPr>
                <w:caps/>
                <w:spacing w:val="10"/>
                <w:sz w:val="22"/>
                <w:szCs w:val="22"/>
                <w:lang w:val="pt-BR"/>
              </w:rPr>
              <w:t>=</w:t>
            </w:r>
          </w:p>
        </w:tc>
        <w:tc>
          <w:tcPr>
            <w:tcW w:w="0" w:type="auto"/>
          </w:tcPr>
          <w:p w14:paraId="7A4AC9B3" w14:textId="77777777" w:rsidR="00CB407E" w:rsidRPr="005A4662" w:rsidRDefault="00CB407E"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Mudança no estoque de carbono na biomassa de madeira morta no projeto no ano</w:t>
            </w:r>
            <w:r w:rsidRPr="005A4662">
              <w:rPr>
                <w:i/>
                <w:iCs/>
                <w:sz w:val="22"/>
                <w:szCs w:val="22"/>
                <w:lang w:val="pt-BR"/>
              </w:rPr>
              <w:t> t</w:t>
            </w:r>
            <w:r w:rsidRPr="005A4662">
              <w:rPr>
                <w:sz w:val="22"/>
                <w:szCs w:val="22"/>
                <w:lang w:val="pt-BR"/>
              </w:rPr>
              <w:t>, conforme estimado na ferramenta “</w:t>
            </w:r>
            <w:proofErr w:type="spellStart"/>
            <w:r w:rsidRPr="005A4662">
              <w:rPr>
                <w:i/>
                <w:iCs/>
                <w:sz w:val="22"/>
                <w:szCs w:val="22"/>
                <w:lang w:val="pt-BR"/>
              </w:rPr>
              <w:t>Estimation</w:t>
            </w:r>
            <w:proofErr w:type="spellEnd"/>
            <w:r w:rsidRPr="005A4662">
              <w:rPr>
                <w:i/>
                <w:iCs/>
                <w:sz w:val="22"/>
                <w:szCs w:val="22"/>
                <w:lang w:val="pt-BR"/>
              </w:rPr>
              <w:t xml:space="preserve"> </w:t>
            </w:r>
            <w:proofErr w:type="spellStart"/>
            <w:r w:rsidRPr="005A4662">
              <w:rPr>
                <w:i/>
                <w:iCs/>
                <w:sz w:val="22"/>
                <w:szCs w:val="22"/>
                <w:lang w:val="pt-BR"/>
              </w:rPr>
              <w:t>of</w:t>
            </w:r>
            <w:proofErr w:type="spellEnd"/>
            <w:r w:rsidRPr="005A4662">
              <w:rPr>
                <w:i/>
                <w:iCs/>
                <w:sz w:val="22"/>
                <w:szCs w:val="22"/>
                <w:lang w:val="pt-BR"/>
              </w:rPr>
              <w:t xml:space="preserve"> </w:t>
            </w:r>
            <w:proofErr w:type="spellStart"/>
            <w:r w:rsidRPr="005A4662">
              <w:rPr>
                <w:i/>
                <w:iCs/>
                <w:sz w:val="22"/>
                <w:szCs w:val="22"/>
                <w:lang w:val="pt-BR"/>
              </w:rPr>
              <w:t>carbon</w:t>
            </w:r>
            <w:proofErr w:type="spellEnd"/>
            <w:r w:rsidRPr="005A4662">
              <w:rPr>
                <w:i/>
                <w:iCs/>
                <w:sz w:val="22"/>
                <w:szCs w:val="22"/>
                <w:lang w:val="pt-BR"/>
              </w:rPr>
              <w:t xml:space="preserve"> stocks and </w:t>
            </w:r>
            <w:proofErr w:type="spellStart"/>
            <w:r w:rsidRPr="005A4662">
              <w:rPr>
                <w:i/>
                <w:iCs/>
                <w:sz w:val="22"/>
                <w:szCs w:val="22"/>
                <w:lang w:val="pt-BR"/>
              </w:rPr>
              <w:t>change</w:t>
            </w:r>
            <w:proofErr w:type="spellEnd"/>
            <w:r w:rsidRPr="005A4662">
              <w:rPr>
                <w:i/>
                <w:iCs/>
                <w:sz w:val="22"/>
                <w:szCs w:val="22"/>
                <w:lang w:val="pt-BR"/>
              </w:rPr>
              <w:t xml:space="preserve"> in </w:t>
            </w:r>
            <w:proofErr w:type="spellStart"/>
            <w:r w:rsidRPr="005A4662">
              <w:rPr>
                <w:i/>
                <w:iCs/>
                <w:sz w:val="22"/>
                <w:szCs w:val="22"/>
                <w:lang w:val="pt-BR"/>
              </w:rPr>
              <w:t>carbon</w:t>
            </w:r>
            <w:proofErr w:type="spellEnd"/>
            <w:r w:rsidRPr="005A4662">
              <w:rPr>
                <w:i/>
                <w:iCs/>
                <w:sz w:val="22"/>
                <w:szCs w:val="22"/>
                <w:lang w:val="pt-BR"/>
              </w:rPr>
              <w:t xml:space="preserve"> stocks in </w:t>
            </w:r>
            <w:proofErr w:type="spellStart"/>
            <w:r w:rsidRPr="005A4662">
              <w:rPr>
                <w:i/>
                <w:iCs/>
                <w:sz w:val="22"/>
                <w:szCs w:val="22"/>
                <w:lang w:val="pt-BR"/>
              </w:rPr>
              <w:t>dead</w:t>
            </w:r>
            <w:proofErr w:type="spellEnd"/>
            <w:r w:rsidRPr="005A4662">
              <w:rPr>
                <w:i/>
                <w:iCs/>
                <w:sz w:val="22"/>
                <w:szCs w:val="22"/>
                <w:lang w:val="pt-BR"/>
              </w:rPr>
              <w:t xml:space="preserve"> </w:t>
            </w:r>
            <w:proofErr w:type="spellStart"/>
            <w:r w:rsidRPr="005A4662">
              <w:rPr>
                <w:i/>
                <w:iCs/>
                <w:sz w:val="22"/>
                <w:szCs w:val="22"/>
                <w:lang w:val="pt-BR"/>
              </w:rPr>
              <w:t>wood</w:t>
            </w:r>
            <w:proofErr w:type="spellEnd"/>
            <w:r w:rsidRPr="005A4662">
              <w:rPr>
                <w:i/>
                <w:iCs/>
                <w:sz w:val="22"/>
                <w:szCs w:val="22"/>
                <w:lang w:val="pt-BR"/>
              </w:rPr>
              <w:t xml:space="preserve"> and </w:t>
            </w:r>
            <w:proofErr w:type="spellStart"/>
            <w:r w:rsidRPr="005A4662">
              <w:rPr>
                <w:i/>
                <w:iCs/>
                <w:sz w:val="22"/>
                <w:szCs w:val="22"/>
                <w:lang w:val="pt-BR"/>
              </w:rPr>
              <w:t>litter</w:t>
            </w:r>
            <w:proofErr w:type="spellEnd"/>
            <w:r w:rsidRPr="005A4662">
              <w:rPr>
                <w:i/>
                <w:iCs/>
                <w:sz w:val="22"/>
                <w:szCs w:val="22"/>
                <w:lang w:val="pt-BR"/>
              </w:rPr>
              <w:t xml:space="preserve"> in A/R CDM </w:t>
            </w:r>
            <w:proofErr w:type="spellStart"/>
            <w:r w:rsidRPr="005A4662">
              <w:rPr>
                <w:i/>
                <w:iCs/>
                <w:sz w:val="22"/>
                <w:szCs w:val="22"/>
                <w:lang w:val="pt-BR"/>
              </w:rPr>
              <w:t>project</w:t>
            </w:r>
            <w:proofErr w:type="spellEnd"/>
            <w:r w:rsidRPr="005A4662">
              <w:rPr>
                <w:i/>
                <w:iCs/>
                <w:sz w:val="22"/>
                <w:szCs w:val="22"/>
                <w:lang w:val="pt-BR"/>
              </w:rPr>
              <w:t xml:space="preserve"> </w:t>
            </w:r>
            <w:proofErr w:type="spellStart"/>
            <w:r w:rsidRPr="005A4662">
              <w:rPr>
                <w:i/>
                <w:iCs/>
                <w:sz w:val="22"/>
                <w:szCs w:val="22"/>
                <w:lang w:val="pt-BR"/>
              </w:rPr>
              <w:t>activities</w:t>
            </w:r>
            <w:proofErr w:type="spellEnd"/>
            <w:r w:rsidRPr="005A4662">
              <w:rPr>
                <w:sz w:val="22"/>
                <w:szCs w:val="22"/>
                <w:lang w:val="pt-BR"/>
              </w:rPr>
              <w:t>”; t CO</w:t>
            </w:r>
            <w:r w:rsidRPr="005A4662">
              <w:rPr>
                <w:sz w:val="22"/>
                <w:szCs w:val="22"/>
                <w:vertAlign w:val="subscript"/>
                <w:lang w:val="pt-BR"/>
              </w:rPr>
              <w:t>2</w:t>
            </w:r>
            <w:r w:rsidRPr="005A4662">
              <w:rPr>
                <w:sz w:val="22"/>
                <w:szCs w:val="22"/>
                <w:lang w:val="pt-BR"/>
              </w:rPr>
              <w:t>-e</w:t>
            </w:r>
          </w:p>
        </w:tc>
      </w:tr>
      <w:tr w:rsidR="00CB407E" w:rsidRPr="00F85732" w14:paraId="39262393" w14:textId="77777777" w:rsidTr="00401353">
        <w:trPr>
          <w:cantSplit/>
        </w:trPr>
        <w:tc>
          <w:tcPr>
            <w:tcW w:w="1701" w:type="dxa"/>
          </w:tcPr>
          <w:p w14:paraId="12B74FDF" w14:textId="77777777" w:rsidR="00CB407E" w:rsidRPr="005A4662" w:rsidRDefault="00CB407E" w:rsidP="00401353">
            <w:pPr>
              <w:pStyle w:val="SDMTableBoxParaNotNumbered"/>
              <w:rPr>
                <w:b/>
                <w:caps/>
                <w:spacing w:val="10"/>
                <w:sz w:val="22"/>
                <w:szCs w:val="22"/>
                <w:lang w:val="pt-BR"/>
              </w:rPr>
            </w:pPr>
            <w:r w:rsidRPr="005A4662">
              <w:rPr>
                <w:noProof/>
                <w:lang w:val="pt-BR"/>
              </w:rPr>
              <w:drawing>
                <wp:inline distT="0" distB="0" distL="0" distR="0" wp14:anchorId="39524341" wp14:editId="23EAE457">
                  <wp:extent cx="542925" cy="190500"/>
                  <wp:effectExtent l="0" t="0" r="0" b="0"/>
                  <wp:docPr id="204" name="Imagem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04"/>
                          <pic:cNvPicPr/>
                        </pic:nvPicPr>
                        <pic:blipFill>
                          <a:blip r:embed="rId53">
                            <a:extLst>
                              <a:ext uri="{28A0092B-C50C-407E-A947-70E740481C1C}">
                                <a14:useLocalDpi xmlns:a14="http://schemas.microsoft.com/office/drawing/2010/main" val="0"/>
                              </a:ext>
                            </a:extLst>
                          </a:blip>
                          <a:stretch>
                            <a:fillRect/>
                          </a:stretch>
                        </pic:blipFill>
                        <pic:spPr>
                          <a:xfrm>
                            <a:off x="0" y="0"/>
                            <a:ext cx="542925" cy="190500"/>
                          </a:xfrm>
                          <a:prstGeom prst="rect">
                            <a:avLst/>
                          </a:prstGeom>
                        </pic:spPr>
                      </pic:pic>
                    </a:graphicData>
                  </a:graphic>
                </wp:inline>
              </w:drawing>
            </w:r>
          </w:p>
        </w:tc>
        <w:tc>
          <w:tcPr>
            <w:tcW w:w="345" w:type="dxa"/>
          </w:tcPr>
          <w:p w14:paraId="1D7FE44C" w14:textId="77777777" w:rsidR="00CB407E" w:rsidRPr="005A4662" w:rsidRDefault="00CB407E" w:rsidP="00401353">
            <w:pPr>
              <w:pStyle w:val="SDMTableBoxParaNotNumbered"/>
              <w:rPr>
                <w:caps/>
                <w:sz w:val="22"/>
                <w:szCs w:val="22"/>
                <w:lang w:val="pt-BR"/>
              </w:rPr>
            </w:pPr>
            <w:r w:rsidRPr="005A4662">
              <w:rPr>
                <w:caps/>
                <w:spacing w:val="10"/>
                <w:sz w:val="22"/>
                <w:szCs w:val="22"/>
                <w:lang w:val="pt-BR"/>
              </w:rPr>
              <w:t>=</w:t>
            </w:r>
          </w:p>
        </w:tc>
        <w:tc>
          <w:tcPr>
            <w:tcW w:w="0" w:type="auto"/>
          </w:tcPr>
          <w:p w14:paraId="4E65F99F" w14:textId="77777777" w:rsidR="00CB407E" w:rsidRPr="005A4662" w:rsidRDefault="00CB407E"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Mudança no estoque de carbono na biomassa de serapilheira no projeto no ano </w:t>
            </w:r>
            <w:r w:rsidRPr="005A4662">
              <w:rPr>
                <w:i/>
                <w:iCs/>
                <w:sz w:val="22"/>
                <w:szCs w:val="22"/>
                <w:lang w:val="pt-BR"/>
              </w:rPr>
              <w:t>t</w:t>
            </w:r>
            <w:r w:rsidRPr="005A4662">
              <w:rPr>
                <w:sz w:val="22"/>
                <w:szCs w:val="22"/>
                <w:lang w:val="pt-BR"/>
              </w:rPr>
              <w:t>, conforme estimado na ferramenta “</w:t>
            </w:r>
            <w:proofErr w:type="spellStart"/>
            <w:r w:rsidRPr="005A4662">
              <w:rPr>
                <w:i/>
                <w:iCs/>
                <w:sz w:val="22"/>
                <w:szCs w:val="22"/>
                <w:lang w:val="pt-BR"/>
              </w:rPr>
              <w:t>Estimation</w:t>
            </w:r>
            <w:proofErr w:type="spellEnd"/>
            <w:r w:rsidRPr="005A4662">
              <w:rPr>
                <w:i/>
                <w:iCs/>
                <w:sz w:val="22"/>
                <w:szCs w:val="22"/>
                <w:lang w:val="pt-BR"/>
              </w:rPr>
              <w:t xml:space="preserve"> </w:t>
            </w:r>
            <w:proofErr w:type="spellStart"/>
            <w:r w:rsidRPr="005A4662">
              <w:rPr>
                <w:i/>
                <w:iCs/>
                <w:sz w:val="22"/>
                <w:szCs w:val="22"/>
                <w:lang w:val="pt-BR"/>
              </w:rPr>
              <w:t>of</w:t>
            </w:r>
            <w:proofErr w:type="spellEnd"/>
            <w:r w:rsidRPr="005A4662">
              <w:rPr>
                <w:i/>
                <w:iCs/>
                <w:sz w:val="22"/>
                <w:szCs w:val="22"/>
                <w:lang w:val="pt-BR"/>
              </w:rPr>
              <w:t xml:space="preserve"> </w:t>
            </w:r>
            <w:proofErr w:type="spellStart"/>
            <w:r w:rsidRPr="005A4662">
              <w:rPr>
                <w:i/>
                <w:iCs/>
                <w:sz w:val="22"/>
                <w:szCs w:val="22"/>
                <w:lang w:val="pt-BR"/>
              </w:rPr>
              <w:t>carbon</w:t>
            </w:r>
            <w:proofErr w:type="spellEnd"/>
            <w:r w:rsidRPr="005A4662">
              <w:rPr>
                <w:i/>
                <w:iCs/>
                <w:sz w:val="22"/>
                <w:szCs w:val="22"/>
                <w:lang w:val="pt-BR"/>
              </w:rPr>
              <w:t xml:space="preserve"> stocks and </w:t>
            </w:r>
            <w:proofErr w:type="spellStart"/>
            <w:r w:rsidRPr="005A4662">
              <w:rPr>
                <w:i/>
                <w:iCs/>
                <w:sz w:val="22"/>
                <w:szCs w:val="22"/>
                <w:lang w:val="pt-BR"/>
              </w:rPr>
              <w:t>change</w:t>
            </w:r>
            <w:proofErr w:type="spellEnd"/>
            <w:r w:rsidRPr="005A4662">
              <w:rPr>
                <w:i/>
                <w:iCs/>
                <w:sz w:val="22"/>
                <w:szCs w:val="22"/>
                <w:lang w:val="pt-BR"/>
              </w:rPr>
              <w:t xml:space="preserve"> in </w:t>
            </w:r>
            <w:proofErr w:type="spellStart"/>
            <w:r w:rsidRPr="005A4662">
              <w:rPr>
                <w:i/>
                <w:iCs/>
                <w:sz w:val="22"/>
                <w:szCs w:val="22"/>
                <w:lang w:val="pt-BR"/>
              </w:rPr>
              <w:t>carbon</w:t>
            </w:r>
            <w:proofErr w:type="spellEnd"/>
            <w:r w:rsidRPr="005A4662">
              <w:rPr>
                <w:i/>
                <w:iCs/>
                <w:sz w:val="22"/>
                <w:szCs w:val="22"/>
                <w:lang w:val="pt-BR"/>
              </w:rPr>
              <w:t xml:space="preserve"> stocks in </w:t>
            </w:r>
            <w:proofErr w:type="spellStart"/>
            <w:r w:rsidRPr="005A4662">
              <w:rPr>
                <w:i/>
                <w:iCs/>
                <w:sz w:val="22"/>
                <w:szCs w:val="22"/>
                <w:lang w:val="pt-BR"/>
              </w:rPr>
              <w:t>dead</w:t>
            </w:r>
            <w:proofErr w:type="spellEnd"/>
            <w:r w:rsidRPr="005A4662">
              <w:rPr>
                <w:i/>
                <w:iCs/>
                <w:sz w:val="22"/>
                <w:szCs w:val="22"/>
                <w:lang w:val="pt-BR"/>
              </w:rPr>
              <w:t xml:space="preserve"> </w:t>
            </w:r>
            <w:proofErr w:type="spellStart"/>
            <w:r w:rsidRPr="005A4662">
              <w:rPr>
                <w:i/>
                <w:iCs/>
                <w:sz w:val="22"/>
                <w:szCs w:val="22"/>
                <w:lang w:val="pt-BR"/>
              </w:rPr>
              <w:t>wood</w:t>
            </w:r>
            <w:proofErr w:type="spellEnd"/>
            <w:r w:rsidRPr="005A4662">
              <w:rPr>
                <w:i/>
                <w:iCs/>
                <w:sz w:val="22"/>
                <w:szCs w:val="22"/>
                <w:lang w:val="pt-BR"/>
              </w:rPr>
              <w:t xml:space="preserve"> and </w:t>
            </w:r>
            <w:proofErr w:type="spellStart"/>
            <w:r w:rsidRPr="005A4662">
              <w:rPr>
                <w:i/>
                <w:iCs/>
                <w:sz w:val="22"/>
                <w:szCs w:val="22"/>
                <w:lang w:val="pt-BR"/>
              </w:rPr>
              <w:t>litter</w:t>
            </w:r>
            <w:proofErr w:type="spellEnd"/>
            <w:r w:rsidRPr="005A4662">
              <w:rPr>
                <w:i/>
                <w:iCs/>
                <w:sz w:val="22"/>
                <w:szCs w:val="22"/>
                <w:lang w:val="pt-BR"/>
              </w:rPr>
              <w:t xml:space="preserve"> in A/R CDM </w:t>
            </w:r>
            <w:proofErr w:type="spellStart"/>
            <w:r w:rsidRPr="005A4662">
              <w:rPr>
                <w:i/>
                <w:iCs/>
                <w:sz w:val="22"/>
                <w:szCs w:val="22"/>
                <w:lang w:val="pt-BR"/>
              </w:rPr>
              <w:t>project</w:t>
            </w:r>
            <w:proofErr w:type="spellEnd"/>
            <w:r w:rsidRPr="005A4662">
              <w:rPr>
                <w:i/>
                <w:iCs/>
                <w:sz w:val="22"/>
                <w:szCs w:val="22"/>
                <w:lang w:val="pt-BR"/>
              </w:rPr>
              <w:t xml:space="preserve"> </w:t>
            </w:r>
            <w:proofErr w:type="spellStart"/>
            <w:r w:rsidRPr="005A4662">
              <w:rPr>
                <w:i/>
                <w:iCs/>
                <w:sz w:val="22"/>
                <w:szCs w:val="22"/>
                <w:lang w:val="pt-BR"/>
              </w:rPr>
              <w:t>activities</w:t>
            </w:r>
            <w:proofErr w:type="spellEnd"/>
            <w:r w:rsidRPr="005A4662">
              <w:rPr>
                <w:sz w:val="22"/>
                <w:szCs w:val="22"/>
                <w:lang w:val="pt-BR"/>
              </w:rPr>
              <w:t>”; t CO</w:t>
            </w:r>
            <w:r w:rsidRPr="005A4662">
              <w:rPr>
                <w:sz w:val="22"/>
                <w:szCs w:val="22"/>
                <w:vertAlign w:val="subscript"/>
                <w:lang w:val="pt-BR"/>
              </w:rPr>
              <w:t>2</w:t>
            </w:r>
            <w:r w:rsidRPr="005A4662">
              <w:rPr>
                <w:sz w:val="22"/>
                <w:szCs w:val="22"/>
                <w:lang w:val="pt-BR"/>
              </w:rPr>
              <w:t>-e</w:t>
            </w:r>
          </w:p>
        </w:tc>
      </w:tr>
      <w:tr w:rsidR="00CB407E" w:rsidRPr="00F85732" w14:paraId="06CD743A" w14:textId="77777777" w:rsidTr="00401353">
        <w:trPr>
          <w:cantSplit/>
          <w:trHeight w:val="1258"/>
        </w:trPr>
        <w:tc>
          <w:tcPr>
            <w:tcW w:w="1701" w:type="dxa"/>
          </w:tcPr>
          <w:p w14:paraId="072F9DF1" w14:textId="77777777" w:rsidR="00CB407E" w:rsidRPr="005A4662" w:rsidRDefault="00CB407E" w:rsidP="00401353">
            <w:pPr>
              <w:pStyle w:val="SDMTableBoxParaNotNumbered"/>
              <w:rPr>
                <w:b/>
                <w:caps/>
                <w:spacing w:val="10"/>
                <w:sz w:val="22"/>
                <w:szCs w:val="22"/>
                <w:lang w:val="pt-BR"/>
              </w:rPr>
            </w:pPr>
            <w:r w:rsidRPr="005A4662">
              <w:rPr>
                <w:noProof/>
                <w:lang w:val="pt-BR"/>
              </w:rPr>
              <w:drawing>
                <wp:inline distT="0" distB="0" distL="0" distR="0" wp14:anchorId="05469B46" wp14:editId="00BF92B7">
                  <wp:extent cx="466725" cy="190500"/>
                  <wp:effectExtent l="0" t="0" r="0" b="0"/>
                  <wp:docPr id="205" name="Imagem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05"/>
                          <pic:cNvPicPr/>
                        </pic:nvPicPr>
                        <pic:blipFill>
                          <a:blip r:embed="rId54">
                            <a:extLst>
                              <a:ext uri="{28A0092B-C50C-407E-A947-70E740481C1C}">
                                <a14:useLocalDpi xmlns:a14="http://schemas.microsoft.com/office/drawing/2010/main" val="0"/>
                              </a:ext>
                            </a:extLst>
                          </a:blip>
                          <a:stretch>
                            <a:fillRect/>
                          </a:stretch>
                        </pic:blipFill>
                        <pic:spPr>
                          <a:xfrm>
                            <a:off x="0" y="0"/>
                            <a:ext cx="466725" cy="190500"/>
                          </a:xfrm>
                          <a:prstGeom prst="rect">
                            <a:avLst/>
                          </a:prstGeom>
                        </pic:spPr>
                      </pic:pic>
                    </a:graphicData>
                  </a:graphic>
                </wp:inline>
              </w:drawing>
            </w:r>
          </w:p>
        </w:tc>
        <w:tc>
          <w:tcPr>
            <w:tcW w:w="345" w:type="dxa"/>
          </w:tcPr>
          <w:p w14:paraId="48CACA5E" w14:textId="77777777" w:rsidR="00CB407E" w:rsidRPr="005A4662" w:rsidRDefault="00CB407E" w:rsidP="00401353">
            <w:pPr>
              <w:pStyle w:val="SDMTableBoxParaNotNumbered"/>
              <w:rPr>
                <w:caps/>
                <w:sz w:val="22"/>
                <w:szCs w:val="22"/>
                <w:lang w:val="pt-BR"/>
              </w:rPr>
            </w:pPr>
            <w:r w:rsidRPr="005A4662">
              <w:rPr>
                <w:caps/>
                <w:spacing w:val="10"/>
                <w:sz w:val="22"/>
                <w:szCs w:val="22"/>
                <w:lang w:val="pt-BR"/>
              </w:rPr>
              <w:t>=</w:t>
            </w:r>
          </w:p>
        </w:tc>
        <w:tc>
          <w:tcPr>
            <w:tcW w:w="0" w:type="auto"/>
          </w:tcPr>
          <w:p w14:paraId="26C24B3F" w14:textId="4F5FC7F7" w:rsidR="00CB407E" w:rsidRPr="005A4662" w:rsidRDefault="00CB407E" w:rsidP="00401353">
            <w:pPr>
              <w:pStyle w:val="SDMTableBoxParaNotNumbered"/>
              <w:jc w:val="both"/>
              <w:rPr>
                <w:rFonts w:ascii="Arial,MS Mincho" w:eastAsia="Arial,MS Mincho" w:hAnsi="Arial,MS Mincho" w:cs="Arial,MS Mincho"/>
                <w:sz w:val="22"/>
                <w:szCs w:val="22"/>
                <w:lang w:val="pt-BR"/>
              </w:rPr>
            </w:pPr>
            <w:r w:rsidRPr="005A4662">
              <w:rPr>
                <w:sz w:val="22"/>
                <w:szCs w:val="22"/>
                <w:lang w:val="pt-BR"/>
              </w:rPr>
              <w:t>Mudança no estoque de carbono orgânico no solo no projeto no ano</w:t>
            </w:r>
            <w:r w:rsidR="00450195">
              <w:rPr>
                <w:sz w:val="22"/>
                <w:szCs w:val="22"/>
                <w:lang w:val="pt-BR"/>
              </w:rPr>
              <w:t xml:space="preserve"> </w:t>
            </w:r>
            <w:r w:rsidRPr="005A4662">
              <w:rPr>
                <w:i/>
                <w:iCs/>
                <w:sz w:val="22"/>
                <w:szCs w:val="22"/>
                <w:lang w:val="pt-BR"/>
              </w:rPr>
              <w:t>t</w:t>
            </w:r>
            <w:r w:rsidRPr="005A4662">
              <w:rPr>
                <w:sz w:val="22"/>
                <w:szCs w:val="22"/>
                <w:lang w:val="pt-BR"/>
              </w:rPr>
              <w:t xml:space="preserve">, </w:t>
            </w:r>
            <w:r w:rsidR="00450195">
              <w:rPr>
                <w:sz w:val="22"/>
                <w:szCs w:val="22"/>
                <w:lang w:val="pt-BR"/>
              </w:rPr>
              <w:t xml:space="preserve">em áreas de terra que atendam às condições de aplicabilidade da </w:t>
            </w:r>
            <w:r w:rsidRPr="005A4662">
              <w:rPr>
                <w:sz w:val="22"/>
                <w:szCs w:val="22"/>
                <w:lang w:val="pt-BR"/>
              </w:rPr>
              <w:t>ferramenta “</w:t>
            </w:r>
            <w:r w:rsidRPr="005A4662">
              <w:rPr>
                <w:i/>
                <w:iCs/>
                <w:sz w:val="22"/>
                <w:szCs w:val="22"/>
                <w:lang w:val="pt-BR"/>
              </w:rPr>
              <w:t xml:space="preserve">Tool for </w:t>
            </w:r>
            <w:proofErr w:type="spellStart"/>
            <w:r w:rsidRPr="005A4662">
              <w:rPr>
                <w:i/>
                <w:iCs/>
                <w:sz w:val="22"/>
                <w:szCs w:val="22"/>
                <w:lang w:val="pt-BR"/>
              </w:rPr>
              <w:t>estimation</w:t>
            </w:r>
            <w:proofErr w:type="spellEnd"/>
            <w:r w:rsidRPr="005A4662">
              <w:rPr>
                <w:i/>
                <w:iCs/>
                <w:sz w:val="22"/>
                <w:szCs w:val="22"/>
                <w:lang w:val="pt-BR"/>
              </w:rPr>
              <w:t xml:space="preserve"> </w:t>
            </w:r>
            <w:proofErr w:type="spellStart"/>
            <w:r w:rsidRPr="005A4662">
              <w:rPr>
                <w:i/>
                <w:iCs/>
                <w:sz w:val="22"/>
                <w:szCs w:val="22"/>
                <w:lang w:val="pt-BR"/>
              </w:rPr>
              <w:t>of</w:t>
            </w:r>
            <w:proofErr w:type="spellEnd"/>
            <w:r w:rsidRPr="005A4662">
              <w:rPr>
                <w:i/>
                <w:iCs/>
                <w:sz w:val="22"/>
                <w:szCs w:val="22"/>
                <w:lang w:val="pt-BR"/>
              </w:rPr>
              <w:t xml:space="preserve"> </w:t>
            </w:r>
            <w:proofErr w:type="spellStart"/>
            <w:r w:rsidRPr="005A4662">
              <w:rPr>
                <w:i/>
                <w:iCs/>
                <w:sz w:val="22"/>
                <w:szCs w:val="22"/>
                <w:lang w:val="pt-BR"/>
              </w:rPr>
              <w:t>change</w:t>
            </w:r>
            <w:proofErr w:type="spellEnd"/>
            <w:r w:rsidRPr="005A4662">
              <w:rPr>
                <w:i/>
                <w:iCs/>
                <w:sz w:val="22"/>
                <w:szCs w:val="22"/>
                <w:lang w:val="pt-BR"/>
              </w:rPr>
              <w:t xml:space="preserve"> in </w:t>
            </w:r>
            <w:proofErr w:type="spellStart"/>
            <w:r w:rsidRPr="005A4662">
              <w:rPr>
                <w:i/>
                <w:iCs/>
                <w:sz w:val="22"/>
                <w:szCs w:val="22"/>
                <w:lang w:val="pt-BR"/>
              </w:rPr>
              <w:t>soil</w:t>
            </w:r>
            <w:proofErr w:type="spellEnd"/>
            <w:r w:rsidRPr="005A4662">
              <w:rPr>
                <w:i/>
                <w:iCs/>
                <w:sz w:val="22"/>
                <w:szCs w:val="22"/>
                <w:lang w:val="pt-BR"/>
              </w:rPr>
              <w:t xml:space="preserve"> </w:t>
            </w:r>
            <w:proofErr w:type="spellStart"/>
            <w:r w:rsidRPr="005A4662">
              <w:rPr>
                <w:i/>
                <w:iCs/>
                <w:sz w:val="22"/>
                <w:szCs w:val="22"/>
                <w:lang w:val="pt-BR"/>
              </w:rPr>
              <w:t>organic</w:t>
            </w:r>
            <w:proofErr w:type="spellEnd"/>
            <w:r w:rsidRPr="005A4662">
              <w:rPr>
                <w:i/>
                <w:iCs/>
                <w:sz w:val="22"/>
                <w:szCs w:val="22"/>
                <w:lang w:val="pt-BR"/>
              </w:rPr>
              <w:t xml:space="preserve"> </w:t>
            </w:r>
            <w:proofErr w:type="spellStart"/>
            <w:r w:rsidRPr="005A4662">
              <w:rPr>
                <w:i/>
                <w:iCs/>
                <w:sz w:val="22"/>
                <w:szCs w:val="22"/>
                <w:lang w:val="pt-BR"/>
              </w:rPr>
              <w:t>carbon</w:t>
            </w:r>
            <w:proofErr w:type="spellEnd"/>
            <w:r w:rsidRPr="005A4662">
              <w:rPr>
                <w:i/>
                <w:iCs/>
                <w:sz w:val="22"/>
                <w:szCs w:val="22"/>
                <w:lang w:val="pt-BR"/>
              </w:rPr>
              <w:t xml:space="preserve"> stocks </w:t>
            </w:r>
            <w:proofErr w:type="spellStart"/>
            <w:r w:rsidRPr="005A4662">
              <w:rPr>
                <w:i/>
                <w:iCs/>
                <w:sz w:val="22"/>
                <w:szCs w:val="22"/>
                <w:lang w:val="pt-BR"/>
              </w:rPr>
              <w:t>due</w:t>
            </w:r>
            <w:proofErr w:type="spellEnd"/>
            <w:r w:rsidRPr="005A4662">
              <w:rPr>
                <w:i/>
                <w:iCs/>
                <w:sz w:val="22"/>
                <w:szCs w:val="22"/>
                <w:lang w:val="pt-BR"/>
              </w:rPr>
              <w:t xml:space="preserve"> </w:t>
            </w:r>
            <w:proofErr w:type="spellStart"/>
            <w:r w:rsidRPr="005A4662">
              <w:rPr>
                <w:i/>
                <w:iCs/>
                <w:sz w:val="22"/>
                <w:szCs w:val="22"/>
                <w:lang w:val="pt-BR"/>
              </w:rPr>
              <w:t>to</w:t>
            </w:r>
            <w:proofErr w:type="spellEnd"/>
            <w:r w:rsidRPr="005A4662">
              <w:rPr>
                <w:i/>
                <w:iCs/>
                <w:sz w:val="22"/>
                <w:szCs w:val="22"/>
                <w:lang w:val="pt-BR"/>
              </w:rPr>
              <w:t xml:space="preserve"> </w:t>
            </w:r>
            <w:proofErr w:type="spellStart"/>
            <w:r w:rsidRPr="005A4662">
              <w:rPr>
                <w:i/>
                <w:iCs/>
                <w:sz w:val="22"/>
                <w:szCs w:val="22"/>
                <w:lang w:val="pt-BR"/>
              </w:rPr>
              <w:t>the</w:t>
            </w:r>
            <w:proofErr w:type="spellEnd"/>
            <w:r w:rsidRPr="005A4662">
              <w:rPr>
                <w:i/>
                <w:iCs/>
                <w:sz w:val="22"/>
                <w:szCs w:val="22"/>
                <w:lang w:val="pt-BR"/>
              </w:rPr>
              <w:t xml:space="preserve"> </w:t>
            </w:r>
            <w:proofErr w:type="spellStart"/>
            <w:r w:rsidRPr="005A4662">
              <w:rPr>
                <w:i/>
                <w:iCs/>
                <w:sz w:val="22"/>
                <w:szCs w:val="22"/>
                <w:lang w:val="pt-BR"/>
              </w:rPr>
              <w:t>implementation</w:t>
            </w:r>
            <w:proofErr w:type="spellEnd"/>
            <w:r w:rsidRPr="005A4662">
              <w:rPr>
                <w:i/>
                <w:iCs/>
                <w:sz w:val="22"/>
                <w:szCs w:val="22"/>
                <w:lang w:val="pt-BR"/>
              </w:rPr>
              <w:t xml:space="preserve"> </w:t>
            </w:r>
            <w:proofErr w:type="spellStart"/>
            <w:r w:rsidRPr="005A4662">
              <w:rPr>
                <w:i/>
                <w:iCs/>
                <w:sz w:val="22"/>
                <w:szCs w:val="22"/>
                <w:lang w:val="pt-BR"/>
              </w:rPr>
              <w:t>of</w:t>
            </w:r>
            <w:proofErr w:type="spellEnd"/>
            <w:r w:rsidRPr="005A4662">
              <w:rPr>
                <w:i/>
                <w:iCs/>
                <w:sz w:val="22"/>
                <w:szCs w:val="22"/>
                <w:lang w:val="pt-BR"/>
              </w:rPr>
              <w:t xml:space="preserve"> A/R CDM </w:t>
            </w:r>
            <w:proofErr w:type="spellStart"/>
            <w:r w:rsidRPr="005A4662">
              <w:rPr>
                <w:i/>
                <w:iCs/>
                <w:sz w:val="22"/>
                <w:szCs w:val="22"/>
                <w:lang w:val="pt-BR"/>
              </w:rPr>
              <w:t>project</w:t>
            </w:r>
            <w:proofErr w:type="spellEnd"/>
            <w:r w:rsidRPr="005A4662">
              <w:rPr>
                <w:i/>
                <w:iCs/>
                <w:sz w:val="22"/>
                <w:szCs w:val="22"/>
                <w:lang w:val="pt-BR"/>
              </w:rPr>
              <w:t xml:space="preserve"> </w:t>
            </w:r>
            <w:proofErr w:type="spellStart"/>
            <w:r w:rsidRPr="005A4662">
              <w:rPr>
                <w:i/>
                <w:iCs/>
                <w:sz w:val="22"/>
                <w:szCs w:val="22"/>
                <w:lang w:val="pt-BR"/>
              </w:rPr>
              <w:t>activities</w:t>
            </w:r>
            <w:proofErr w:type="spellEnd"/>
            <w:r w:rsidRPr="005A4662">
              <w:rPr>
                <w:sz w:val="22"/>
                <w:szCs w:val="22"/>
                <w:lang w:val="pt-BR"/>
              </w:rPr>
              <w:t>”; t CO</w:t>
            </w:r>
            <w:r w:rsidRPr="005A4662">
              <w:rPr>
                <w:sz w:val="22"/>
                <w:szCs w:val="22"/>
                <w:vertAlign w:val="subscript"/>
                <w:lang w:val="pt-BR"/>
              </w:rPr>
              <w:t>2</w:t>
            </w:r>
            <w:r w:rsidRPr="005A4662">
              <w:rPr>
                <w:sz w:val="22"/>
                <w:szCs w:val="22"/>
                <w:lang w:val="pt-BR"/>
              </w:rPr>
              <w:t>-e</w:t>
            </w:r>
          </w:p>
        </w:tc>
      </w:tr>
    </w:tbl>
    <w:p w14:paraId="12F07B5D" w14:textId="77777777" w:rsidR="00CB407E" w:rsidRPr="005A4662" w:rsidRDefault="00CB407E" w:rsidP="00CB407E">
      <w:pPr>
        <w:rPr>
          <w:lang w:val="pt-BR" w:eastAsia="en-US"/>
        </w:rPr>
      </w:pPr>
    </w:p>
    <w:p w14:paraId="2EB94B4B" w14:textId="77777777" w:rsidR="00CB407E" w:rsidRPr="005A4662" w:rsidRDefault="00CB407E" w:rsidP="00CB407E">
      <w:pPr>
        <w:spacing w:after="120"/>
        <w:rPr>
          <w:lang w:val="pt-BR"/>
        </w:rPr>
      </w:pPr>
      <w:r w:rsidRPr="005A4662">
        <w:rPr>
          <w:lang w:val="pt-BR"/>
        </w:rPr>
        <w:t xml:space="preserve">Neste exemplo foi considerado, conservadoramente, que não há presença de arbustos no cenário de projeto, então os estoques de carbono nos arbustos serão considerados com </w:t>
      </w:r>
      <w:r w:rsidRPr="005A4662">
        <w:rPr>
          <w:u w:val="single"/>
          <w:lang w:val="pt-BR"/>
        </w:rPr>
        <w:t>zero</w:t>
      </w:r>
      <w:r w:rsidRPr="005A4662">
        <w:rPr>
          <w:lang w:val="pt-BR"/>
        </w:rPr>
        <w:t>:</w:t>
      </w:r>
    </w:p>
    <w:p w14:paraId="158A520B" w14:textId="77777777" w:rsidR="00CB407E" w:rsidRPr="005A4662" w:rsidRDefault="00CB407E" w:rsidP="00CB407E">
      <w:pPr>
        <w:spacing w:after="120"/>
        <w:rPr>
          <w:lang w:val="pt-BR"/>
        </w:rPr>
      </w:pPr>
    </w:p>
    <w:p w14:paraId="767A22A5" w14:textId="77777777" w:rsidR="00CB407E" w:rsidRPr="005A4662" w:rsidRDefault="00CB407E" w:rsidP="00CB407E">
      <w:pPr>
        <w:spacing w:after="120"/>
        <w:rPr>
          <w:lang w:val="pt-BR"/>
        </w:rPr>
      </w:pPr>
      <w:r w:rsidRPr="005A4662">
        <w:rPr>
          <w:noProof/>
          <w:lang w:val="pt-BR"/>
        </w:rPr>
        <w:drawing>
          <wp:inline distT="0" distB="0" distL="0" distR="0" wp14:anchorId="506C387E" wp14:editId="62C01496">
            <wp:extent cx="914400" cy="190500"/>
            <wp:effectExtent l="0" t="0" r="0" b="0"/>
            <wp:docPr id="206" name="Imagem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06"/>
                    <pic:cNvPicPr/>
                  </pic:nvPicPr>
                  <pic:blipFill>
                    <a:blip r:embed="rId55">
                      <a:extLst>
                        <a:ext uri="{28A0092B-C50C-407E-A947-70E740481C1C}">
                          <a14:useLocalDpi xmlns:a14="http://schemas.microsoft.com/office/drawing/2010/main" val="0"/>
                        </a:ext>
                      </a:extLst>
                    </a:blip>
                    <a:stretch>
                      <a:fillRect/>
                    </a:stretch>
                  </pic:blipFill>
                  <pic:spPr>
                    <a:xfrm>
                      <a:off x="0" y="0"/>
                      <a:ext cx="914400" cy="190500"/>
                    </a:xfrm>
                    <a:prstGeom prst="rect">
                      <a:avLst/>
                    </a:prstGeom>
                  </pic:spPr>
                </pic:pic>
              </a:graphicData>
            </a:graphic>
          </wp:inline>
        </w:drawing>
      </w:r>
      <w:r w:rsidRPr="005A4662">
        <w:rPr>
          <w:lang w:val="pt-BR"/>
        </w:rPr>
        <w:t xml:space="preserve"> = 0</w:t>
      </w:r>
    </w:p>
    <w:p w14:paraId="46900C0D" w14:textId="77777777" w:rsidR="00CB407E" w:rsidRPr="005A4662" w:rsidRDefault="00CB407E" w:rsidP="00CB407E">
      <w:pPr>
        <w:spacing w:after="120"/>
        <w:rPr>
          <w:lang w:val="pt-BR"/>
        </w:rPr>
      </w:pPr>
    </w:p>
    <w:p w14:paraId="1F2B2F28" w14:textId="77777777" w:rsidR="00CB407E" w:rsidRPr="005A4662" w:rsidRDefault="00CB407E" w:rsidP="00CB407E">
      <w:pPr>
        <w:spacing w:after="120"/>
        <w:rPr>
          <w:lang w:val="pt-BR" w:eastAsia="es-ES"/>
        </w:rPr>
      </w:pPr>
      <w:r w:rsidRPr="005A4662">
        <w:rPr>
          <w:lang w:val="pt-BR"/>
        </w:rPr>
        <w:t xml:space="preserve">No exemplo foi adotado que a atividade de projeto não contabilizará os reservatórios de carbono </w:t>
      </w:r>
      <w:r w:rsidRPr="005A4662">
        <w:rPr>
          <w:lang w:val="pt-BR" w:eastAsia="es-ES"/>
        </w:rPr>
        <w:t xml:space="preserve">biomassa de madeira morta, biomassa de serapilheira e carbono orgânico no solo. Neste caso, os parâmetros referentes a esses reservatórios de carbono serão considerados como </w:t>
      </w:r>
      <w:r w:rsidRPr="005A4662">
        <w:rPr>
          <w:u w:val="single"/>
          <w:lang w:val="pt-BR" w:eastAsia="es-ES"/>
        </w:rPr>
        <w:t>zero</w:t>
      </w:r>
      <w:r w:rsidRPr="005A4662">
        <w:rPr>
          <w:lang w:val="pt-BR" w:eastAsia="es-ES"/>
        </w:rPr>
        <w:t>. Assim,</w:t>
      </w:r>
    </w:p>
    <w:p w14:paraId="56BCE29A" w14:textId="77777777" w:rsidR="00CB407E" w:rsidRPr="005A4662" w:rsidRDefault="00CB407E" w:rsidP="00CB407E">
      <w:pPr>
        <w:spacing w:after="120"/>
        <w:rPr>
          <w:lang w:val="pt-BR" w:eastAsia="es-ES"/>
        </w:rPr>
      </w:pPr>
    </w:p>
    <w:p w14:paraId="274E1C51" w14:textId="77777777" w:rsidR="00CB407E" w:rsidRPr="005A4662" w:rsidRDefault="00CB407E" w:rsidP="00CB407E">
      <w:pPr>
        <w:spacing w:after="120"/>
        <w:rPr>
          <w:lang w:val="pt-BR" w:eastAsia="es-ES"/>
        </w:rPr>
      </w:pPr>
      <w:r w:rsidRPr="005A4662">
        <w:rPr>
          <w:lang w:val="pt-BR"/>
        </w:rPr>
        <w:fldChar w:fldCharType="begin"/>
      </w:r>
      <w:r w:rsidRPr="005A4662">
        <w:rPr>
          <w:lang w:val="pt-BR"/>
        </w:rPr>
        <w:instrText xml:space="preserve"> QUOTE </w:instrText>
      </w:r>
      <w:r w:rsidRPr="005A4662">
        <w:rPr>
          <w:noProof/>
          <w:lang w:val="pt-BR"/>
        </w:rPr>
        <w:drawing>
          <wp:inline distT="0" distB="0" distL="0" distR="0" wp14:anchorId="7DE2A97D" wp14:editId="7B8D08EF">
            <wp:extent cx="723900" cy="190500"/>
            <wp:effectExtent l="0" t="0" r="0" b="0"/>
            <wp:docPr id="207" name="Imagem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07"/>
                    <pic:cNvPicPr/>
                  </pic:nvPicPr>
                  <pic:blipFill>
                    <a:blip r:embed="rId131">
                      <a:extLst>
                        <a:ext uri="{28A0092B-C50C-407E-A947-70E740481C1C}">
                          <a14:useLocalDpi xmlns:a14="http://schemas.microsoft.com/office/drawing/2010/main" val="0"/>
                        </a:ext>
                      </a:extLst>
                    </a:blip>
                    <a:stretch>
                      <a:fillRect/>
                    </a:stretch>
                  </pic:blipFill>
                  <pic:spPr>
                    <a:xfrm>
                      <a:off x="0" y="0"/>
                      <a:ext cx="723900" cy="190500"/>
                    </a:xfrm>
                    <a:prstGeom prst="rect">
                      <a:avLst/>
                    </a:prstGeom>
                  </pic:spPr>
                </pic:pic>
              </a:graphicData>
            </a:graphic>
          </wp:inline>
        </w:drawing>
      </w:r>
      <w:r w:rsidRPr="005A4662">
        <w:rPr>
          <w:lang w:val="pt-BR"/>
        </w:rPr>
        <w:instrText xml:space="preserve"> </w:instrText>
      </w:r>
      <w:r w:rsidRPr="005A4662">
        <w:rPr>
          <w:lang w:val="pt-BR"/>
        </w:rPr>
        <w:fldChar w:fldCharType="separate"/>
      </w:r>
      <w:r w:rsidRPr="005A4662">
        <w:rPr>
          <w:noProof/>
          <w:lang w:val="pt-BR"/>
        </w:rPr>
        <w:drawing>
          <wp:inline distT="0" distB="0" distL="0" distR="0" wp14:anchorId="6C9CA1A6" wp14:editId="4FF23BA4">
            <wp:extent cx="723900" cy="190500"/>
            <wp:effectExtent l="0" t="0" r="0" b="0"/>
            <wp:docPr id="208" name="Imagem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08"/>
                    <pic:cNvPicPr/>
                  </pic:nvPicPr>
                  <pic:blipFill>
                    <a:blip r:embed="rId131">
                      <a:extLst>
                        <a:ext uri="{28A0092B-C50C-407E-A947-70E740481C1C}">
                          <a14:useLocalDpi xmlns:a14="http://schemas.microsoft.com/office/drawing/2010/main" val="0"/>
                        </a:ext>
                      </a:extLst>
                    </a:blip>
                    <a:stretch>
                      <a:fillRect/>
                    </a:stretch>
                  </pic:blipFill>
                  <pic:spPr>
                    <a:xfrm>
                      <a:off x="0" y="0"/>
                      <a:ext cx="723900" cy="190500"/>
                    </a:xfrm>
                    <a:prstGeom prst="rect">
                      <a:avLst/>
                    </a:prstGeom>
                  </pic:spPr>
                </pic:pic>
              </a:graphicData>
            </a:graphic>
          </wp:inline>
        </w:drawing>
      </w:r>
      <w:r w:rsidRPr="005A4662">
        <w:rPr>
          <w:lang w:val="pt-BR"/>
        </w:rPr>
        <w:fldChar w:fldCharType="end"/>
      </w:r>
      <w:r w:rsidRPr="005A4662">
        <w:rPr>
          <w:lang w:val="pt-BR"/>
        </w:rPr>
        <w:t xml:space="preserve"> = 0</w:t>
      </w:r>
    </w:p>
    <w:p w14:paraId="7AA11841" w14:textId="77777777" w:rsidR="00CB407E" w:rsidRPr="005A4662" w:rsidRDefault="00CB407E" w:rsidP="00CB407E">
      <w:pPr>
        <w:spacing w:after="120"/>
        <w:rPr>
          <w:lang w:val="pt-BR"/>
        </w:rPr>
      </w:pPr>
      <w:r w:rsidRPr="005A4662">
        <w:rPr>
          <w:lang w:val="pt-BR"/>
        </w:rPr>
        <w:fldChar w:fldCharType="begin"/>
      </w:r>
      <w:r w:rsidRPr="005A4662">
        <w:rPr>
          <w:lang w:val="pt-BR"/>
        </w:rPr>
        <w:instrText xml:space="preserve"> QUOTE </w:instrText>
      </w:r>
      <w:r w:rsidRPr="005A4662">
        <w:rPr>
          <w:noProof/>
          <w:lang w:val="pt-BR"/>
        </w:rPr>
        <w:drawing>
          <wp:inline distT="0" distB="0" distL="0" distR="0" wp14:anchorId="1AE6D06E" wp14:editId="23D6DB3D">
            <wp:extent cx="638175" cy="190500"/>
            <wp:effectExtent l="0" t="0" r="0" b="0"/>
            <wp:docPr id="209" name="Imagem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09"/>
                    <pic:cNvPicPr/>
                  </pic:nvPicPr>
                  <pic:blipFill>
                    <a:blip r:embed="rId132">
                      <a:extLst>
                        <a:ext uri="{28A0092B-C50C-407E-A947-70E740481C1C}">
                          <a14:useLocalDpi xmlns:a14="http://schemas.microsoft.com/office/drawing/2010/main" val="0"/>
                        </a:ext>
                      </a:extLst>
                    </a:blip>
                    <a:stretch>
                      <a:fillRect/>
                    </a:stretch>
                  </pic:blipFill>
                  <pic:spPr>
                    <a:xfrm>
                      <a:off x="0" y="0"/>
                      <a:ext cx="638175" cy="190500"/>
                    </a:xfrm>
                    <a:prstGeom prst="rect">
                      <a:avLst/>
                    </a:prstGeom>
                  </pic:spPr>
                </pic:pic>
              </a:graphicData>
            </a:graphic>
          </wp:inline>
        </w:drawing>
      </w:r>
      <w:r w:rsidRPr="005A4662">
        <w:rPr>
          <w:lang w:val="pt-BR"/>
        </w:rPr>
        <w:instrText xml:space="preserve"> </w:instrText>
      </w:r>
      <w:r w:rsidRPr="005A4662">
        <w:rPr>
          <w:lang w:val="pt-BR"/>
        </w:rPr>
        <w:fldChar w:fldCharType="separate"/>
      </w:r>
      <w:r w:rsidRPr="005A4662">
        <w:rPr>
          <w:noProof/>
          <w:lang w:val="pt-BR"/>
        </w:rPr>
        <w:drawing>
          <wp:inline distT="0" distB="0" distL="0" distR="0" wp14:anchorId="04A56D62" wp14:editId="5962013F">
            <wp:extent cx="638175" cy="190500"/>
            <wp:effectExtent l="0" t="0" r="0" b="0"/>
            <wp:docPr id="210" name="Imagem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10"/>
                    <pic:cNvPicPr/>
                  </pic:nvPicPr>
                  <pic:blipFill>
                    <a:blip r:embed="rId132">
                      <a:extLst>
                        <a:ext uri="{28A0092B-C50C-407E-A947-70E740481C1C}">
                          <a14:useLocalDpi xmlns:a14="http://schemas.microsoft.com/office/drawing/2010/main" val="0"/>
                        </a:ext>
                      </a:extLst>
                    </a:blip>
                    <a:stretch>
                      <a:fillRect/>
                    </a:stretch>
                  </pic:blipFill>
                  <pic:spPr>
                    <a:xfrm>
                      <a:off x="0" y="0"/>
                      <a:ext cx="638175" cy="190500"/>
                    </a:xfrm>
                    <a:prstGeom prst="rect">
                      <a:avLst/>
                    </a:prstGeom>
                  </pic:spPr>
                </pic:pic>
              </a:graphicData>
            </a:graphic>
          </wp:inline>
        </w:drawing>
      </w:r>
      <w:r w:rsidRPr="005A4662">
        <w:rPr>
          <w:lang w:val="pt-BR"/>
        </w:rPr>
        <w:fldChar w:fldCharType="end"/>
      </w:r>
      <w:r w:rsidRPr="005A4662">
        <w:rPr>
          <w:lang w:val="pt-BR"/>
        </w:rPr>
        <w:t xml:space="preserve"> = 0</w:t>
      </w:r>
    </w:p>
    <w:p w14:paraId="112C64BC" w14:textId="77777777" w:rsidR="00CB407E" w:rsidRPr="005A4662" w:rsidRDefault="00CB407E" w:rsidP="00CB407E">
      <w:pPr>
        <w:spacing w:after="120"/>
        <w:rPr>
          <w:lang w:val="pt-BR" w:eastAsia="es-ES"/>
        </w:rPr>
      </w:pPr>
      <w:r w:rsidRPr="005A4662">
        <w:rPr>
          <w:lang w:val="pt-BR"/>
        </w:rPr>
        <w:fldChar w:fldCharType="begin"/>
      </w:r>
      <w:r w:rsidRPr="005A4662">
        <w:rPr>
          <w:lang w:val="pt-BR"/>
        </w:rPr>
        <w:instrText xml:space="preserve"> QUOTE </w:instrText>
      </w:r>
      <w:r w:rsidRPr="005A4662">
        <w:rPr>
          <w:noProof/>
          <w:lang w:val="pt-BR"/>
        </w:rPr>
        <w:drawing>
          <wp:inline distT="0" distB="0" distL="0" distR="0" wp14:anchorId="1FD6B404" wp14:editId="0AC4C709">
            <wp:extent cx="542925" cy="190500"/>
            <wp:effectExtent l="0" t="0" r="0" b="0"/>
            <wp:docPr id="211" name="Imagem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11"/>
                    <pic:cNvPicPr/>
                  </pic:nvPicPr>
                  <pic:blipFill>
                    <a:blip r:embed="rId133">
                      <a:extLst>
                        <a:ext uri="{28A0092B-C50C-407E-A947-70E740481C1C}">
                          <a14:useLocalDpi xmlns:a14="http://schemas.microsoft.com/office/drawing/2010/main" val="0"/>
                        </a:ext>
                      </a:extLst>
                    </a:blip>
                    <a:stretch>
                      <a:fillRect/>
                    </a:stretch>
                  </pic:blipFill>
                  <pic:spPr>
                    <a:xfrm>
                      <a:off x="0" y="0"/>
                      <a:ext cx="542925" cy="190500"/>
                    </a:xfrm>
                    <a:prstGeom prst="rect">
                      <a:avLst/>
                    </a:prstGeom>
                  </pic:spPr>
                </pic:pic>
              </a:graphicData>
            </a:graphic>
          </wp:inline>
        </w:drawing>
      </w:r>
      <w:r w:rsidRPr="005A4662">
        <w:rPr>
          <w:lang w:val="pt-BR"/>
        </w:rPr>
        <w:instrText xml:space="preserve"> </w:instrText>
      </w:r>
      <w:r w:rsidRPr="005A4662">
        <w:rPr>
          <w:lang w:val="pt-BR"/>
        </w:rPr>
        <w:fldChar w:fldCharType="separate"/>
      </w:r>
      <w:r w:rsidRPr="005A4662">
        <w:rPr>
          <w:noProof/>
          <w:lang w:val="pt-BR"/>
        </w:rPr>
        <w:drawing>
          <wp:inline distT="0" distB="0" distL="0" distR="0" wp14:anchorId="3A1465FB" wp14:editId="3B99337D">
            <wp:extent cx="542925" cy="190500"/>
            <wp:effectExtent l="0" t="0" r="0" b="0"/>
            <wp:docPr id="212" name="Imagem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12"/>
                    <pic:cNvPicPr/>
                  </pic:nvPicPr>
                  <pic:blipFill>
                    <a:blip r:embed="rId133">
                      <a:extLst>
                        <a:ext uri="{28A0092B-C50C-407E-A947-70E740481C1C}">
                          <a14:useLocalDpi xmlns:a14="http://schemas.microsoft.com/office/drawing/2010/main" val="0"/>
                        </a:ext>
                      </a:extLst>
                    </a:blip>
                    <a:stretch>
                      <a:fillRect/>
                    </a:stretch>
                  </pic:blipFill>
                  <pic:spPr>
                    <a:xfrm>
                      <a:off x="0" y="0"/>
                      <a:ext cx="542925" cy="190500"/>
                    </a:xfrm>
                    <a:prstGeom prst="rect">
                      <a:avLst/>
                    </a:prstGeom>
                  </pic:spPr>
                </pic:pic>
              </a:graphicData>
            </a:graphic>
          </wp:inline>
        </w:drawing>
      </w:r>
      <w:r w:rsidRPr="005A4662">
        <w:rPr>
          <w:lang w:val="pt-BR"/>
        </w:rPr>
        <w:fldChar w:fldCharType="end"/>
      </w:r>
      <w:r w:rsidRPr="005A4662">
        <w:rPr>
          <w:lang w:val="pt-BR"/>
        </w:rPr>
        <w:t xml:space="preserve"> = 0</w:t>
      </w:r>
    </w:p>
    <w:p w14:paraId="6F214228" w14:textId="77777777" w:rsidR="00CB407E" w:rsidRPr="005A4662" w:rsidRDefault="00CB407E" w:rsidP="00CB407E">
      <w:pPr>
        <w:rPr>
          <w:lang w:val="pt-BR" w:eastAsia="en-US"/>
        </w:rPr>
      </w:pPr>
    </w:p>
    <w:p w14:paraId="69F3EBC5" w14:textId="77777777" w:rsidR="00CB407E" w:rsidRPr="005A4662" w:rsidRDefault="00CB407E" w:rsidP="00CB407E">
      <w:pPr>
        <w:rPr>
          <w:szCs w:val="22"/>
          <w:lang w:val="pt-BR"/>
        </w:rPr>
      </w:pPr>
      <w:r w:rsidRPr="005A4662">
        <w:rPr>
          <w:lang w:val="pt-BR" w:eastAsia="en-US"/>
        </w:rPr>
        <w:t>Portanto, as remoções líquidas reais do projeto são estimadas a partir da m</w:t>
      </w:r>
      <w:r w:rsidRPr="005A4662">
        <w:rPr>
          <w:szCs w:val="22"/>
          <w:lang w:val="pt-BR"/>
        </w:rPr>
        <w:t xml:space="preserve">udança no estoque de carbono na biomassa das árvores. O primeiro passo é estimar a biomassa acima do solo das árvores dentro das parcelas amostrais, para tanto serão utilizadas as equações alométricas tendo como </w:t>
      </w:r>
      <w:r w:rsidRPr="005A4662">
        <w:rPr>
          <w:i/>
          <w:iCs/>
          <w:szCs w:val="22"/>
          <w:lang w:val="pt-BR"/>
        </w:rPr>
        <w:t>input</w:t>
      </w:r>
      <w:r w:rsidRPr="005A4662">
        <w:rPr>
          <w:szCs w:val="22"/>
          <w:lang w:val="pt-BR"/>
        </w:rPr>
        <w:t xml:space="preserve"> o DAP e altura das árvores.</w:t>
      </w:r>
    </w:p>
    <w:tbl>
      <w:tblPr>
        <w:tblpPr w:leftFromText="141" w:rightFromText="141" w:vertAnchor="text" w:horzAnchor="margin" w:tblpXSpec="center" w:tblpY="216"/>
        <w:tblW w:w="8760" w:type="dxa"/>
        <w:tblLook w:val="0600" w:firstRow="0" w:lastRow="0" w:firstColumn="0" w:lastColumn="0" w:noHBand="1" w:noVBand="1"/>
      </w:tblPr>
      <w:tblGrid>
        <w:gridCol w:w="7073"/>
        <w:gridCol w:w="1687"/>
      </w:tblGrid>
      <w:tr w:rsidR="00CB407E" w:rsidRPr="005A4662" w14:paraId="773297F9" w14:textId="77777777" w:rsidTr="00401353">
        <w:trPr>
          <w:cantSplit/>
          <w:trHeight w:val="780"/>
        </w:trPr>
        <w:tc>
          <w:tcPr>
            <w:tcW w:w="7073" w:type="dxa"/>
            <w:vAlign w:val="center"/>
          </w:tcPr>
          <w:p w14:paraId="4DA8CC7E" w14:textId="77777777" w:rsidR="00CB407E" w:rsidRPr="005A4662" w:rsidRDefault="00CB407E" w:rsidP="00401353">
            <w:pPr>
              <w:pStyle w:val="SDMTableBoxParaNotNumbered"/>
              <w:shd w:val="clear" w:color="auto" w:fill="FFFFFF" w:themeFill="background1"/>
              <w:spacing w:after="120"/>
              <w:rPr>
                <w:sz w:val="22"/>
                <w:szCs w:val="22"/>
                <w:lang w:val="pt-BR"/>
              </w:rPr>
            </w:pPr>
            <w:r w:rsidRPr="005A4662">
              <w:rPr>
                <w:noProof/>
                <w:lang w:val="pt-BR"/>
              </w:rPr>
              <w:drawing>
                <wp:inline distT="0" distB="0" distL="0" distR="0" wp14:anchorId="7F590C10" wp14:editId="1630B0DC">
                  <wp:extent cx="1819275" cy="190500"/>
                  <wp:effectExtent l="0" t="0" r="0" b="0"/>
                  <wp:docPr id="213" name="Imagem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13"/>
                          <pic:cNvPicPr/>
                        </pic:nvPicPr>
                        <pic:blipFill>
                          <a:blip r:embed="rId80">
                            <a:extLst>
                              <a:ext uri="{28A0092B-C50C-407E-A947-70E740481C1C}">
                                <a14:useLocalDpi xmlns:a14="http://schemas.microsoft.com/office/drawing/2010/main" val="0"/>
                              </a:ext>
                            </a:extLst>
                          </a:blip>
                          <a:srcRect r="23920"/>
                          <a:stretch>
                            <a:fillRect/>
                          </a:stretch>
                        </pic:blipFill>
                        <pic:spPr>
                          <a:xfrm>
                            <a:off x="0" y="0"/>
                            <a:ext cx="1819275" cy="190500"/>
                          </a:xfrm>
                          <a:prstGeom prst="rect">
                            <a:avLst/>
                          </a:prstGeom>
                        </pic:spPr>
                      </pic:pic>
                    </a:graphicData>
                  </a:graphic>
                </wp:inline>
              </w:drawing>
            </w:r>
          </w:p>
        </w:tc>
        <w:tc>
          <w:tcPr>
            <w:tcW w:w="1687" w:type="dxa"/>
            <w:vAlign w:val="center"/>
          </w:tcPr>
          <w:p w14:paraId="5FB9D523" w14:textId="77777777" w:rsidR="00CB407E" w:rsidRPr="005A4662" w:rsidRDefault="00CB407E" w:rsidP="00401353">
            <w:pPr>
              <w:pStyle w:val="SDMMethEquationNr"/>
              <w:numPr>
                <w:ilvl w:val="0"/>
                <w:numId w:val="0"/>
              </w:numPr>
              <w:shd w:val="clear" w:color="auto" w:fill="FFFFFF"/>
              <w:spacing w:before="0" w:after="120" w:line="240" w:lineRule="auto"/>
              <w:jc w:val="left"/>
              <w:rPr>
                <w:rFonts w:ascii="MS Mincho" w:eastAsia="MS Mincho" w:hAnsi="MS Mincho" w:cs="MS Mincho"/>
                <w:sz w:val="22"/>
                <w:lang w:val="pt-BR"/>
              </w:rPr>
            </w:pPr>
          </w:p>
        </w:tc>
      </w:tr>
    </w:tbl>
    <w:p w14:paraId="6AFD19C0" w14:textId="77777777" w:rsidR="00CB407E" w:rsidRPr="005A4662" w:rsidRDefault="00CB407E" w:rsidP="00CB407E">
      <w:pPr>
        <w:pStyle w:val="SDMTableBoxParaNotNumbered"/>
        <w:shd w:val="clear" w:color="auto" w:fill="FFFFFF"/>
        <w:spacing w:after="120"/>
        <w:jc w:val="both"/>
        <w:rPr>
          <w:sz w:val="22"/>
          <w:szCs w:val="22"/>
          <w:lang w:val="pt-BR"/>
        </w:rPr>
      </w:pPr>
    </w:p>
    <w:p w14:paraId="0AD1C2FB" w14:textId="77777777" w:rsidR="00CB407E" w:rsidRPr="005A4662" w:rsidRDefault="00CB407E" w:rsidP="00CB407E">
      <w:pPr>
        <w:pStyle w:val="SDMTableBoxParaNotNumbered"/>
        <w:shd w:val="clear" w:color="auto" w:fill="FFFFFF"/>
        <w:spacing w:after="120"/>
        <w:jc w:val="both"/>
        <w:rPr>
          <w:sz w:val="22"/>
          <w:szCs w:val="22"/>
          <w:lang w:val="pt-BR"/>
        </w:rPr>
      </w:pPr>
      <w:r w:rsidRPr="005A4662">
        <w:rPr>
          <w:sz w:val="22"/>
          <w:szCs w:val="22"/>
          <w:lang w:val="pt-BR"/>
        </w:rPr>
        <w:t>Onde</w:t>
      </w:r>
    </w:p>
    <w:p w14:paraId="2C31BDC6" w14:textId="77777777" w:rsidR="00CB407E" w:rsidRPr="005A4662" w:rsidRDefault="00CB407E" w:rsidP="00CB407E">
      <w:pPr>
        <w:pStyle w:val="SDMTableBoxParaNotNumbered"/>
        <w:shd w:val="clear" w:color="auto" w:fill="FFFFFF"/>
        <w:spacing w:after="120"/>
        <w:jc w:val="both"/>
        <w:rPr>
          <w:sz w:val="22"/>
          <w:szCs w:val="22"/>
          <w:lang w:val="pt-BR"/>
        </w:rPr>
      </w:pPr>
    </w:p>
    <w:tbl>
      <w:tblPr>
        <w:tblW w:w="8760" w:type="dxa"/>
        <w:tblInd w:w="680" w:type="dxa"/>
        <w:tblCellMar>
          <w:top w:w="85" w:type="dxa"/>
          <w:bottom w:w="28" w:type="dxa"/>
        </w:tblCellMar>
        <w:tblLook w:val="04A0" w:firstRow="1" w:lastRow="0" w:firstColumn="1" w:lastColumn="0" w:noHBand="0" w:noVBand="1"/>
      </w:tblPr>
      <w:tblGrid>
        <w:gridCol w:w="1810"/>
        <w:gridCol w:w="355"/>
        <w:gridCol w:w="6595"/>
      </w:tblGrid>
      <w:tr w:rsidR="00CB407E" w:rsidRPr="00F85732" w14:paraId="4B140E34" w14:textId="77777777" w:rsidTr="00401353">
        <w:trPr>
          <w:cantSplit/>
          <w:trHeight w:val="137"/>
        </w:trPr>
        <w:tc>
          <w:tcPr>
            <w:tcW w:w="1810" w:type="dxa"/>
            <w:vAlign w:val="center"/>
          </w:tcPr>
          <w:p w14:paraId="0B4A1D50" w14:textId="77777777" w:rsidR="00CB407E" w:rsidRPr="005A4662" w:rsidRDefault="00CB407E" w:rsidP="00401353">
            <w:pPr>
              <w:pStyle w:val="SDMTableBoxParaNotNumbered"/>
              <w:shd w:val="clear" w:color="auto" w:fill="FFFFFF"/>
              <w:rPr>
                <w:b/>
                <w:bCs/>
                <w:i/>
                <w:iCs/>
                <w:caps/>
                <w:sz w:val="22"/>
                <w:szCs w:val="22"/>
                <w:lang w:val="pt-BR"/>
              </w:rPr>
            </w:pPr>
            <w:r w:rsidRPr="005A4662">
              <w:rPr>
                <w:noProof/>
                <w:lang w:val="pt-BR"/>
              </w:rPr>
              <w:drawing>
                <wp:inline distT="0" distB="0" distL="0" distR="0" wp14:anchorId="64FDA2E3" wp14:editId="715EDCCB">
                  <wp:extent cx="542925" cy="190500"/>
                  <wp:effectExtent l="0" t="0" r="0" b="0"/>
                  <wp:docPr id="214" name="Imagem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14"/>
                          <pic:cNvPicPr/>
                        </pic:nvPicPr>
                        <pic:blipFill>
                          <a:blip r:embed="rId83">
                            <a:extLst>
                              <a:ext uri="{28A0092B-C50C-407E-A947-70E740481C1C}">
                                <a14:useLocalDpi xmlns:a14="http://schemas.microsoft.com/office/drawing/2010/main" val="0"/>
                              </a:ext>
                            </a:extLst>
                          </a:blip>
                          <a:stretch>
                            <a:fillRect/>
                          </a:stretch>
                        </pic:blipFill>
                        <pic:spPr>
                          <a:xfrm>
                            <a:off x="0" y="0"/>
                            <a:ext cx="542925" cy="190500"/>
                          </a:xfrm>
                          <a:prstGeom prst="rect">
                            <a:avLst/>
                          </a:prstGeom>
                        </pic:spPr>
                      </pic:pic>
                    </a:graphicData>
                  </a:graphic>
                </wp:inline>
              </w:drawing>
            </w:r>
          </w:p>
        </w:tc>
        <w:tc>
          <w:tcPr>
            <w:tcW w:w="355" w:type="dxa"/>
            <w:vAlign w:val="center"/>
          </w:tcPr>
          <w:p w14:paraId="35534B5F" w14:textId="77777777" w:rsidR="00CB407E" w:rsidRPr="005A4662" w:rsidRDefault="00CB407E" w:rsidP="00401353">
            <w:pPr>
              <w:pStyle w:val="SDMTableBoxParaNotNumbered"/>
              <w:shd w:val="clear" w:color="auto" w:fill="FFFFFF"/>
              <w:rPr>
                <w:caps/>
                <w:sz w:val="22"/>
                <w:szCs w:val="22"/>
                <w:lang w:val="pt-BR"/>
              </w:rPr>
            </w:pPr>
            <w:r w:rsidRPr="005A4662">
              <w:rPr>
                <w:caps/>
                <w:spacing w:val="10"/>
                <w:sz w:val="22"/>
                <w:szCs w:val="22"/>
                <w:lang w:val="pt-BR"/>
              </w:rPr>
              <w:t>=</w:t>
            </w:r>
          </w:p>
        </w:tc>
        <w:tc>
          <w:tcPr>
            <w:tcW w:w="0" w:type="auto"/>
            <w:vAlign w:val="center"/>
          </w:tcPr>
          <w:p w14:paraId="577F5606" w14:textId="77777777" w:rsidR="00CB407E" w:rsidRPr="005A4662" w:rsidRDefault="00CB407E" w:rsidP="00401353">
            <w:pPr>
              <w:shd w:val="clear" w:color="auto" w:fill="FFFFFF"/>
              <w:jc w:val="left"/>
              <w:rPr>
                <w:rFonts w:ascii="Arial,MS Mincho" w:eastAsia="Arial,MS Mincho" w:hAnsi="Arial,MS Mincho" w:cs="Arial,MS Mincho"/>
                <w:lang w:val="pt-BR"/>
              </w:rPr>
            </w:pPr>
            <w:r w:rsidRPr="005A4662">
              <w:rPr>
                <w:lang w:val="pt-BR"/>
              </w:rPr>
              <w:t xml:space="preserve">Biomassa das árvores </w:t>
            </w:r>
            <w:r w:rsidRPr="005A4662">
              <w:rPr>
                <w:i/>
                <w:iCs/>
                <w:lang w:val="pt-BR"/>
              </w:rPr>
              <w:t>j</w:t>
            </w:r>
            <w:r w:rsidRPr="005A4662">
              <w:rPr>
                <w:lang w:val="pt-BR"/>
              </w:rPr>
              <w:t xml:space="preserve"> na parcela </w:t>
            </w:r>
            <w:r w:rsidRPr="005A4662">
              <w:rPr>
                <w:i/>
                <w:iCs/>
                <w:lang w:val="pt-BR"/>
              </w:rPr>
              <w:t>p</w:t>
            </w:r>
            <w:r w:rsidRPr="005A4662">
              <w:rPr>
                <w:lang w:val="pt-BR"/>
              </w:rPr>
              <w:t xml:space="preserve"> do estrato </w:t>
            </w:r>
            <w:r w:rsidRPr="005A4662">
              <w:rPr>
                <w:i/>
                <w:iCs/>
                <w:lang w:val="pt-BR"/>
              </w:rPr>
              <w:t>i</w:t>
            </w:r>
            <w:r w:rsidRPr="005A4662">
              <w:rPr>
                <w:lang w:val="pt-BR"/>
              </w:rPr>
              <w:t xml:space="preserve">; t </w:t>
            </w:r>
            <w:proofErr w:type="spellStart"/>
            <w:r w:rsidRPr="005A4662">
              <w:rPr>
                <w:lang w:val="pt-BR"/>
              </w:rPr>
              <w:t>d.m</w:t>
            </w:r>
            <w:proofErr w:type="spellEnd"/>
            <w:r w:rsidRPr="005A4662">
              <w:rPr>
                <w:lang w:val="pt-BR"/>
              </w:rPr>
              <w:t>.</w:t>
            </w:r>
          </w:p>
        </w:tc>
      </w:tr>
      <w:tr w:rsidR="00CB407E" w:rsidRPr="00F85732" w14:paraId="49B06B7C" w14:textId="77777777" w:rsidTr="00401353">
        <w:trPr>
          <w:cantSplit/>
          <w:trHeight w:val="586"/>
        </w:trPr>
        <w:tc>
          <w:tcPr>
            <w:tcW w:w="1810" w:type="dxa"/>
            <w:vAlign w:val="center"/>
          </w:tcPr>
          <w:p w14:paraId="5B71BB8D" w14:textId="77777777" w:rsidR="00CB407E" w:rsidRPr="005A4662" w:rsidRDefault="00CB407E" w:rsidP="00401353">
            <w:pPr>
              <w:pStyle w:val="SDMTableBoxParaNotNumbered"/>
              <w:shd w:val="clear" w:color="auto" w:fill="FFFFFF"/>
              <w:rPr>
                <w:b/>
                <w:bCs/>
                <w:caps/>
                <w:sz w:val="22"/>
                <w:szCs w:val="22"/>
                <w:lang w:val="pt-BR"/>
              </w:rPr>
            </w:pPr>
            <w:r w:rsidRPr="005A4662">
              <w:rPr>
                <w:noProof/>
                <w:lang w:val="pt-BR"/>
              </w:rPr>
              <w:drawing>
                <wp:inline distT="0" distB="0" distL="0" distR="0" wp14:anchorId="5F493B06" wp14:editId="176A48F2">
                  <wp:extent cx="1009650" cy="190500"/>
                  <wp:effectExtent l="0" t="0" r="0" b="0"/>
                  <wp:docPr id="215" name="Imagem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15"/>
                          <pic:cNvPicPr/>
                        </pic:nvPicPr>
                        <pic:blipFill>
                          <a:blip r:embed="rId88">
                            <a:extLst>
                              <a:ext uri="{28A0092B-C50C-407E-A947-70E740481C1C}">
                                <a14:useLocalDpi xmlns:a14="http://schemas.microsoft.com/office/drawing/2010/main" val="0"/>
                              </a:ext>
                            </a:extLst>
                          </a:blip>
                          <a:stretch>
                            <a:fillRect/>
                          </a:stretch>
                        </pic:blipFill>
                        <pic:spPr>
                          <a:xfrm>
                            <a:off x="0" y="0"/>
                            <a:ext cx="1009650" cy="190500"/>
                          </a:xfrm>
                          <a:prstGeom prst="rect">
                            <a:avLst/>
                          </a:prstGeom>
                        </pic:spPr>
                      </pic:pic>
                    </a:graphicData>
                  </a:graphic>
                </wp:inline>
              </w:drawing>
            </w:r>
          </w:p>
        </w:tc>
        <w:tc>
          <w:tcPr>
            <w:tcW w:w="355" w:type="dxa"/>
            <w:vAlign w:val="center"/>
          </w:tcPr>
          <w:p w14:paraId="3535082F" w14:textId="77777777" w:rsidR="00CB407E" w:rsidRPr="005A4662" w:rsidRDefault="00CB407E" w:rsidP="00401353">
            <w:pPr>
              <w:pStyle w:val="SDMTableBoxParaNotNumbered"/>
              <w:shd w:val="clear" w:color="auto" w:fill="FFFFFF"/>
              <w:rPr>
                <w:caps/>
                <w:sz w:val="22"/>
                <w:szCs w:val="22"/>
                <w:lang w:val="pt-BR"/>
              </w:rPr>
            </w:pPr>
            <w:r w:rsidRPr="005A4662">
              <w:rPr>
                <w:caps/>
                <w:spacing w:val="10"/>
                <w:sz w:val="22"/>
                <w:szCs w:val="22"/>
                <w:lang w:val="pt-BR"/>
              </w:rPr>
              <w:t>=</w:t>
            </w:r>
          </w:p>
        </w:tc>
        <w:tc>
          <w:tcPr>
            <w:tcW w:w="0" w:type="auto"/>
            <w:vAlign w:val="center"/>
          </w:tcPr>
          <w:p w14:paraId="4E87C57F" w14:textId="77777777" w:rsidR="00CB407E" w:rsidRPr="005A4662" w:rsidRDefault="00CB407E" w:rsidP="00401353">
            <w:pPr>
              <w:shd w:val="clear" w:color="auto" w:fill="FFFFFF"/>
              <w:jc w:val="left"/>
              <w:rPr>
                <w:rFonts w:ascii="Arial,MS Mincho" w:eastAsia="Arial,MS Mincho" w:hAnsi="Arial,MS Mincho" w:cs="Arial,MS Mincho"/>
                <w:lang w:val="pt-BR"/>
              </w:rPr>
            </w:pPr>
            <w:r w:rsidRPr="005A4662">
              <w:rPr>
                <w:lang w:val="pt-BR"/>
              </w:rPr>
              <w:t xml:space="preserve">Biomassa acima do solo da árvore dada pela equação alométrica para o estrato </w:t>
            </w:r>
            <w:r w:rsidRPr="005A4662">
              <w:rPr>
                <w:i/>
                <w:iCs/>
                <w:lang w:val="pt-BR"/>
              </w:rPr>
              <w:t>i</w:t>
            </w:r>
            <w:r w:rsidRPr="005A4662">
              <w:rPr>
                <w:lang w:val="pt-BR"/>
              </w:rPr>
              <w:t xml:space="preserve"> que representa uma relação entre a medição de diâmetro (DAP) e altura da árvore e a biomassa acima do solo da árvore; tonelada de matéria seca</w:t>
            </w:r>
          </w:p>
        </w:tc>
      </w:tr>
    </w:tbl>
    <w:p w14:paraId="10183F6E" w14:textId="77777777" w:rsidR="00CB407E" w:rsidRPr="005A4662" w:rsidRDefault="00CB407E" w:rsidP="00CB407E">
      <w:pPr>
        <w:spacing w:after="120"/>
        <w:rPr>
          <w:lang w:val="pt-BR" w:eastAsia="en-US"/>
        </w:rPr>
      </w:pPr>
    </w:p>
    <w:p w14:paraId="0D46081A" w14:textId="77777777" w:rsidR="00CB407E" w:rsidRPr="005A4662" w:rsidRDefault="00CB407E" w:rsidP="00CB407E">
      <w:pPr>
        <w:spacing w:after="120"/>
        <w:rPr>
          <w:szCs w:val="22"/>
          <w:lang w:val="pt-BR"/>
        </w:rPr>
      </w:pPr>
      <w:r w:rsidRPr="005A4662">
        <w:rPr>
          <w:lang w:val="pt-BR" w:eastAsia="en-US"/>
        </w:rPr>
        <w:lastRenderedPageBreak/>
        <w:t xml:space="preserve">Na tabela 05 abaixo foram simulados os dados de medição de uma parcela amostral de área 0,04 ha que poderia conter cerca de 66 árvores. Os valores da biomassa em cada compartimento da árvore foram calculados aplicando as equações descrita na seção J.5.2 do parâmetro fixo ex-ante </w:t>
      </w:r>
      <w:r w:rsidRPr="005A4662">
        <w:rPr>
          <w:noProof/>
          <w:lang w:val="pt-BR"/>
        </w:rPr>
        <w:drawing>
          <wp:inline distT="0" distB="0" distL="0" distR="0" wp14:anchorId="637D37BD" wp14:editId="55D046F8">
            <wp:extent cx="1095375" cy="180975"/>
            <wp:effectExtent l="0" t="0" r="0" b="0"/>
            <wp:docPr id="736450235" name="Imagem 736450235" descr="Forma&#10;&#10;Descrição gerada automaticamente com confiança mé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6450235" name="Imagem 736450235" descr="Forma&#10;&#10;Descrição gerada automaticamente com confiança média"/>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095375" cy="180975"/>
                    </a:xfrm>
                    <a:prstGeom prst="rect">
                      <a:avLst/>
                    </a:prstGeom>
                  </pic:spPr>
                </pic:pic>
              </a:graphicData>
            </a:graphic>
          </wp:inline>
        </w:drawing>
      </w:r>
      <w:r w:rsidRPr="005A4662">
        <w:rPr>
          <w:lang w:val="pt-BR"/>
        </w:rPr>
        <w:t>.</w:t>
      </w:r>
    </w:p>
    <w:p w14:paraId="30E40FCE" w14:textId="77777777" w:rsidR="00AA2A07" w:rsidRPr="005A4662" w:rsidRDefault="00AA2A07" w:rsidP="00AC1DD8">
      <w:pPr>
        <w:rPr>
          <w:rFonts w:cs="Arial"/>
          <w:szCs w:val="22"/>
          <w:lang w:val="pt-BR"/>
        </w:rPr>
      </w:pPr>
    </w:p>
    <w:p w14:paraId="383F151F" w14:textId="77777777" w:rsidR="003F28EC" w:rsidRPr="005A4662" w:rsidRDefault="003F28EC" w:rsidP="00AC1DD8">
      <w:pPr>
        <w:rPr>
          <w:rFonts w:cs="Arial"/>
          <w:szCs w:val="22"/>
          <w:lang w:val="pt-BR"/>
        </w:rPr>
      </w:pPr>
    </w:p>
    <w:p w14:paraId="70F50F9D" w14:textId="4CB19FF0" w:rsidR="003F28EC" w:rsidRPr="005A4662" w:rsidRDefault="003F28EC" w:rsidP="00CB407E">
      <w:pPr>
        <w:spacing w:after="120"/>
        <w:rPr>
          <w:lang w:val="pt-BR"/>
        </w:rPr>
      </w:pPr>
      <w:r w:rsidRPr="005A4662">
        <w:rPr>
          <w:rFonts w:cs="Arial"/>
          <w:b/>
          <w:bCs/>
          <w:szCs w:val="22"/>
          <w:lang w:val="pt-BR"/>
        </w:rPr>
        <w:t>Tabe</w:t>
      </w:r>
      <w:r w:rsidR="0088121F" w:rsidRPr="005A4662">
        <w:rPr>
          <w:rFonts w:cs="Arial"/>
          <w:b/>
          <w:bCs/>
          <w:szCs w:val="22"/>
          <w:lang w:val="pt-BR"/>
        </w:rPr>
        <w:t>la</w:t>
      </w:r>
      <w:r w:rsidRPr="005A4662">
        <w:rPr>
          <w:rFonts w:cs="Arial"/>
          <w:b/>
          <w:bCs/>
          <w:szCs w:val="22"/>
          <w:lang w:val="pt-BR"/>
        </w:rPr>
        <w:t xml:space="preserve"> 05:</w:t>
      </w:r>
      <w:r w:rsidRPr="005A4662">
        <w:rPr>
          <w:rFonts w:cs="Arial"/>
          <w:szCs w:val="22"/>
          <w:lang w:val="pt-BR"/>
        </w:rPr>
        <w:t xml:space="preserve"> </w:t>
      </w:r>
      <w:r w:rsidR="00CB407E" w:rsidRPr="005A4662">
        <w:rPr>
          <w:lang w:val="pt-BR"/>
        </w:rPr>
        <w:t xml:space="preserve">Exemplo de cálculo da biomassa das árvores </w:t>
      </w:r>
      <w:r w:rsidR="00CB407E" w:rsidRPr="005A4662">
        <w:rPr>
          <w:i/>
          <w:iCs/>
          <w:lang w:val="pt-BR"/>
        </w:rPr>
        <w:t>j</w:t>
      </w:r>
      <w:r w:rsidR="00CB407E" w:rsidRPr="005A4662">
        <w:rPr>
          <w:lang w:val="pt-BR"/>
        </w:rPr>
        <w:t xml:space="preserve"> na parcela </w:t>
      </w:r>
      <w:r w:rsidR="00CB407E" w:rsidRPr="005A4662">
        <w:rPr>
          <w:i/>
          <w:iCs/>
          <w:lang w:val="pt-BR"/>
        </w:rPr>
        <w:t>p</w:t>
      </w:r>
      <w:r w:rsidR="00CB407E" w:rsidRPr="005A4662">
        <w:rPr>
          <w:lang w:val="pt-BR"/>
        </w:rPr>
        <w:t xml:space="preserve"> do estrato </w:t>
      </w:r>
      <w:r w:rsidR="00CB407E" w:rsidRPr="005A4662">
        <w:rPr>
          <w:i/>
          <w:iCs/>
          <w:lang w:val="pt-BR"/>
        </w:rPr>
        <w:t>i</w:t>
      </w:r>
      <w:r w:rsidR="00CB407E" w:rsidRPr="005A4662">
        <w:rPr>
          <w:lang w:val="pt-BR"/>
        </w:rPr>
        <w:t>.</w:t>
      </w:r>
    </w:p>
    <w:tbl>
      <w:tblPr>
        <w:tblW w:w="9559" w:type="dxa"/>
        <w:tblInd w:w="75" w:type="dxa"/>
        <w:tblCellMar>
          <w:left w:w="70" w:type="dxa"/>
          <w:right w:w="70" w:type="dxa"/>
        </w:tblCellMar>
        <w:tblLook w:val="04A0" w:firstRow="1" w:lastRow="0" w:firstColumn="1" w:lastColumn="0" w:noHBand="0" w:noVBand="1"/>
      </w:tblPr>
      <w:tblGrid>
        <w:gridCol w:w="788"/>
        <w:gridCol w:w="691"/>
        <w:gridCol w:w="691"/>
        <w:gridCol w:w="1820"/>
        <w:gridCol w:w="2000"/>
        <w:gridCol w:w="1920"/>
        <w:gridCol w:w="1791"/>
      </w:tblGrid>
      <w:tr w:rsidR="00CB407E" w:rsidRPr="00F85732" w14:paraId="131FB347" w14:textId="77777777" w:rsidTr="005A4662">
        <w:trPr>
          <w:trHeight w:val="900"/>
          <w:tblHeader/>
        </w:trPr>
        <w:tc>
          <w:tcPr>
            <w:tcW w:w="74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FA4C907" w14:textId="77777777" w:rsidR="00CB407E" w:rsidRPr="00850DDE" w:rsidRDefault="00CB407E" w:rsidP="00401353">
            <w:pPr>
              <w:jc w:val="center"/>
              <w:rPr>
                <w:rFonts w:cs="Arial"/>
                <w:color w:val="000000"/>
                <w:szCs w:val="22"/>
                <w:lang w:val="pt-BR" w:eastAsia="pt-BR"/>
              </w:rPr>
            </w:pPr>
            <w:r w:rsidRPr="00850DDE">
              <w:rPr>
                <w:rFonts w:cs="Arial"/>
                <w:color w:val="000000"/>
                <w:szCs w:val="22"/>
                <w:lang w:val="pt-BR" w:eastAsia="pt-BR"/>
              </w:rPr>
              <w:t>Árvore</w:t>
            </w:r>
          </w:p>
        </w:tc>
        <w:tc>
          <w:tcPr>
            <w:tcW w:w="641" w:type="dxa"/>
            <w:tcBorders>
              <w:top w:val="single" w:sz="4" w:space="0" w:color="auto"/>
              <w:left w:val="nil"/>
              <w:bottom w:val="single" w:sz="4" w:space="0" w:color="auto"/>
              <w:right w:val="single" w:sz="4" w:space="0" w:color="auto"/>
            </w:tcBorders>
            <w:shd w:val="clear" w:color="000000" w:fill="D9D9D9"/>
            <w:vAlign w:val="center"/>
            <w:hideMark/>
          </w:tcPr>
          <w:p w14:paraId="0FC0E2C5" w14:textId="77777777" w:rsidR="00CB407E" w:rsidRPr="00850DDE" w:rsidRDefault="00CB407E" w:rsidP="00401353">
            <w:pPr>
              <w:jc w:val="center"/>
              <w:rPr>
                <w:rFonts w:cs="Arial"/>
                <w:color w:val="000000"/>
                <w:szCs w:val="22"/>
                <w:lang w:val="pt-BR" w:eastAsia="pt-BR"/>
              </w:rPr>
            </w:pPr>
            <w:r w:rsidRPr="00850DDE">
              <w:rPr>
                <w:rFonts w:cs="Arial"/>
                <w:color w:val="000000"/>
                <w:szCs w:val="22"/>
                <w:lang w:val="pt-BR" w:eastAsia="pt-BR"/>
              </w:rPr>
              <w:t>DAP (cm)</w:t>
            </w:r>
          </w:p>
        </w:tc>
        <w:tc>
          <w:tcPr>
            <w:tcW w:w="641" w:type="dxa"/>
            <w:tcBorders>
              <w:top w:val="single" w:sz="4" w:space="0" w:color="auto"/>
              <w:left w:val="nil"/>
              <w:bottom w:val="single" w:sz="4" w:space="0" w:color="auto"/>
              <w:right w:val="single" w:sz="4" w:space="0" w:color="auto"/>
            </w:tcBorders>
            <w:shd w:val="clear" w:color="000000" w:fill="D9D9D9"/>
            <w:vAlign w:val="center"/>
            <w:hideMark/>
          </w:tcPr>
          <w:p w14:paraId="75C84F25" w14:textId="77777777" w:rsidR="00CB407E" w:rsidRPr="00850DDE" w:rsidRDefault="00CB407E" w:rsidP="00401353">
            <w:pPr>
              <w:jc w:val="center"/>
              <w:rPr>
                <w:rFonts w:cs="Arial"/>
                <w:color w:val="000000"/>
                <w:szCs w:val="22"/>
                <w:lang w:val="pt-BR" w:eastAsia="pt-BR"/>
              </w:rPr>
            </w:pPr>
            <w:proofErr w:type="spellStart"/>
            <w:r w:rsidRPr="00850DDE">
              <w:rPr>
                <w:rFonts w:cs="Arial"/>
                <w:color w:val="000000"/>
                <w:szCs w:val="22"/>
                <w:lang w:val="pt-BR" w:eastAsia="pt-BR"/>
              </w:rPr>
              <w:t>Ht</w:t>
            </w:r>
            <w:proofErr w:type="spellEnd"/>
            <w:r w:rsidRPr="00850DDE">
              <w:rPr>
                <w:rFonts w:cs="Arial"/>
                <w:color w:val="000000"/>
                <w:szCs w:val="22"/>
                <w:lang w:val="pt-BR" w:eastAsia="pt-BR"/>
              </w:rPr>
              <w:t xml:space="preserve"> (m)</w:t>
            </w:r>
          </w:p>
        </w:tc>
        <w:tc>
          <w:tcPr>
            <w:tcW w:w="1820" w:type="dxa"/>
            <w:tcBorders>
              <w:top w:val="single" w:sz="4" w:space="0" w:color="auto"/>
              <w:left w:val="nil"/>
              <w:bottom w:val="single" w:sz="4" w:space="0" w:color="auto"/>
              <w:right w:val="single" w:sz="4" w:space="0" w:color="auto"/>
            </w:tcBorders>
            <w:shd w:val="clear" w:color="000000" w:fill="D9D9D9"/>
            <w:vAlign w:val="center"/>
            <w:hideMark/>
          </w:tcPr>
          <w:p w14:paraId="20912565" w14:textId="77777777" w:rsidR="00CB407E" w:rsidRPr="00850DDE" w:rsidRDefault="00CB407E" w:rsidP="00401353">
            <w:pPr>
              <w:jc w:val="center"/>
              <w:rPr>
                <w:rFonts w:cs="Arial"/>
                <w:color w:val="000000"/>
                <w:szCs w:val="22"/>
                <w:lang w:val="pt-BR" w:eastAsia="pt-BR"/>
              </w:rPr>
            </w:pPr>
            <w:r w:rsidRPr="00850DDE">
              <w:rPr>
                <w:rFonts w:cs="Arial"/>
                <w:color w:val="000000"/>
                <w:szCs w:val="22"/>
                <w:lang w:val="pt-BR" w:eastAsia="pt-BR"/>
              </w:rPr>
              <w:t>Biomassa no fuste (kg)</w:t>
            </w:r>
          </w:p>
        </w:tc>
        <w:tc>
          <w:tcPr>
            <w:tcW w:w="2000" w:type="dxa"/>
            <w:tcBorders>
              <w:top w:val="single" w:sz="4" w:space="0" w:color="auto"/>
              <w:left w:val="nil"/>
              <w:bottom w:val="single" w:sz="4" w:space="0" w:color="auto"/>
              <w:right w:val="single" w:sz="4" w:space="0" w:color="auto"/>
            </w:tcBorders>
            <w:shd w:val="clear" w:color="000000" w:fill="D9D9D9"/>
            <w:vAlign w:val="center"/>
            <w:hideMark/>
          </w:tcPr>
          <w:p w14:paraId="7B545D58" w14:textId="77777777" w:rsidR="00CB407E" w:rsidRPr="00850DDE" w:rsidRDefault="00CB407E" w:rsidP="00401353">
            <w:pPr>
              <w:jc w:val="center"/>
              <w:rPr>
                <w:rFonts w:cs="Arial"/>
                <w:color w:val="000000"/>
                <w:szCs w:val="22"/>
                <w:lang w:val="pt-BR" w:eastAsia="pt-BR"/>
              </w:rPr>
            </w:pPr>
            <w:r w:rsidRPr="00850DDE">
              <w:rPr>
                <w:rFonts w:cs="Arial"/>
                <w:color w:val="000000"/>
                <w:szCs w:val="22"/>
                <w:lang w:val="pt-BR" w:eastAsia="pt-BR"/>
              </w:rPr>
              <w:t>Biomassa nos galhos (kg)</w:t>
            </w:r>
          </w:p>
        </w:tc>
        <w:tc>
          <w:tcPr>
            <w:tcW w:w="1920" w:type="dxa"/>
            <w:tcBorders>
              <w:top w:val="single" w:sz="4" w:space="0" w:color="auto"/>
              <w:left w:val="nil"/>
              <w:bottom w:val="single" w:sz="4" w:space="0" w:color="auto"/>
              <w:right w:val="single" w:sz="4" w:space="0" w:color="auto"/>
            </w:tcBorders>
            <w:shd w:val="clear" w:color="000000" w:fill="D9D9D9"/>
            <w:vAlign w:val="center"/>
            <w:hideMark/>
          </w:tcPr>
          <w:p w14:paraId="6E8DE803" w14:textId="77777777" w:rsidR="00CB407E" w:rsidRPr="00850DDE" w:rsidRDefault="00CB407E" w:rsidP="00401353">
            <w:pPr>
              <w:jc w:val="center"/>
              <w:rPr>
                <w:rFonts w:cs="Arial"/>
                <w:color w:val="000000"/>
                <w:szCs w:val="22"/>
                <w:lang w:val="pt-BR" w:eastAsia="pt-BR"/>
              </w:rPr>
            </w:pPr>
            <w:r w:rsidRPr="00850DDE">
              <w:rPr>
                <w:rFonts w:cs="Arial"/>
                <w:color w:val="000000"/>
                <w:szCs w:val="22"/>
                <w:lang w:val="pt-BR" w:eastAsia="pt-BR"/>
              </w:rPr>
              <w:t>Biomassa nas folhas (kg)</w:t>
            </w:r>
          </w:p>
        </w:tc>
        <w:tc>
          <w:tcPr>
            <w:tcW w:w="1791" w:type="dxa"/>
            <w:tcBorders>
              <w:top w:val="single" w:sz="4" w:space="0" w:color="auto"/>
              <w:left w:val="nil"/>
              <w:bottom w:val="single" w:sz="4" w:space="0" w:color="auto"/>
              <w:right w:val="single" w:sz="4" w:space="0" w:color="auto"/>
            </w:tcBorders>
            <w:shd w:val="clear" w:color="000000" w:fill="D9D9D9"/>
            <w:vAlign w:val="center"/>
            <w:hideMark/>
          </w:tcPr>
          <w:p w14:paraId="550A9C6C" w14:textId="77777777" w:rsidR="00CB407E" w:rsidRPr="00850DDE" w:rsidRDefault="00CB407E" w:rsidP="00401353">
            <w:pPr>
              <w:jc w:val="center"/>
              <w:rPr>
                <w:rFonts w:cs="Arial"/>
                <w:color w:val="000000"/>
                <w:szCs w:val="22"/>
                <w:lang w:val="pt-BR" w:eastAsia="pt-BR"/>
              </w:rPr>
            </w:pPr>
            <w:r w:rsidRPr="00850DDE">
              <w:rPr>
                <w:rFonts w:cs="Arial"/>
                <w:color w:val="000000"/>
                <w:szCs w:val="22"/>
                <w:lang w:val="pt-BR" w:eastAsia="pt-BR"/>
              </w:rPr>
              <w:t>Biomassa acima do solo (kg)</w:t>
            </w:r>
          </w:p>
        </w:tc>
      </w:tr>
      <w:tr w:rsidR="00CB407E" w:rsidRPr="005A4662" w14:paraId="2DAC022C"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22D6EAE"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w:t>
            </w:r>
          </w:p>
        </w:tc>
        <w:tc>
          <w:tcPr>
            <w:tcW w:w="641" w:type="dxa"/>
            <w:tcBorders>
              <w:top w:val="nil"/>
              <w:left w:val="nil"/>
              <w:bottom w:val="single" w:sz="4" w:space="0" w:color="auto"/>
              <w:right w:val="single" w:sz="4" w:space="0" w:color="auto"/>
            </w:tcBorders>
            <w:shd w:val="clear" w:color="auto" w:fill="auto"/>
            <w:noWrap/>
            <w:vAlign w:val="center"/>
            <w:hideMark/>
          </w:tcPr>
          <w:p w14:paraId="63FBD26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8,03</w:t>
            </w:r>
          </w:p>
        </w:tc>
        <w:tc>
          <w:tcPr>
            <w:tcW w:w="641" w:type="dxa"/>
            <w:tcBorders>
              <w:top w:val="nil"/>
              <w:left w:val="nil"/>
              <w:bottom w:val="single" w:sz="4" w:space="0" w:color="auto"/>
              <w:right w:val="single" w:sz="4" w:space="0" w:color="auto"/>
            </w:tcBorders>
            <w:shd w:val="clear" w:color="auto" w:fill="auto"/>
            <w:noWrap/>
            <w:vAlign w:val="center"/>
            <w:hideMark/>
          </w:tcPr>
          <w:p w14:paraId="4EC4181B"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12,05</w:t>
            </w:r>
          </w:p>
        </w:tc>
        <w:tc>
          <w:tcPr>
            <w:tcW w:w="1820" w:type="dxa"/>
            <w:tcBorders>
              <w:top w:val="nil"/>
              <w:left w:val="nil"/>
              <w:bottom w:val="single" w:sz="4" w:space="0" w:color="auto"/>
              <w:right w:val="single" w:sz="4" w:space="0" w:color="auto"/>
            </w:tcBorders>
            <w:shd w:val="clear" w:color="auto" w:fill="auto"/>
            <w:noWrap/>
            <w:vAlign w:val="center"/>
            <w:hideMark/>
          </w:tcPr>
          <w:p w14:paraId="53DD975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8,594490265</w:t>
            </w:r>
          </w:p>
        </w:tc>
        <w:tc>
          <w:tcPr>
            <w:tcW w:w="2000" w:type="dxa"/>
            <w:tcBorders>
              <w:top w:val="nil"/>
              <w:left w:val="nil"/>
              <w:bottom w:val="single" w:sz="4" w:space="0" w:color="auto"/>
              <w:right w:val="single" w:sz="4" w:space="0" w:color="auto"/>
            </w:tcBorders>
            <w:shd w:val="clear" w:color="auto" w:fill="auto"/>
            <w:noWrap/>
            <w:vAlign w:val="center"/>
            <w:hideMark/>
          </w:tcPr>
          <w:p w14:paraId="770445D6"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2,43977846</w:t>
            </w:r>
          </w:p>
        </w:tc>
        <w:tc>
          <w:tcPr>
            <w:tcW w:w="1920" w:type="dxa"/>
            <w:tcBorders>
              <w:top w:val="nil"/>
              <w:left w:val="nil"/>
              <w:bottom w:val="single" w:sz="4" w:space="0" w:color="auto"/>
              <w:right w:val="single" w:sz="4" w:space="0" w:color="auto"/>
            </w:tcBorders>
            <w:shd w:val="clear" w:color="auto" w:fill="auto"/>
            <w:noWrap/>
            <w:vAlign w:val="center"/>
            <w:hideMark/>
          </w:tcPr>
          <w:p w14:paraId="79F82364"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0,200564033</w:t>
            </w:r>
          </w:p>
        </w:tc>
        <w:tc>
          <w:tcPr>
            <w:tcW w:w="1791" w:type="dxa"/>
            <w:tcBorders>
              <w:top w:val="nil"/>
              <w:left w:val="nil"/>
              <w:bottom w:val="single" w:sz="4" w:space="0" w:color="auto"/>
              <w:right w:val="single" w:sz="4" w:space="0" w:color="auto"/>
            </w:tcBorders>
            <w:shd w:val="clear" w:color="auto" w:fill="auto"/>
            <w:noWrap/>
            <w:vAlign w:val="center"/>
            <w:hideMark/>
          </w:tcPr>
          <w:p w14:paraId="3F72AEE3"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11,23483276</w:t>
            </w:r>
          </w:p>
        </w:tc>
      </w:tr>
      <w:tr w:rsidR="00CB407E" w:rsidRPr="005A4662" w14:paraId="54FE6E9B"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ADC254E"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w:t>
            </w:r>
          </w:p>
        </w:tc>
        <w:tc>
          <w:tcPr>
            <w:tcW w:w="641" w:type="dxa"/>
            <w:tcBorders>
              <w:top w:val="nil"/>
              <w:left w:val="nil"/>
              <w:bottom w:val="single" w:sz="4" w:space="0" w:color="auto"/>
              <w:right w:val="single" w:sz="4" w:space="0" w:color="auto"/>
            </w:tcBorders>
            <w:shd w:val="clear" w:color="auto" w:fill="auto"/>
            <w:noWrap/>
            <w:vAlign w:val="center"/>
            <w:hideMark/>
          </w:tcPr>
          <w:p w14:paraId="2A8FFA94"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8,04</w:t>
            </w:r>
          </w:p>
        </w:tc>
        <w:tc>
          <w:tcPr>
            <w:tcW w:w="641" w:type="dxa"/>
            <w:tcBorders>
              <w:top w:val="nil"/>
              <w:left w:val="nil"/>
              <w:bottom w:val="single" w:sz="4" w:space="0" w:color="auto"/>
              <w:right w:val="single" w:sz="4" w:space="0" w:color="auto"/>
            </w:tcBorders>
            <w:shd w:val="clear" w:color="auto" w:fill="auto"/>
            <w:noWrap/>
            <w:vAlign w:val="center"/>
            <w:hideMark/>
          </w:tcPr>
          <w:p w14:paraId="708CC00D"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12,07</w:t>
            </w:r>
          </w:p>
        </w:tc>
        <w:tc>
          <w:tcPr>
            <w:tcW w:w="1820" w:type="dxa"/>
            <w:tcBorders>
              <w:top w:val="nil"/>
              <w:left w:val="nil"/>
              <w:bottom w:val="single" w:sz="4" w:space="0" w:color="auto"/>
              <w:right w:val="single" w:sz="4" w:space="0" w:color="auto"/>
            </w:tcBorders>
            <w:shd w:val="clear" w:color="auto" w:fill="auto"/>
            <w:noWrap/>
            <w:vAlign w:val="center"/>
            <w:hideMark/>
          </w:tcPr>
          <w:p w14:paraId="62B0AD14"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8,628553417</w:t>
            </w:r>
          </w:p>
        </w:tc>
        <w:tc>
          <w:tcPr>
            <w:tcW w:w="2000" w:type="dxa"/>
            <w:tcBorders>
              <w:top w:val="nil"/>
              <w:left w:val="nil"/>
              <w:bottom w:val="single" w:sz="4" w:space="0" w:color="auto"/>
              <w:right w:val="single" w:sz="4" w:space="0" w:color="auto"/>
            </w:tcBorders>
            <w:shd w:val="clear" w:color="auto" w:fill="auto"/>
            <w:noWrap/>
            <w:vAlign w:val="center"/>
            <w:hideMark/>
          </w:tcPr>
          <w:p w14:paraId="2EECC9EF"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2,442894443</w:t>
            </w:r>
          </w:p>
        </w:tc>
        <w:tc>
          <w:tcPr>
            <w:tcW w:w="1920" w:type="dxa"/>
            <w:tcBorders>
              <w:top w:val="nil"/>
              <w:left w:val="nil"/>
              <w:bottom w:val="single" w:sz="4" w:space="0" w:color="auto"/>
              <w:right w:val="single" w:sz="4" w:space="0" w:color="auto"/>
            </w:tcBorders>
            <w:shd w:val="clear" w:color="auto" w:fill="auto"/>
            <w:noWrap/>
            <w:vAlign w:val="center"/>
            <w:hideMark/>
          </w:tcPr>
          <w:p w14:paraId="4D0B9E5B"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0,201019745</w:t>
            </w:r>
          </w:p>
        </w:tc>
        <w:tc>
          <w:tcPr>
            <w:tcW w:w="1791" w:type="dxa"/>
            <w:tcBorders>
              <w:top w:val="nil"/>
              <w:left w:val="nil"/>
              <w:bottom w:val="single" w:sz="4" w:space="0" w:color="auto"/>
              <w:right w:val="single" w:sz="4" w:space="0" w:color="auto"/>
            </w:tcBorders>
            <w:shd w:val="clear" w:color="auto" w:fill="auto"/>
            <w:noWrap/>
            <w:vAlign w:val="center"/>
            <w:hideMark/>
          </w:tcPr>
          <w:p w14:paraId="51C6DC4E"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11,27246761</w:t>
            </w:r>
          </w:p>
        </w:tc>
      </w:tr>
      <w:tr w:rsidR="00CB407E" w:rsidRPr="005A4662" w14:paraId="707D85C8"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FE61B1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w:t>
            </w:r>
          </w:p>
        </w:tc>
        <w:tc>
          <w:tcPr>
            <w:tcW w:w="641" w:type="dxa"/>
            <w:tcBorders>
              <w:top w:val="nil"/>
              <w:left w:val="nil"/>
              <w:bottom w:val="single" w:sz="4" w:space="0" w:color="auto"/>
              <w:right w:val="single" w:sz="4" w:space="0" w:color="auto"/>
            </w:tcBorders>
            <w:shd w:val="clear" w:color="auto" w:fill="auto"/>
            <w:noWrap/>
            <w:vAlign w:val="center"/>
            <w:hideMark/>
          </w:tcPr>
          <w:p w14:paraId="79A9C83F"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8,24</w:t>
            </w:r>
          </w:p>
        </w:tc>
        <w:tc>
          <w:tcPr>
            <w:tcW w:w="641" w:type="dxa"/>
            <w:tcBorders>
              <w:top w:val="nil"/>
              <w:left w:val="nil"/>
              <w:bottom w:val="single" w:sz="4" w:space="0" w:color="auto"/>
              <w:right w:val="single" w:sz="4" w:space="0" w:color="auto"/>
            </w:tcBorders>
            <w:shd w:val="clear" w:color="auto" w:fill="auto"/>
            <w:noWrap/>
            <w:vAlign w:val="center"/>
            <w:hideMark/>
          </w:tcPr>
          <w:p w14:paraId="01740E01"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12,37</w:t>
            </w:r>
          </w:p>
        </w:tc>
        <w:tc>
          <w:tcPr>
            <w:tcW w:w="1820" w:type="dxa"/>
            <w:tcBorders>
              <w:top w:val="nil"/>
              <w:left w:val="nil"/>
              <w:bottom w:val="single" w:sz="4" w:space="0" w:color="auto"/>
              <w:right w:val="single" w:sz="4" w:space="0" w:color="auto"/>
            </w:tcBorders>
            <w:shd w:val="clear" w:color="auto" w:fill="auto"/>
            <w:noWrap/>
            <w:vAlign w:val="center"/>
            <w:hideMark/>
          </w:tcPr>
          <w:p w14:paraId="5C49EC3E"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9,419661787</w:t>
            </w:r>
          </w:p>
        </w:tc>
        <w:tc>
          <w:tcPr>
            <w:tcW w:w="2000" w:type="dxa"/>
            <w:tcBorders>
              <w:top w:val="nil"/>
              <w:left w:val="nil"/>
              <w:bottom w:val="single" w:sz="4" w:space="0" w:color="auto"/>
              <w:right w:val="single" w:sz="4" w:space="0" w:color="auto"/>
            </w:tcBorders>
            <w:shd w:val="clear" w:color="auto" w:fill="auto"/>
            <w:noWrap/>
            <w:vAlign w:val="center"/>
            <w:hideMark/>
          </w:tcPr>
          <w:p w14:paraId="1AF8E2FD"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2,536412045</w:t>
            </w:r>
          </w:p>
        </w:tc>
        <w:tc>
          <w:tcPr>
            <w:tcW w:w="1920" w:type="dxa"/>
            <w:tcBorders>
              <w:top w:val="nil"/>
              <w:left w:val="nil"/>
              <w:bottom w:val="single" w:sz="4" w:space="0" w:color="auto"/>
              <w:right w:val="single" w:sz="4" w:space="0" w:color="auto"/>
            </w:tcBorders>
            <w:shd w:val="clear" w:color="auto" w:fill="auto"/>
            <w:noWrap/>
            <w:vAlign w:val="center"/>
            <w:hideMark/>
          </w:tcPr>
          <w:p w14:paraId="5928C86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0,212169189</w:t>
            </w:r>
          </w:p>
        </w:tc>
        <w:tc>
          <w:tcPr>
            <w:tcW w:w="1791" w:type="dxa"/>
            <w:tcBorders>
              <w:top w:val="nil"/>
              <w:left w:val="nil"/>
              <w:bottom w:val="single" w:sz="4" w:space="0" w:color="auto"/>
              <w:right w:val="single" w:sz="4" w:space="0" w:color="auto"/>
            </w:tcBorders>
            <w:shd w:val="clear" w:color="auto" w:fill="auto"/>
            <w:noWrap/>
            <w:vAlign w:val="center"/>
            <w:hideMark/>
          </w:tcPr>
          <w:p w14:paraId="0C9CA548"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12,16824302</w:t>
            </w:r>
          </w:p>
        </w:tc>
      </w:tr>
      <w:tr w:rsidR="00CB407E" w:rsidRPr="005A4662" w14:paraId="79CE27FD"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A824690"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w:t>
            </w:r>
          </w:p>
        </w:tc>
        <w:tc>
          <w:tcPr>
            <w:tcW w:w="641" w:type="dxa"/>
            <w:tcBorders>
              <w:top w:val="nil"/>
              <w:left w:val="nil"/>
              <w:bottom w:val="single" w:sz="4" w:space="0" w:color="auto"/>
              <w:right w:val="single" w:sz="4" w:space="0" w:color="auto"/>
            </w:tcBorders>
            <w:shd w:val="clear" w:color="auto" w:fill="auto"/>
            <w:noWrap/>
            <w:vAlign w:val="center"/>
            <w:hideMark/>
          </w:tcPr>
          <w:p w14:paraId="12D9D45D"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8,25</w:t>
            </w:r>
          </w:p>
        </w:tc>
        <w:tc>
          <w:tcPr>
            <w:tcW w:w="641" w:type="dxa"/>
            <w:tcBorders>
              <w:top w:val="nil"/>
              <w:left w:val="nil"/>
              <w:bottom w:val="single" w:sz="4" w:space="0" w:color="auto"/>
              <w:right w:val="single" w:sz="4" w:space="0" w:color="auto"/>
            </w:tcBorders>
            <w:shd w:val="clear" w:color="auto" w:fill="auto"/>
            <w:noWrap/>
            <w:vAlign w:val="center"/>
            <w:hideMark/>
          </w:tcPr>
          <w:p w14:paraId="49B4A34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12,45</w:t>
            </w:r>
          </w:p>
        </w:tc>
        <w:tc>
          <w:tcPr>
            <w:tcW w:w="1820" w:type="dxa"/>
            <w:tcBorders>
              <w:top w:val="nil"/>
              <w:left w:val="nil"/>
              <w:bottom w:val="single" w:sz="4" w:space="0" w:color="auto"/>
              <w:right w:val="single" w:sz="4" w:space="0" w:color="auto"/>
            </w:tcBorders>
            <w:shd w:val="clear" w:color="auto" w:fill="auto"/>
            <w:noWrap/>
            <w:vAlign w:val="center"/>
            <w:hideMark/>
          </w:tcPr>
          <w:p w14:paraId="31E92DDE"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9,541705867</w:t>
            </w:r>
          </w:p>
        </w:tc>
        <w:tc>
          <w:tcPr>
            <w:tcW w:w="2000" w:type="dxa"/>
            <w:tcBorders>
              <w:top w:val="nil"/>
              <w:left w:val="nil"/>
              <w:bottom w:val="single" w:sz="4" w:space="0" w:color="auto"/>
              <w:right w:val="single" w:sz="4" w:space="0" w:color="auto"/>
            </w:tcBorders>
            <w:shd w:val="clear" w:color="auto" w:fill="auto"/>
            <w:noWrap/>
            <w:vAlign w:val="center"/>
            <w:hideMark/>
          </w:tcPr>
          <w:p w14:paraId="59916B46"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2,501777949</w:t>
            </w:r>
          </w:p>
        </w:tc>
        <w:tc>
          <w:tcPr>
            <w:tcW w:w="1920" w:type="dxa"/>
            <w:tcBorders>
              <w:top w:val="nil"/>
              <w:left w:val="nil"/>
              <w:bottom w:val="single" w:sz="4" w:space="0" w:color="auto"/>
              <w:right w:val="single" w:sz="4" w:space="0" w:color="auto"/>
            </w:tcBorders>
            <w:shd w:val="clear" w:color="auto" w:fill="auto"/>
            <w:noWrap/>
            <w:vAlign w:val="center"/>
            <w:hideMark/>
          </w:tcPr>
          <w:p w14:paraId="3ACD3D2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0,212240033</w:t>
            </w:r>
          </w:p>
        </w:tc>
        <w:tc>
          <w:tcPr>
            <w:tcW w:w="1791" w:type="dxa"/>
            <w:tcBorders>
              <w:top w:val="nil"/>
              <w:left w:val="nil"/>
              <w:bottom w:val="single" w:sz="4" w:space="0" w:color="auto"/>
              <w:right w:val="single" w:sz="4" w:space="0" w:color="auto"/>
            </w:tcBorders>
            <w:shd w:val="clear" w:color="auto" w:fill="auto"/>
            <w:noWrap/>
            <w:vAlign w:val="center"/>
            <w:hideMark/>
          </w:tcPr>
          <w:p w14:paraId="6EB03AD6"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12,25572385</w:t>
            </w:r>
          </w:p>
        </w:tc>
      </w:tr>
      <w:tr w:rsidR="00CB407E" w:rsidRPr="005A4662" w14:paraId="7EA2CC2A"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4E105AD"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5</w:t>
            </w:r>
          </w:p>
        </w:tc>
        <w:tc>
          <w:tcPr>
            <w:tcW w:w="641" w:type="dxa"/>
            <w:tcBorders>
              <w:top w:val="nil"/>
              <w:left w:val="nil"/>
              <w:bottom w:val="single" w:sz="4" w:space="0" w:color="auto"/>
              <w:right w:val="single" w:sz="4" w:space="0" w:color="auto"/>
            </w:tcBorders>
            <w:shd w:val="clear" w:color="auto" w:fill="auto"/>
            <w:noWrap/>
            <w:vAlign w:val="center"/>
            <w:hideMark/>
          </w:tcPr>
          <w:p w14:paraId="77A3A5EC"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8,25</w:t>
            </w:r>
          </w:p>
        </w:tc>
        <w:tc>
          <w:tcPr>
            <w:tcW w:w="641" w:type="dxa"/>
            <w:tcBorders>
              <w:top w:val="nil"/>
              <w:left w:val="nil"/>
              <w:bottom w:val="single" w:sz="4" w:space="0" w:color="auto"/>
              <w:right w:val="single" w:sz="4" w:space="0" w:color="auto"/>
            </w:tcBorders>
            <w:shd w:val="clear" w:color="auto" w:fill="auto"/>
            <w:noWrap/>
            <w:vAlign w:val="center"/>
            <w:hideMark/>
          </w:tcPr>
          <w:p w14:paraId="5C21341C"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12,50</w:t>
            </w:r>
          </w:p>
        </w:tc>
        <w:tc>
          <w:tcPr>
            <w:tcW w:w="1820" w:type="dxa"/>
            <w:tcBorders>
              <w:top w:val="nil"/>
              <w:left w:val="nil"/>
              <w:bottom w:val="single" w:sz="4" w:space="0" w:color="auto"/>
              <w:right w:val="single" w:sz="4" w:space="0" w:color="auto"/>
            </w:tcBorders>
            <w:shd w:val="clear" w:color="auto" w:fill="auto"/>
            <w:noWrap/>
            <w:vAlign w:val="center"/>
            <w:hideMark/>
          </w:tcPr>
          <w:p w14:paraId="00D90D3D"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9,624630323</w:t>
            </w:r>
          </w:p>
        </w:tc>
        <w:tc>
          <w:tcPr>
            <w:tcW w:w="2000" w:type="dxa"/>
            <w:tcBorders>
              <w:top w:val="nil"/>
              <w:left w:val="nil"/>
              <w:bottom w:val="single" w:sz="4" w:space="0" w:color="auto"/>
              <w:right w:val="single" w:sz="4" w:space="0" w:color="auto"/>
            </w:tcBorders>
            <w:shd w:val="clear" w:color="auto" w:fill="auto"/>
            <w:noWrap/>
            <w:vAlign w:val="center"/>
            <w:hideMark/>
          </w:tcPr>
          <w:p w14:paraId="21DD8254"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2,477305537</w:t>
            </w:r>
          </w:p>
        </w:tc>
        <w:tc>
          <w:tcPr>
            <w:tcW w:w="1920" w:type="dxa"/>
            <w:tcBorders>
              <w:top w:val="nil"/>
              <w:left w:val="nil"/>
              <w:bottom w:val="single" w:sz="4" w:space="0" w:color="auto"/>
              <w:right w:val="single" w:sz="4" w:space="0" w:color="auto"/>
            </w:tcBorders>
            <w:shd w:val="clear" w:color="auto" w:fill="auto"/>
            <w:noWrap/>
            <w:vAlign w:val="center"/>
            <w:hideMark/>
          </w:tcPr>
          <w:p w14:paraId="49DD8797"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0,212238475</w:t>
            </w:r>
          </w:p>
        </w:tc>
        <w:tc>
          <w:tcPr>
            <w:tcW w:w="1791" w:type="dxa"/>
            <w:tcBorders>
              <w:top w:val="nil"/>
              <w:left w:val="nil"/>
              <w:bottom w:val="single" w:sz="4" w:space="0" w:color="auto"/>
              <w:right w:val="single" w:sz="4" w:space="0" w:color="auto"/>
            </w:tcBorders>
            <w:shd w:val="clear" w:color="auto" w:fill="auto"/>
            <w:noWrap/>
            <w:vAlign w:val="center"/>
            <w:hideMark/>
          </w:tcPr>
          <w:p w14:paraId="52A77E3D"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12,31417433</w:t>
            </w:r>
          </w:p>
        </w:tc>
      </w:tr>
      <w:tr w:rsidR="00CB407E" w:rsidRPr="005A4662" w14:paraId="69B6F0BE"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67F5793"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6</w:t>
            </w:r>
          </w:p>
        </w:tc>
        <w:tc>
          <w:tcPr>
            <w:tcW w:w="641" w:type="dxa"/>
            <w:tcBorders>
              <w:top w:val="nil"/>
              <w:left w:val="nil"/>
              <w:bottom w:val="single" w:sz="4" w:space="0" w:color="auto"/>
              <w:right w:val="single" w:sz="4" w:space="0" w:color="auto"/>
            </w:tcBorders>
            <w:shd w:val="clear" w:color="auto" w:fill="auto"/>
            <w:noWrap/>
            <w:vAlign w:val="center"/>
            <w:hideMark/>
          </w:tcPr>
          <w:p w14:paraId="1E4F870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8,27</w:t>
            </w:r>
          </w:p>
        </w:tc>
        <w:tc>
          <w:tcPr>
            <w:tcW w:w="641" w:type="dxa"/>
            <w:tcBorders>
              <w:top w:val="nil"/>
              <w:left w:val="nil"/>
              <w:bottom w:val="single" w:sz="4" w:space="0" w:color="auto"/>
              <w:right w:val="single" w:sz="4" w:space="0" w:color="auto"/>
            </w:tcBorders>
            <w:shd w:val="clear" w:color="auto" w:fill="auto"/>
            <w:noWrap/>
            <w:vAlign w:val="center"/>
            <w:hideMark/>
          </w:tcPr>
          <w:p w14:paraId="6BFC159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12,52</w:t>
            </w:r>
          </w:p>
        </w:tc>
        <w:tc>
          <w:tcPr>
            <w:tcW w:w="1820" w:type="dxa"/>
            <w:tcBorders>
              <w:top w:val="nil"/>
              <w:left w:val="nil"/>
              <w:bottom w:val="single" w:sz="4" w:space="0" w:color="auto"/>
              <w:right w:val="single" w:sz="4" w:space="0" w:color="auto"/>
            </w:tcBorders>
            <w:shd w:val="clear" w:color="auto" w:fill="auto"/>
            <w:noWrap/>
            <w:vAlign w:val="center"/>
            <w:hideMark/>
          </w:tcPr>
          <w:p w14:paraId="40D46FCF"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9,696253844</w:t>
            </w:r>
          </w:p>
        </w:tc>
        <w:tc>
          <w:tcPr>
            <w:tcW w:w="2000" w:type="dxa"/>
            <w:tcBorders>
              <w:top w:val="nil"/>
              <w:left w:val="nil"/>
              <w:bottom w:val="single" w:sz="4" w:space="0" w:color="auto"/>
              <w:right w:val="single" w:sz="4" w:space="0" w:color="auto"/>
            </w:tcBorders>
            <w:shd w:val="clear" w:color="auto" w:fill="auto"/>
            <w:noWrap/>
            <w:vAlign w:val="center"/>
            <w:hideMark/>
          </w:tcPr>
          <w:p w14:paraId="30D23616"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2,49443966</w:t>
            </w:r>
          </w:p>
        </w:tc>
        <w:tc>
          <w:tcPr>
            <w:tcW w:w="1920" w:type="dxa"/>
            <w:tcBorders>
              <w:top w:val="nil"/>
              <w:left w:val="nil"/>
              <w:bottom w:val="single" w:sz="4" w:space="0" w:color="auto"/>
              <w:right w:val="single" w:sz="4" w:space="0" w:color="auto"/>
            </w:tcBorders>
            <w:shd w:val="clear" w:color="auto" w:fill="auto"/>
            <w:noWrap/>
            <w:vAlign w:val="center"/>
            <w:hideMark/>
          </w:tcPr>
          <w:p w14:paraId="0B71B453"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0,213521459</w:t>
            </w:r>
          </w:p>
        </w:tc>
        <w:tc>
          <w:tcPr>
            <w:tcW w:w="1791" w:type="dxa"/>
            <w:tcBorders>
              <w:top w:val="nil"/>
              <w:left w:val="nil"/>
              <w:bottom w:val="single" w:sz="4" w:space="0" w:color="auto"/>
              <w:right w:val="single" w:sz="4" w:space="0" w:color="auto"/>
            </w:tcBorders>
            <w:shd w:val="clear" w:color="auto" w:fill="auto"/>
            <w:noWrap/>
            <w:vAlign w:val="center"/>
            <w:hideMark/>
          </w:tcPr>
          <w:p w14:paraId="241F8ED3"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12,40421496</w:t>
            </w:r>
          </w:p>
        </w:tc>
      </w:tr>
      <w:tr w:rsidR="00CB407E" w:rsidRPr="005A4662" w14:paraId="6222D3ED"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A3E9CC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7</w:t>
            </w:r>
          </w:p>
        </w:tc>
        <w:tc>
          <w:tcPr>
            <w:tcW w:w="641" w:type="dxa"/>
            <w:tcBorders>
              <w:top w:val="nil"/>
              <w:left w:val="nil"/>
              <w:bottom w:val="single" w:sz="4" w:space="0" w:color="auto"/>
              <w:right w:val="single" w:sz="4" w:space="0" w:color="auto"/>
            </w:tcBorders>
            <w:shd w:val="clear" w:color="auto" w:fill="auto"/>
            <w:noWrap/>
            <w:vAlign w:val="center"/>
            <w:hideMark/>
          </w:tcPr>
          <w:p w14:paraId="3F11BD36"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8,30</w:t>
            </w:r>
          </w:p>
        </w:tc>
        <w:tc>
          <w:tcPr>
            <w:tcW w:w="641" w:type="dxa"/>
            <w:tcBorders>
              <w:top w:val="nil"/>
              <w:left w:val="nil"/>
              <w:bottom w:val="single" w:sz="4" w:space="0" w:color="auto"/>
              <w:right w:val="single" w:sz="4" w:space="0" w:color="auto"/>
            </w:tcBorders>
            <w:shd w:val="clear" w:color="auto" w:fill="auto"/>
            <w:noWrap/>
            <w:vAlign w:val="center"/>
            <w:hideMark/>
          </w:tcPr>
          <w:p w14:paraId="26949391"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12,70</w:t>
            </w:r>
          </w:p>
        </w:tc>
        <w:tc>
          <w:tcPr>
            <w:tcW w:w="1820" w:type="dxa"/>
            <w:tcBorders>
              <w:top w:val="nil"/>
              <w:left w:val="nil"/>
              <w:bottom w:val="single" w:sz="4" w:space="0" w:color="auto"/>
              <w:right w:val="single" w:sz="4" w:space="0" w:color="auto"/>
            </w:tcBorders>
            <w:shd w:val="clear" w:color="auto" w:fill="auto"/>
            <w:noWrap/>
            <w:vAlign w:val="center"/>
            <w:hideMark/>
          </w:tcPr>
          <w:p w14:paraId="2CEDD813"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10,01563247</w:t>
            </w:r>
          </w:p>
        </w:tc>
        <w:tc>
          <w:tcPr>
            <w:tcW w:w="2000" w:type="dxa"/>
            <w:tcBorders>
              <w:top w:val="nil"/>
              <w:left w:val="nil"/>
              <w:bottom w:val="single" w:sz="4" w:space="0" w:color="auto"/>
              <w:right w:val="single" w:sz="4" w:space="0" w:color="auto"/>
            </w:tcBorders>
            <w:shd w:val="clear" w:color="auto" w:fill="auto"/>
            <w:noWrap/>
            <w:vAlign w:val="center"/>
            <w:hideMark/>
          </w:tcPr>
          <w:p w14:paraId="3B8725CC"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2,439909354</w:t>
            </w:r>
          </w:p>
        </w:tc>
        <w:tc>
          <w:tcPr>
            <w:tcW w:w="1920" w:type="dxa"/>
            <w:tcBorders>
              <w:top w:val="nil"/>
              <w:left w:val="nil"/>
              <w:bottom w:val="single" w:sz="4" w:space="0" w:color="auto"/>
              <w:right w:val="single" w:sz="4" w:space="0" w:color="auto"/>
            </w:tcBorders>
            <w:shd w:val="clear" w:color="auto" w:fill="auto"/>
            <w:noWrap/>
            <w:vAlign w:val="center"/>
            <w:hideMark/>
          </w:tcPr>
          <w:p w14:paraId="4AC1D53B"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0,214756627</w:t>
            </w:r>
          </w:p>
        </w:tc>
        <w:tc>
          <w:tcPr>
            <w:tcW w:w="1791" w:type="dxa"/>
            <w:tcBorders>
              <w:top w:val="nil"/>
              <w:left w:val="nil"/>
              <w:bottom w:val="single" w:sz="4" w:space="0" w:color="auto"/>
              <w:right w:val="single" w:sz="4" w:space="0" w:color="auto"/>
            </w:tcBorders>
            <w:shd w:val="clear" w:color="auto" w:fill="auto"/>
            <w:noWrap/>
            <w:vAlign w:val="center"/>
            <w:hideMark/>
          </w:tcPr>
          <w:p w14:paraId="091E1546"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12,67029845</w:t>
            </w:r>
          </w:p>
        </w:tc>
      </w:tr>
      <w:tr w:rsidR="00CB407E" w:rsidRPr="005A4662" w14:paraId="2A80D256"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D291F7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8</w:t>
            </w:r>
          </w:p>
        </w:tc>
        <w:tc>
          <w:tcPr>
            <w:tcW w:w="641" w:type="dxa"/>
            <w:tcBorders>
              <w:top w:val="nil"/>
              <w:left w:val="nil"/>
              <w:bottom w:val="single" w:sz="4" w:space="0" w:color="auto"/>
              <w:right w:val="single" w:sz="4" w:space="0" w:color="auto"/>
            </w:tcBorders>
            <w:shd w:val="clear" w:color="auto" w:fill="auto"/>
            <w:noWrap/>
            <w:vAlign w:val="center"/>
            <w:hideMark/>
          </w:tcPr>
          <w:p w14:paraId="5DA8CF14"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8,39</w:t>
            </w:r>
          </w:p>
        </w:tc>
        <w:tc>
          <w:tcPr>
            <w:tcW w:w="641" w:type="dxa"/>
            <w:tcBorders>
              <w:top w:val="nil"/>
              <w:left w:val="nil"/>
              <w:bottom w:val="single" w:sz="4" w:space="0" w:color="auto"/>
              <w:right w:val="single" w:sz="4" w:space="0" w:color="auto"/>
            </w:tcBorders>
            <w:shd w:val="clear" w:color="auto" w:fill="auto"/>
            <w:noWrap/>
            <w:vAlign w:val="center"/>
            <w:hideMark/>
          </w:tcPr>
          <w:p w14:paraId="301D0A9B"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12,75</w:t>
            </w:r>
          </w:p>
        </w:tc>
        <w:tc>
          <w:tcPr>
            <w:tcW w:w="1820" w:type="dxa"/>
            <w:tcBorders>
              <w:top w:val="nil"/>
              <w:left w:val="nil"/>
              <w:bottom w:val="single" w:sz="4" w:space="0" w:color="auto"/>
              <w:right w:val="single" w:sz="4" w:space="0" w:color="auto"/>
            </w:tcBorders>
            <w:shd w:val="clear" w:color="auto" w:fill="auto"/>
            <w:noWrap/>
            <w:vAlign w:val="center"/>
            <w:hideMark/>
          </w:tcPr>
          <w:p w14:paraId="652CBC11"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10,24821161</w:t>
            </w:r>
          </w:p>
        </w:tc>
        <w:tc>
          <w:tcPr>
            <w:tcW w:w="2000" w:type="dxa"/>
            <w:tcBorders>
              <w:top w:val="nil"/>
              <w:left w:val="nil"/>
              <w:bottom w:val="single" w:sz="4" w:space="0" w:color="auto"/>
              <w:right w:val="single" w:sz="4" w:space="0" w:color="auto"/>
            </w:tcBorders>
            <w:shd w:val="clear" w:color="auto" w:fill="auto"/>
            <w:noWrap/>
            <w:vAlign w:val="center"/>
            <w:hideMark/>
          </w:tcPr>
          <w:p w14:paraId="0037B744"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2,517634909</w:t>
            </w:r>
          </w:p>
        </w:tc>
        <w:tc>
          <w:tcPr>
            <w:tcW w:w="1920" w:type="dxa"/>
            <w:tcBorders>
              <w:top w:val="nil"/>
              <w:left w:val="nil"/>
              <w:bottom w:val="single" w:sz="4" w:space="0" w:color="auto"/>
              <w:right w:val="single" w:sz="4" w:space="0" w:color="auto"/>
            </w:tcBorders>
            <w:shd w:val="clear" w:color="auto" w:fill="auto"/>
            <w:noWrap/>
            <w:vAlign w:val="center"/>
            <w:hideMark/>
          </w:tcPr>
          <w:p w14:paraId="747E4C1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0,219666889</w:t>
            </w:r>
          </w:p>
        </w:tc>
        <w:tc>
          <w:tcPr>
            <w:tcW w:w="1791" w:type="dxa"/>
            <w:tcBorders>
              <w:top w:val="nil"/>
              <w:left w:val="nil"/>
              <w:bottom w:val="single" w:sz="4" w:space="0" w:color="auto"/>
              <w:right w:val="single" w:sz="4" w:space="0" w:color="auto"/>
            </w:tcBorders>
            <w:shd w:val="clear" w:color="auto" w:fill="auto"/>
            <w:noWrap/>
            <w:vAlign w:val="center"/>
            <w:hideMark/>
          </w:tcPr>
          <w:p w14:paraId="2C393A5D"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12,98551341</w:t>
            </w:r>
          </w:p>
        </w:tc>
      </w:tr>
      <w:tr w:rsidR="00CB407E" w:rsidRPr="005A4662" w14:paraId="5004951E"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B11EAD6"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9</w:t>
            </w:r>
          </w:p>
        </w:tc>
        <w:tc>
          <w:tcPr>
            <w:tcW w:w="641" w:type="dxa"/>
            <w:tcBorders>
              <w:top w:val="nil"/>
              <w:left w:val="nil"/>
              <w:bottom w:val="single" w:sz="4" w:space="0" w:color="auto"/>
              <w:right w:val="single" w:sz="4" w:space="0" w:color="auto"/>
            </w:tcBorders>
            <w:shd w:val="clear" w:color="auto" w:fill="auto"/>
            <w:noWrap/>
            <w:vAlign w:val="center"/>
            <w:hideMark/>
          </w:tcPr>
          <w:p w14:paraId="696AD30E"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8,52</w:t>
            </w:r>
          </w:p>
        </w:tc>
        <w:tc>
          <w:tcPr>
            <w:tcW w:w="641" w:type="dxa"/>
            <w:tcBorders>
              <w:top w:val="nil"/>
              <w:left w:val="nil"/>
              <w:bottom w:val="single" w:sz="4" w:space="0" w:color="auto"/>
              <w:right w:val="single" w:sz="4" w:space="0" w:color="auto"/>
            </w:tcBorders>
            <w:shd w:val="clear" w:color="auto" w:fill="auto"/>
            <w:noWrap/>
            <w:vAlign w:val="center"/>
            <w:hideMark/>
          </w:tcPr>
          <w:p w14:paraId="422FAC9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12,79</w:t>
            </w:r>
          </w:p>
        </w:tc>
        <w:tc>
          <w:tcPr>
            <w:tcW w:w="1820" w:type="dxa"/>
            <w:tcBorders>
              <w:top w:val="nil"/>
              <w:left w:val="nil"/>
              <w:bottom w:val="single" w:sz="4" w:space="0" w:color="auto"/>
              <w:right w:val="single" w:sz="4" w:space="0" w:color="auto"/>
            </w:tcBorders>
            <w:shd w:val="clear" w:color="auto" w:fill="auto"/>
            <w:noWrap/>
            <w:vAlign w:val="center"/>
            <w:hideMark/>
          </w:tcPr>
          <w:p w14:paraId="39FCAA91"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10,57782959</w:t>
            </w:r>
          </w:p>
        </w:tc>
        <w:tc>
          <w:tcPr>
            <w:tcW w:w="2000" w:type="dxa"/>
            <w:tcBorders>
              <w:top w:val="nil"/>
              <w:left w:val="nil"/>
              <w:bottom w:val="single" w:sz="4" w:space="0" w:color="auto"/>
              <w:right w:val="single" w:sz="4" w:space="0" w:color="auto"/>
            </w:tcBorders>
            <w:shd w:val="clear" w:color="auto" w:fill="auto"/>
            <w:noWrap/>
            <w:vAlign w:val="center"/>
            <w:hideMark/>
          </w:tcPr>
          <w:p w14:paraId="2D285FBC"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2,653491522</w:t>
            </w:r>
          </w:p>
        </w:tc>
        <w:tc>
          <w:tcPr>
            <w:tcW w:w="1920" w:type="dxa"/>
            <w:tcBorders>
              <w:top w:val="nil"/>
              <w:left w:val="nil"/>
              <w:bottom w:val="single" w:sz="4" w:space="0" w:color="auto"/>
              <w:right w:val="single" w:sz="4" w:space="0" w:color="auto"/>
            </w:tcBorders>
            <w:shd w:val="clear" w:color="auto" w:fill="auto"/>
            <w:noWrap/>
            <w:vAlign w:val="center"/>
            <w:hideMark/>
          </w:tcPr>
          <w:p w14:paraId="00ED67B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0,227455755</w:t>
            </w:r>
          </w:p>
        </w:tc>
        <w:tc>
          <w:tcPr>
            <w:tcW w:w="1791" w:type="dxa"/>
            <w:tcBorders>
              <w:top w:val="nil"/>
              <w:left w:val="nil"/>
              <w:bottom w:val="single" w:sz="4" w:space="0" w:color="auto"/>
              <w:right w:val="single" w:sz="4" w:space="0" w:color="auto"/>
            </w:tcBorders>
            <w:shd w:val="clear" w:color="auto" w:fill="auto"/>
            <w:noWrap/>
            <w:vAlign w:val="center"/>
            <w:hideMark/>
          </w:tcPr>
          <w:p w14:paraId="2EB0CF11"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13,45877686</w:t>
            </w:r>
          </w:p>
        </w:tc>
      </w:tr>
      <w:tr w:rsidR="00CB407E" w:rsidRPr="005A4662" w14:paraId="5031EBF6"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AD9925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10</w:t>
            </w:r>
          </w:p>
        </w:tc>
        <w:tc>
          <w:tcPr>
            <w:tcW w:w="641" w:type="dxa"/>
            <w:tcBorders>
              <w:top w:val="nil"/>
              <w:left w:val="nil"/>
              <w:bottom w:val="single" w:sz="4" w:space="0" w:color="auto"/>
              <w:right w:val="single" w:sz="4" w:space="0" w:color="auto"/>
            </w:tcBorders>
            <w:shd w:val="clear" w:color="auto" w:fill="auto"/>
            <w:noWrap/>
            <w:vAlign w:val="center"/>
            <w:hideMark/>
          </w:tcPr>
          <w:p w14:paraId="67D05ECF"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8,81</w:t>
            </w:r>
          </w:p>
        </w:tc>
        <w:tc>
          <w:tcPr>
            <w:tcW w:w="641" w:type="dxa"/>
            <w:tcBorders>
              <w:top w:val="nil"/>
              <w:left w:val="nil"/>
              <w:bottom w:val="single" w:sz="4" w:space="0" w:color="auto"/>
              <w:right w:val="single" w:sz="4" w:space="0" w:color="auto"/>
            </w:tcBorders>
            <w:shd w:val="clear" w:color="auto" w:fill="auto"/>
            <w:noWrap/>
            <w:vAlign w:val="center"/>
            <w:hideMark/>
          </w:tcPr>
          <w:p w14:paraId="3FD21C6B"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13,37</w:t>
            </w:r>
          </w:p>
        </w:tc>
        <w:tc>
          <w:tcPr>
            <w:tcW w:w="1820" w:type="dxa"/>
            <w:tcBorders>
              <w:top w:val="nil"/>
              <w:left w:val="nil"/>
              <w:bottom w:val="single" w:sz="4" w:space="0" w:color="auto"/>
              <w:right w:val="single" w:sz="4" w:space="0" w:color="auto"/>
            </w:tcBorders>
            <w:shd w:val="clear" w:color="auto" w:fill="auto"/>
            <w:noWrap/>
            <w:vAlign w:val="center"/>
            <w:hideMark/>
          </w:tcPr>
          <w:p w14:paraId="7A98F9F4"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12,14717112</w:t>
            </w:r>
          </w:p>
        </w:tc>
        <w:tc>
          <w:tcPr>
            <w:tcW w:w="2000" w:type="dxa"/>
            <w:tcBorders>
              <w:top w:val="nil"/>
              <w:left w:val="nil"/>
              <w:bottom w:val="single" w:sz="4" w:space="0" w:color="auto"/>
              <w:right w:val="single" w:sz="4" w:space="0" w:color="auto"/>
            </w:tcBorders>
            <w:shd w:val="clear" w:color="auto" w:fill="auto"/>
            <w:noWrap/>
            <w:vAlign w:val="center"/>
            <w:hideMark/>
          </w:tcPr>
          <w:p w14:paraId="59B9F19C"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2,70123574</w:t>
            </w:r>
          </w:p>
        </w:tc>
        <w:tc>
          <w:tcPr>
            <w:tcW w:w="1920" w:type="dxa"/>
            <w:tcBorders>
              <w:top w:val="nil"/>
              <w:left w:val="nil"/>
              <w:bottom w:val="single" w:sz="4" w:space="0" w:color="auto"/>
              <w:right w:val="single" w:sz="4" w:space="0" w:color="auto"/>
            </w:tcBorders>
            <w:shd w:val="clear" w:color="auto" w:fill="auto"/>
            <w:noWrap/>
            <w:vAlign w:val="center"/>
            <w:hideMark/>
          </w:tcPr>
          <w:p w14:paraId="4D76E42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0,243659087</w:t>
            </w:r>
          </w:p>
        </w:tc>
        <w:tc>
          <w:tcPr>
            <w:tcW w:w="1791" w:type="dxa"/>
            <w:tcBorders>
              <w:top w:val="nil"/>
              <w:left w:val="nil"/>
              <w:bottom w:val="single" w:sz="4" w:space="0" w:color="auto"/>
              <w:right w:val="single" w:sz="4" w:space="0" w:color="auto"/>
            </w:tcBorders>
            <w:shd w:val="clear" w:color="auto" w:fill="auto"/>
            <w:noWrap/>
            <w:vAlign w:val="center"/>
            <w:hideMark/>
          </w:tcPr>
          <w:p w14:paraId="651ACCDB"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15,09206594</w:t>
            </w:r>
          </w:p>
        </w:tc>
      </w:tr>
      <w:tr w:rsidR="00CB407E" w:rsidRPr="005A4662" w14:paraId="57B01CD8"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636269E"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11</w:t>
            </w:r>
          </w:p>
        </w:tc>
        <w:tc>
          <w:tcPr>
            <w:tcW w:w="641" w:type="dxa"/>
            <w:tcBorders>
              <w:top w:val="nil"/>
              <w:left w:val="nil"/>
              <w:bottom w:val="single" w:sz="4" w:space="0" w:color="auto"/>
              <w:right w:val="single" w:sz="4" w:space="0" w:color="auto"/>
            </w:tcBorders>
            <w:shd w:val="clear" w:color="auto" w:fill="auto"/>
            <w:noWrap/>
            <w:vAlign w:val="center"/>
            <w:hideMark/>
          </w:tcPr>
          <w:p w14:paraId="0674449B"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8,82</w:t>
            </w:r>
          </w:p>
        </w:tc>
        <w:tc>
          <w:tcPr>
            <w:tcW w:w="641" w:type="dxa"/>
            <w:tcBorders>
              <w:top w:val="nil"/>
              <w:left w:val="nil"/>
              <w:bottom w:val="single" w:sz="4" w:space="0" w:color="auto"/>
              <w:right w:val="single" w:sz="4" w:space="0" w:color="auto"/>
            </w:tcBorders>
            <w:shd w:val="clear" w:color="auto" w:fill="auto"/>
            <w:noWrap/>
            <w:vAlign w:val="center"/>
            <w:hideMark/>
          </w:tcPr>
          <w:p w14:paraId="3578B38B"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13,39</w:t>
            </w:r>
          </w:p>
        </w:tc>
        <w:tc>
          <w:tcPr>
            <w:tcW w:w="1820" w:type="dxa"/>
            <w:tcBorders>
              <w:top w:val="nil"/>
              <w:left w:val="nil"/>
              <w:bottom w:val="single" w:sz="4" w:space="0" w:color="auto"/>
              <w:right w:val="single" w:sz="4" w:space="0" w:color="auto"/>
            </w:tcBorders>
            <w:shd w:val="clear" w:color="auto" w:fill="auto"/>
            <w:noWrap/>
            <w:vAlign w:val="center"/>
            <w:hideMark/>
          </w:tcPr>
          <w:p w14:paraId="728CAF0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12,2050606</w:t>
            </w:r>
          </w:p>
        </w:tc>
        <w:tc>
          <w:tcPr>
            <w:tcW w:w="2000" w:type="dxa"/>
            <w:tcBorders>
              <w:top w:val="nil"/>
              <w:left w:val="nil"/>
              <w:bottom w:val="single" w:sz="4" w:space="0" w:color="auto"/>
              <w:right w:val="single" w:sz="4" w:space="0" w:color="auto"/>
            </w:tcBorders>
            <w:shd w:val="clear" w:color="auto" w:fill="auto"/>
            <w:noWrap/>
            <w:vAlign w:val="center"/>
            <w:hideMark/>
          </w:tcPr>
          <w:p w14:paraId="1A2400C8"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2,702815383</w:t>
            </w:r>
          </w:p>
        </w:tc>
        <w:tc>
          <w:tcPr>
            <w:tcW w:w="1920" w:type="dxa"/>
            <w:tcBorders>
              <w:top w:val="nil"/>
              <w:left w:val="nil"/>
              <w:bottom w:val="single" w:sz="4" w:space="0" w:color="auto"/>
              <w:right w:val="single" w:sz="4" w:space="0" w:color="auto"/>
            </w:tcBorders>
            <w:shd w:val="clear" w:color="auto" w:fill="auto"/>
            <w:noWrap/>
            <w:vAlign w:val="center"/>
            <w:hideMark/>
          </w:tcPr>
          <w:p w14:paraId="723EACBB"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0,244233308</w:t>
            </w:r>
          </w:p>
        </w:tc>
        <w:tc>
          <w:tcPr>
            <w:tcW w:w="1791" w:type="dxa"/>
            <w:tcBorders>
              <w:top w:val="nil"/>
              <w:left w:val="nil"/>
              <w:bottom w:val="single" w:sz="4" w:space="0" w:color="auto"/>
              <w:right w:val="single" w:sz="4" w:space="0" w:color="auto"/>
            </w:tcBorders>
            <w:shd w:val="clear" w:color="auto" w:fill="auto"/>
            <w:noWrap/>
            <w:vAlign w:val="center"/>
            <w:hideMark/>
          </w:tcPr>
          <w:p w14:paraId="697564FD"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15,15210929</w:t>
            </w:r>
          </w:p>
        </w:tc>
      </w:tr>
      <w:tr w:rsidR="00CB407E" w:rsidRPr="005A4662" w14:paraId="22439E4D"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A4F69A1"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w:t>
            </w:r>
          </w:p>
        </w:tc>
        <w:tc>
          <w:tcPr>
            <w:tcW w:w="641" w:type="dxa"/>
            <w:tcBorders>
              <w:top w:val="nil"/>
              <w:left w:val="nil"/>
              <w:bottom w:val="single" w:sz="4" w:space="0" w:color="auto"/>
              <w:right w:val="single" w:sz="4" w:space="0" w:color="auto"/>
            </w:tcBorders>
            <w:shd w:val="clear" w:color="auto" w:fill="auto"/>
            <w:noWrap/>
            <w:vAlign w:val="center"/>
            <w:hideMark/>
          </w:tcPr>
          <w:p w14:paraId="73941330"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8,85</w:t>
            </w:r>
          </w:p>
        </w:tc>
        <w:tc>
          <w:tcPr>
            <w:tcW w:w="641" w:type="dxa"/>
            <w:tcBorders>
              <w:top w:val="nil"/>
              <w:left w:val="nil"/>
              <w:bottom w:val="single" w:sz="4" w:space="0" w:color="auto"/>
              <w:right w:val="single" w:sz="4" w:space="0" w:color="auto"/>
            </w:tcBorders>
            <w:shd w:val="clear" w:color="auto" w:fill="auto"/>
            <w:noWrap/>
            <w:vAlign w:val="center"/>
            <w:hideMark/>
          </w:tcPr>
          <w:p w14:paraId="12B10024"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13,68</w:t>
            </w:r>
          </w:p>
        </w:tc>
        <w:tc>
          <w:tcPr>
            <w:tcW w:w="1820" w:type="dxa"/>
            <w:tcBorders>
              <w:top w:val="nil"/>
              <w:left w:val="nil"/>
              <w:bottom w:val="single" w:sz="4" w:space="0" w:color="auto"/>
              <w:right w:val="single" w:sz="4" w:space="0" w:color="auto"/>
            </w:tcBorders>
            <w:shd w:val="clear" w:color="auto" w:fill="auto"/>
            <w:noWrap/>
            <w:vAlign w:val="center"/>
            <w:hideMark/>
          </w:tcPr>
          <w:p w14:paraId="2B5F278B"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12,7682789</w:t>
            </w:r>
          </w:p>
        </w:tc>
        <w:tc>
          <w:tcPr>
            <w:tcW w:w="2000" w:type="dxa"/>
            <w:tcBorders>
              <w:top w:val="nil"/>
              <w:left w:val="nil"/>
              <w:bottom w:val="single" w:sz="4" w:space="0" w:color="auto"/>
              <w:right w:val="single" w:sz="4" w:space="0" w:color="auto"/>
            </w:tcBorders>
            <w:shd w:val="clear" w:color="auto" w:fill="auto"/>
            <w:noWrap/>
            <w:vAlign w:val="center"/>
            <w:hideMark/>
          </w:tcPr>
          <w:p w14:paraId="7C7CB764"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2,604303027</w:t>
            </w:r>
          </w:p>
        </w:tc>
        <w:tc>
          <w:tcPr>
            <w:tcW w:w="1920" w:type="dxa"/>
            <w:tcBorders>
              <w:top w:val="nil"/>
              <w:left w:val="nil"/>
              <w:bottom w:val="single" w:sz="4" w:space="0" w:color="auto"/>
              <w:right w:val="single" w:sz="4" w:space="0" w:color="auto"/>
            </w:tcBorders>
            <w:shd w:val="clear" w:color="auto" w:fill="auto"/>
            <w:noWrap/>
            <w:vAlign w:val="center"/>
            <w:hideMark/>
          </w:tcPr>
          <w:p w14:paraId="5794647F"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0,245586232</w:t>
            </w:r>
          </w:p>
        </w:tc>
        <w:tc>
          <w:tcPr>
            <w:tcW w:w="1791" w:type="dxa"/>
            <w:tcBorders>
              <w:top w:val="nil"/>
              <w:left w:val="nil"/>
              <w:bottom w:val="single" w:sz="4" w:space="0" w:color="auto"/>
              <w:right w:val="single" w:sz="4" w:space="0" w:color="auto"/>
            </w:tcBorders>
            <w:shd w:val="clear" w:color="auto" w:fill="auto"/>
            <w:noWrap/>
            <w:vAlign w:val="center"/>
            <w:hideMark/>
          </w:tcPr>
          <w:p w14:paraId="72E04F00"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15,61816816</w:t>
            </w:r>
          </w:p>
        </w:tc>
      </w:tr>
      <w:tr w:rsidR="00CB407E" w:rsidRPr="005A4662" w14:paraId="13EE5094"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71CA7A6"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13</w:t>
            </w:r>
          </w:p>
        </w:tc>
        <w:tc>
          <w:tcPr>
            <w:tcW w:w="641" w:type="dxa"/>
            <w:tcBorders>
              <w:top w:val="nil"/>
              <w:left w:val="nil"/>
              <w:bottom w:val="single" w:sz="4" w:space="0" w:color="auto"/>
              <w:right w:val="single" w:sz="4" w:space="0" w:color="auto"/>
            </w:tcBorders>
            <w:shd w:val="clear" w:color="auto" w:fill="auto"/>
            <w:noWrap/>
            <w:vAlign w:val="center"/>
            <w:hideMark/>
          </w:tcPr>
          <w:p w14:paraId="41583D3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8,96</w:t>
            </w:r>
          </w:p>
        </w:tc>
        <w:tc>
          <w:tcPr>
            <w:tcW w:w="641" w:type="dxa"/>
            <w:tcBorders>
              <w:top w:val="nil"/>
              <w:left w:val="nil"/>
              <w:bottom w:val="single" w:sz="4" w:space="0" w:color="auto"/>
              <w:right w:val="single" w:sz="4" w:space="0" w:color="auto"/>
            </w:tcBorders>
            <w:shd w:val="clear" w:color="auto" w:fill="auto"/>
            <w:noWrap/>
            <w:vAlign w:val="center"/>
            <w:hideMark/>
          </w:tcPr>
          <w:p w14:paraId="7130F30B"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13,76</w:t>
            </w:r>
          </w:p>
        </w:tc>
        <w:tc>
          <w:tcPr>
            <w:tcW w:w="1820" w:type="dxa"/>
            <w:tcBorders>
              <w:top w:val="nil"/>
              <w:left w:val="nil"/>
              <w:bottom w:val="single" w:sz="4" w:space="0" w:color="auto"/>
              <w:right w:val="single" w:sz="4" w:space="0" w:color="auto"/>
            </w:tcBorders>
            <w:shd w:val="clear" w:color="auto" w:fill="auto"/>
            <w:noWrap/>
            <w:vAlign w:val="center"/>
            <w:hideMark/>
          </w:tcPr>
          <w:p w14:paraId="7DE8D033"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13,18421756</w:t>
            </w:r>
          </w:p>
        </w:tc>
        <w:tc>
          <w:tcPr>
            <w:tcW w:w="2000" w:type="dxa"/>
            <w:tcBorders>
              <w:top w:val="nil"/>
              <w:left w:val="nil"/>
              <w:bottom w:val="single" w:sz="4" w:space="0" w:color="auto"/>
              <w:right w:val="single" w:sz="4" w:space="0" w:color="auto"/>
            </w:tcBorders>
            <w:shd w:val="clear" w:color="auto" w:fill="auto"/>
            <w:noWrap/>
            <w:vAlign w:val="center"/>
            <w:hideMark/>
          </w:tcPr>
          <w:p w14:paraId="6788213F"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2,689480204</w:t>
            </w:r>
          </w:p>
        </w:tc>
        <w:tc>
          <w:tcPr>
            <w:tcW w:w="1920" w:type="dxa"/>
            <w:tcBorders>
              <w:top w:val="nil"/>
              <w:left w:val="nil"/>
              <w:bottom w:val="single" w:sz="4" w:space="0" w:color="auto"/>
              <w:right w:val="single" w:sz="4" w:space="0" w:color="auto"/>
            </w:tcBorders>
            <w:shd w:val="clear" w:color="auto" w:fill="auto"/>
            <w:noWrap/>
            <w:vAlign w:val="center"/>
            <w:hideMark/>
          </w:tcPr>
          <w:p w14:paraId="6C705D4D"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0,252306431</w:t>
            </w:r>
          </w:p>
        </w:tc>
        <w:tc>
          <w:tcPr>
            <w:tcW w:w="1791" w:type="dxa"/>
            <w:tcBorders>
              <w:top w:val="nil"/>
              <w:left w:val="nil"/>
              <w:bottom w:val="single" w:sz="4" w:space="0" w:color="auto"/>
              <w:right w:val="single" w:sz="4" w:space="0" w:color="auto"/>
            </w:tcBorders>
            <w:shd w:val="clear" w:color="auto" w:fill="auto"/>
            <w:noWrap/>
            <w:vAlign w:val="center"/>
            <w:hideMark/>
          </w:tcPr>
          <w:p w14:paraId="2DB856FF"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16,1260042</w:t>
            </w:r>
          </w:p>
        </w:tc>
      </w:tr>
      <w:tr w:rsidR="00CB407E" w:rsidRPr="005A4662" w14:paraId="1E410546"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895EC5F"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14</w:t>
            </w:r>
          </w:p>
        </w:tc>
        <w:tc>
          <w:tcPr>
            <w:tcW w:w="641" w:type="dxa"/>
            <w:tcBorders>
              <w:top w:val="nil"/>
              <w:left w:val="nil"/>
              <w:bottom w:val="single" w:sz="4" w:space="0" w:color="auto"/>
              <w:right w:val="single" w:sz="4" w:space="0" w:color="auto"/>
            </w:tcBorders>
            <w:shd w:val="clear" w:color="auto" w:fill="auto"/>
            <w:noWrap/>
            <w:vAlign w:val="center"/>
            <w:hideMark/>
          </w:tcPr>
          <w:p w14:paraId="6A99D19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9,04</w:t>
            </w:r>
          </w:p>
        </w:tc>
        <w:tc>
          <w:tcPr>
            <w:tcW w:w="641" w:type="dxa"/>
            <w:tcBorders>
              <w:top w:val="nil"/>
              <w:left w:val="nil"/>
              <w:bottom w:val="single" w:sz="4" w:space="0" w:color="auto"/>
              <w:right w:val="single" w:sz="4" w:space="0" w:color="auto"/>
            </w:tcBorders>
            <w:shd w:val="clear" w:color="auto" w:fill="auto"/>
            <w:noWrap/>
            <w:vAlign w:val="center"/>
            <w:hideMark/>
          </w:tcPr>
          <w:p w14:paraId="2A0AD9A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14,15</w:t>
            </w:r>
          </w:p>
        </w:tc>
        <w:tc>
          <w:tcPr>
            <w:tcW w:w="1820" w:type="dxa"/>
            <w:tcBorders>
              <w:top w:val="nil"/>
              <w:left w:val="nil"/>
              <w:bottom w:val="single" w:sz="4" w:space="0" w:color="auto"/>
              <w:right w:val="single" w:sz="4" w:space="0" w:color="auto"/>
            </w:tcBorders>
            <w:shd w:val="clear" w:color="auto" w:fill="auto"/>
            <w:noWrap/>
            <w:vAlign w:val="center"/>
            <w:hideMark/>
          </w:tcPr>
          <w:p w14:paraId="7D4D04A1"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14,08851936</w:t>
            </w:r>
          </w:p>
        </w:tc>
        <w:tc>
          <w:tcPr>
            <w:tcW w:w="2000" w:type="dxa"/>
            <w:tcBorders>
              <w:top w:val="nil"/>
              <w:left w:val="nil"/>
              <w:bottom w:val="single" w:sz="4" w:space="0" w:color="auto"/>
              <w:right w:val="single" w:sz="4" w:space="0" w:color="auto"/>
            </w:tcBorders>
            <w:shd w:val="clear" w:color="auto" w:fill="auto"/>
            <w:noWrap/>
            <w:vAlign w:val="center"/>
            <w:hideMark/>
          </w:tcPr>
          <w:p w14:paraId="0EB7855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2,598083589</w:t>
            </w:r>
          </w:p>
        </w:tc>
        <w:tc>
          <w:tcPr>
            <w:tcW w:w="1920" w:type="dxa"/>
            <w:tcBorders>
              <w:top w:val="nil"/>
              <w:left w:val="nil"/>
              <w:bottom w:val="single" w:sz="4" w:space="0" w:color="auto"/>
              <w:right w:val="single" w:sz="4" w:space="0" w:color="auto"/>
            </w:tcBorders>
            <w:shd w:val="clear" w:color="auto" w:fill="auto"/>
            <w:noWrap/>
            <w:vAlign w:val="center"/>
            <w:hideMark/>
          </w:tcPr>
          <w:p w14:paraId="3182D6A3"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0,256378819</w:t>
            </w:r>
          </w:p>
        </w:tc>
        <w:tc>
          <w:tcPr>
            <w:tcW w:w="1791" w:type="dxa"/>
            <w:tcBorders>
              <w:top w:val="nil"/>
              <w:left w:val="nil"/>
              <w:bottom w:val="single" w:sz="4" w:space="0" w:color="auto"/>
              <w:right w:val="single" w:sz="4" w:space="0" w:color="auto"/>
            </w:tcBorders>
            <w:shd w:val="clear" w:color="auto" w:fill="auto"/>
            <w:noWrap/>
            <w:vAlign w:val="center"/>
            <w:hideMark/>
          </w:tcPr>
          <w:p w14:paraId="0370ED0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16,94298176</w:t>
            </w:r>
          </w:p>
        </w:tc>
      </w:tr>
      <w:tr w:rsidR="00CB407E" w:rsidRPr="005A4662" w14:paraId="20CCB7E8"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F7413F7"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15</w:t>
            </w:r>
          </w:p>
        </w:tc>
        <w:tc>
          <w:tcPr>
            <w:tcW w:w="641" w:type="dxa"/>
            <w:tcBorders>
              <w:top w:val="nil"/>
              <w:left w:val="nil"/>
              <w:bottom w:val="single" w:sz="4" w:space="0" w:color="auto"/>
              <w:right w:val="single" w:sz="4" w:space="0" w:color="auto"/>
            </w:tcBorders>
            <w:shd w:val="clear" w:color="auto" w:fill="auto"/>
            <w:noWrap/>
            <w:vAlign w:val="center"/>
            <w:hideMark/>
          </w:tcPr>
          <w:p w14:paraId="632EB3C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9,22</w:t>
            </w:r>
          </w:p>
        </w:tc>
        <w:tc>
          <w:tcPr>
            <w:tcW w:w="641" w:type="dxa"/>
            <w:tcBorders>
              <w:top w:val="nil"/>
              <w:left w:val="nil"/>
              <w:bottom w:val="single" w:sz="4" w:space="0" w:color="auto"/>
              <w:right w:val="single" w:sz="4" w:space="0" w:color="auto"/>
            </w:tcBorders>
            <w:shd w:val="clear" w:color="auto" w:fill="auto"/>
            <w:noWrap/>
            <w:vAlign w:val="center"/>
            <w:hideMark/>
          </w:tcPr>
          <w:p w14:paraId="11B403AF"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14,62</w:t>
            </w:r>
          </w:p>
        </w:tc>
        <w:tc>
          <w:tcPr>
            <w:tcW w:w="1820" w:type="dxa"/>
            <w:tcBorders>
              <w:top w:val="nil"/>
              <w:left w:val="nil"/>
              <w:bottom w:val="single" w:sz="4" w:space="0" w:color="auto"/>
              <w:right w:val="single" w:sz="4" w:space="0" w:color="auto"/>
            </w:tcBorders>
            <w:shd w:val="clear" w:color="auto" w:fill="auto"/>
            <w:noWrap/>
            <w:vAlign w:val="center"/>
            <w:hideMark/>
          </w:tcPr>
          <w:p w14:paraId="41FE0600"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15,47101162</w:t>
            </w:r>
          </w:p>
        </w:tc>
        <w:tc>
          <w:tcPr>
            <w:tcW w:w="2000" w:type="dxa"/>
            <w:tcBorders>
              <w:top w:val="nil"/>
              <w:left w:val="nil"/>
              <w:bottom w:val="single" w:sz="4" w:space="0" w:color="auto"/>
              <w:right w:val="single" w:sz="4" w:space="0" w:color="auto"/>
            </w:tcBorders>
            <w:shd w:val="clear" w:color="auto" w:fill="auto"/>
            <w:noWrap/>
            <w:vAlign w:val="center"/>
            <w:hideMark/>
          </w:tcPr>
          <w:p w14:paraId="4938F508"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2,587781461</w:t>
            </w:r>
          </w:p>
        </w:tc>
        <w:tc>
          <w:tcPr>
            <w:tcW w:w="1920" w:type="dxa"/>
            <w:tcBorders>
              <w:top w:val="nil"/>
              <w:left w:val="nil"/>
              <w:bottom w:val="single" w:sz="4" w:space="0" w:color="auto"/>
              <w:right w:val="single" w:sz="4" w:space="0" w:color="auto"/>
            </w:tcBorders>
            <w:shd w:val="clear" w:color="auto" w:fill="auto"/>
            <w:noWrap/>
            <w:vAlign w:val="center"/>
            <w:hideMark/>
          </w:tcPr>
          <w:p w14:paraId="291D153D"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0,266907451</w:t>
            </w:r>
          </w:p>
        </w:tc>
        <w:tc>
          <w:tcPr>
            <w:tcW w:w="1791" w:type="dxa"/>
            <w:tcBorders>
              <w:top w:val="nil"/>
              <w:left w:val="nil"/>
              <w:bottom w:val="single" w:sz="4" w:space="0" w:color="auto"/>
              <w:right w:val="single" w:sz="4" w:space="0" w:color="auto"/>
            </w:tcBorders>
            <w:shd w:val="clear" w:color="auto" w:fill="auto"/>
            <w:noWrap/>
            <w:vAlign w:val="center"/>
            <w:hideMark/>
          </w:tcPr>
          <w:p w14:paraId="5BC49D20"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18,32570054</w:t>
            </w:r>
          </w:p>
        </w:tc>
      </w:tr>
      <w:tr w:rsidR="00CB407E" w:rsidRPr="005A4662" w14:paraId="5D558E66"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8B80C9B"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16</w:t>
            </w:r>
          </w:p>
        </w:tc>
        <w:tc>
          <w:tcPr>
            <w:tcW w:w="641" w:type="dxa"/>
            <w:tcBorders>
              <w:top w:val="nil"/>
              <w:left w:val="nil"/>
              <w:bottom w:val="single" w:sz="4" w:space="0" w:color="auto"/>
              <w:right w:val="single" w:sz="4" w:space="0" w:color="auto"/>
            </w:tcBorders>
            <w:shd w:val="clear" w:color="auto" w:fill="auto"/>
            <w:noWrap/>
            <w:vAlign w:val="center"/>
            <w:hideMark/>
          </w:tcPr>
          <w:p w14:paraId="77C88187"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9,35</w:t>
            </w:r>
          </w:p>
        </w:tc>
        <w:tc>
          <w:tcPr>
            <w:tcW w:w="641" w:type="dxa"/>
            <w:tcBorders>
              <w:top w:val="nil"/>
              <w:left w:val="nil"/>
              <w:bottom w:val="single" w:sz="4" w:space="0" w:color="auto"/>
              <w:right w:val="single" w:sz="4" w:space="0" w:color="auto"/>
            </w:tcBorders>
            <w:shd w:val="clear" w:color="auto" w:fill="auto"/>
            <w:noWrap/>
            <w:vAlign w:val="center"/>
            <w:hideMark/>
          </w:tcPr>
          <w:p w14:paraId="621E157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14,63</w:t>
            </w:r>
          </w:p>
        </w:tc>
        <w:tc>
          <w:tcPr>
            <w:tcW w:w="1820" w:type="dxa"/>
            <w:tcBorders>
              <w:top w:val="nil"/>
              <w:left w:val="nil"/>
              <w:bottom w:val="single" w:sz="4" w:space="0" w:color="auto"/>
              <w:right w:val="single" w:sz="4" w:space="0" w:color="auto"/>
            </w:tcBorders>
            <w:shd w:val="clear" w:color="auto" w:fill="auto"/>
            <w:noWrap/>
            <w:vAlign w:val="center"/>
            <w:hideMark/>
          </w:tcPr>
          <w:p w14:paraId="372A9F7F"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15,85185654</w:t>
            </w:r>
          </w:p>
        </w:tc>
        <w:tc>
          <w:tcPr>
            <w:tcW w:w="2000" w:type="dxa"/>
            <w:tcBorders>
              <w:top w:val="nil"/>
              <w:left w:val="nil"/>
              <w:bottom w:val="single" w:sz="4" w:space="0" w:color="auto"/>
              <w:right w:val="single" w:sz="4" w:space="0" w:color="auto"/>
            </w:tcBorders>
            <w:shd w:val="clear" w:color="auto" w:fill="auto"/>
            <w:noWrap/>
            <w:vAlign w:val="center"/>
            <w:hideMark/>
          </w:tcPr>
          <w:p w14:paraId="79358B1F"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2,723638721</w:t>
            </w:r>
          </w:p>
        </w:tc>
        <w:tc>
          <w:tcPr>
            <w:tcW w:w="1920" w:type="dxa"/>
            <w:tcBorders>
              <w:top w:val="nil"/>
              <w:left w:val="nil"/>
              <w:bottom w:val="single" w:sz="4" w:space="0" w:color="auto"/>
              <w:right w:val="single" w:sz="4" w:space="0" w:color="auto"/>
            </w:tcBorders>
            <w:shd w:val="clear" w:color="auto" w:fill="auto"/>
            <w:noWrap/>
            <w:vAlign w:val="center"/>
            <w:hideMark/>
          </w:tcPr>
          <w:p w14:paraId="1627291D"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0,275316304</w:t>
            </w:r>
          </w:p>
        </w:tc>
        <w:tc>
          <w:tcPr>
            <w:tcW w:w="1791" w:type="dxa"/>
            <w:tcBorders>
              <w:top w:val="nil"/>
              <w:left w:val="nil"/>
              <w:bottom w:val="single" w:sz="4" w:space="0" w:color="auto"/>
              <w:right w:val="single" w:sz="4" w:space="0" w:color="auto"/>
            </w:tcBorders>
            <w:shd w:val="clear" w:color="auto" w:fill="auto"/>
            <w:noWrap/>
            <w:vAlign w:val="center"/>
            <w:hideMark/>
          </w:tcPr>
          <w:p w14:paraId="7760F2F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18,85081157</w:t>
            </w:r>
          </w:p>
        </w:tc>
      </w:tr>
      <w:tr w:rsidR="00CB407E" w:rsidRPr="005A4662" w14:paraId="75FACBA6"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644C063"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17</w:t>
            </w:r>
          </w:p>
        </w:tc>
        <w:tc>
          <w:tcPr>
            <w:tcW w:w="641" w:type="dxa"/>
            <w:tcBorders>
              <w:top w:val="nil"/>
              <w:left w:val="nil"/>
              <w:bottom w:val="single" w:sz="4" w:space="0" w:color="auto"/>
              <w:right w:val="single" w:sz="4" w:space="0" w:color="auto"/>
            </w:tcBorders>
            <w:shd w:val="clear" w:color="auto" w:fill="auto"/>
            <w:noWrap/>
            <w:vAlign w:val="center"/>
            <w:hideMark/>
          </w:tcPr>
          <w:p w14:paraId="06956DEF"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9,42</w:t>
            </w:r>
          </w:p>
        </w:tc>
        <w:tc>
          <w:tcPr>
            <w:tcW w:w="641" w:type="dxa"/>
            <w:tcBorders>
              <w:top w:val="nil"/>
              <w:left w:val="nil"/>
              <w:bottom w:val="single" w:sz="4" w:space="0" w:color="auto"/>
              <w:right w:val="single" w:sz="4" w:space="0" w:color="auto"/>
            </w:tcBorders>
            <w:shd w:val="clear" w:color="auto" w:fill="auto"/>
            <w:noWrap/>
            <w:vAlign w:val="center"/>
            <w:hideMark/>
          </w:tcPr>
          <w:p w14:paraId="2DA726BE"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15,00</w:t>
            </w:r>
          </w:p>
        </w:tc>
        <w:tc>
          <w:tcPr>
            <w:tcW w:w="1820" w:type="dxa"/>
            <w:tcBorders>
              <w:top w:val="nil"/>
              <w:left w:val="nil"/>
              <w:bottom w:val="single" w:sz="4" w:space="0" w:color="auto"/>
              <w:right w:val="single" w:sz="4" w:space="0" w:color="auto"/>
            </w:tcBorders>
            <w:shd w:val="clear" w:color="auto" w:fill="auto"/>
            <w:noWrap/>
            <w:vAlign w:val="center"/>
            <w:hideMark/>
          </w:tcPr>
          <w:p w14:paraId="0086145B"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16,81416301</w:t>
            </w:r>
          </w:p>
        </w:tc>
        <w:tc>
          <w:tcPr>
            <w:tcW w:w="2000" w:type="dxa"/>
            <w:tcBorders>
              <w:top w:val="nil"/>
              <w:left w:val="nil"/>
              <w:bottom w:val="single" w:sz="4" w:space="0" w:color="auto"/>
              <w:right w:val="single" w:sz="4" w:space="0" w:color="auto"/>
            </w:tcBorders>
            <w:shd w:val="clear" w:color="auto" w:fill="auto"/>
            <w:noWrap/>
            <w:vAlign w:val="center"/>
            <w:hideMark/>
          </w:tcPr>
          <w:p w14:paraId="32C7858E"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2,637155271</w:t>
            </w:r>
          </w:p>
        </w:tc>
        <w:tc>
          <w:tcPr>
            <w:tcW w:w="1920" w:type="dxa"/>
            <w:tcBorders>
              <w:top w:val="nil"/>
              <w:left w:val="nil"/>
              <w:bottom w:val="single" w:sz="4" w:space="0" w:color="auto"/>
              <w:right w:val="single" w:sz="4" w:space="0" w:color="auto"/>
            </w:tcBorders>
            <w:shd w:val="clear" w:color="auto" w:fill="auto"/>
            <w:noWrap/>
            <w:vAlign w:val="center"/>
            <w:hideMark/>
          </w:tcPr>
          <w:p w14:paraId="2B5B6FA8"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0,279089721</w:t>
            </w:r>
          </w:p>
        </w:tc>
        <w:tc>
          <w:tcPr>
            <w:tcW w:w="1791" w:type="dxa"/>
            <w:tcBorders>
              <w:top w:val="nil"/>
              <w:left w:val="nil"/>
              <w:bottom w:val="single" w:sz="4" w:space="0" w:color="auto"/>
              <w:right w:val="single" w:sz="4" w:space="0" w:color="auto"/>
            </w:tcBorders>
            <w:shd w:val="clear" w:color="auto" w:fill="auto"/>
            <w:noWrap/>
            <w:vAlign w:val="center"/>
            <w:hideMark/>
          </w:tcPr>
          <w:p w14:paraId="6DD7418E"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19,730408</w:t>
            </w:r>
          </w:p>
        </w:tc>
      </w:tr>
      <w:tr w:rsidR="00CB407E" w:rsidRPr="005A4662" w14:paraId="44F684E8"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163867B"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18</w:t>
            </w:r>
          </w:p>
        </w:tc>
        <w:tc>
          <w:tcPr>
            <w:tcW w:w="641" w:type="dxa"/>
            <w:tcBorders>
              <w:top w:val="nil"/>
              <w:left w:val="nil"/>
              <w:bottom w:val="single" w:sz="4" w:space="0" w:color="auto"/>
              <w:right w:val="single" w:sz="4" w:space="0" w:color="auto"/>
            </w:tcBorders>
            <w:shd w:val="clear" w:color="auto" w:fill="auto"/>
            <w:noWrap/>
            <w:vAlign w:val="center"/>
            <w:hideMark/>
          </w:tcPr>
          <w:p w14:paraId="522AFB2B"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9,46</w:t>
            </w:r>
          </w:p>
        </w:tc>
        <w:tc>
          <w:tcPr>
            <w:tcW w:w="641" w:type="dxa"/>
            <w:tcBorders>
              <w:top w:val="nil"/>
              <w:left w:val="nil"/>
              <w:bottom w:val="single" w:sz="4" w:space="0" w:color="auto"/>
              <w:right w:val="single" w:sz="4" w:space="0" w:color="auto"/>
            </w:tcBorders>
            <w:shd w:val="clear" w:color="auto" w:fill="auto"/>
            <w:noWrap/>
            <w:vAlign w:val="center"/>
            <w:hideMark/>
          </w:tcPr>
          <w:p w14:paraId="55F27C5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15,03</w:t>
            </w:r>
          </w:p>
        </w:tc>
        <w:tc>
          <w:tcPr>
            <w:tcW w:w="1820" w:type="dxa"/>
            <w:tcBorders>
              <w:top w:val="nil"/>
              <w:left w:val="nil"/>
              <w:bottom w:val="single" w:sz="4" w:space="0" w:color="auto"/>
              <w:right w:val="single" w:sz="4" w:space="0" w:color="auto"/>
            </w:tcBorders>
            <w:shd w:val="clear" w:color="auto" w:fill="auto"/>
            <w:noWrap/>
            <w:vAlign w:val="center"/>
            <w:hideMark/>
          </w:tcPr>
          <w:p w14:paraId="5298AF4E"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16,9755232</w:t>
            </w:r>
          </w:p>
        </w:tc>
        <w:tc>
          <w:tcPr>
            <w:tcW w:w="2000" w:type="dxa"/>
            <w:tcBorders>
              <w:top w:val="nil"/>
              <w:left w:val="nil"/>
              <w:bottom w:val="single" w:sz="4" w:space="0" w:color="auto"/>
              <w:right w:val="single" w:sz="4" w:space="0" w:color="auto"/>
            </w:tcBorders>
            <w:shd w:val="clear" w:color="auto" w:fill="auto"/>
            <w:noWrap/>
            <w:vAlign w:val="center"/>
            <w:hideMark/>
          </w:tcPr>
          <w:p w14:paraId="468A28C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2,664394671</w:t>
            </w:r>
          </w:p>
        </w:tc>
        <w:tc>
          <w:tcPr>
            <w:tcW w:w="1920" w:type="dxa"/>
            <w:tcBorders>
              <w:top w:val="nil"/>
              <w:left w:val="nil"/>
              <w:bottom w:val="single" w:sz="4" w:space="0" w:color="auto"/>
              <w:right w:val="single" w:sz="4" w:space="0" w:color="auto"/>
            </w:tcBorders>
            <w:shd w:val="clear" w:color="auto" w:fill="auto"/>
            <w:noWrap/>
            <w:vAlign w:val="center"/>
            <w:hideMark/>
          </w:tcPr>
          <w:p w14:paraId="3D4BA4F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0,28141977</w:t>
            </w:r>
          </w:p>
        </w:tc>
        <w:tc>
          <w:tcPr>
            <w:tcW w:w="1791" w:type="dxa"/>
            <w:tcBorders>
              <w:top w:val="nil"/>
              <w:left w:val="nil"/>
              <w:bottom w:val="single" w:sz="4" w:space="0" w:color="auto"/>
              <w:right w:val="single" w:sz="4" w:space="0" w:color="auto"/>
            </w:tcBorders>
            <w:shd w:val="clear" w:color="auto" w:fill="auto"/>
            <w:noWrap/>
            <w:vAlign w:val="center"/>
            <w:hideMark/>
          </w:tcPr>
          <w:p w14:paraId="1A04CB43"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19,92133764</w:t>
            </w:r>
          </w:p>
        </w:tc>
      </w:tr>
      <w:tr w:rsidR="00CB407E" w:rsidRPr="005A4662" w14:paraId="43617533"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055A1A1"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19</w:t>
            </w:r>
          </w:p>
        </w:tc>
        <w:tc>
          <w:tcPr>
            <w:tcW w:w="641" w:type="dxa"/>
            <w:tcBorders>
              <w:top w:val="nil"/>
              <w:left w:val="nil"/>
              <w:bottom w:val="single" w:sz="4" w:space="0" w:color="auto"/>
              <w:right w:val="single" w:sz="4" w:space="0" w:color="auto"/>
            </w:tcBorders>
            <w:shd w:val="clear" w:color="auto" w:fill="auto"/>
            <w:noWrap/>
            <w:vAlign w:val="center"/>
            <w:hideMark/>
          </w:tcPr>
          <w:p w14:paraId="3026862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9,49</w:t>
            </w:r>
          </w:p>
        </w:tc>
        <w:tc>
          <w:tcPr>
            <w:tcW w:w="641" w:type="dxa"/>
            <w:tcBorders>
              <w:top w:val="nil"/>
              <w:left w:val="nil"/>
              <w:bottom w:val="single" w:sz="4" w:space="0" w:color="auto"/>
              <w:right w:val="single" w:sz="4" w:space="0" w:color="auto"/>
            </w:tcBorders>
            <w:shd w:val="clear" w:color="auto" w:fill="auto"/>
            <w:noWrap/>
            <w:vAlign w:val="center"/>
            <w:hideMark/>
          </w:tcPr>
          <w:p w14:paraId="50F5C99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15,21</w:t>
            </w:r>
          </w:p>
        </w:tc>
        <w:tc>
          <w:tcPr>
            <w:tcW w:w="1820" w:type="dxa"/>
            <w:tcBorders>
              <w:top w:val="nil"/>
              <w:left w:val="nil"/>
              <w:bottom w:val="single" w:sz="4" w:space="0" w:color="auto"/>
              <w:right w:val="single" w:sz="4" w:space="0" w:color="auto"/>
            </w:tcBorders>
            <w:shd w:val="clear" w:color="auto" w:fill="auto"/>
            <w:noWrap/>
            <w:vAlign w:val="center"/>
            <w:hideMark/>
          </w:tcPr>
          <w:p w14:paraId="0043282F"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17,48089158</w:t>
            </w:r>
          </w:p>
        </w:tc>
        <w:tc>
          <w:tcPr>
            <w:tcW w:w="2000" w:type="dxa"/>
            <w:tcBorders>
              <w:top w:val="nil"/>
              <w:left w:val="nil"/>
              <w:bottom w:val="single" w:sz="4" w:space="0" w:color="auto"/>
              <w:right w:val="single" w:sz="4" w:space="0" w:color="auto"/>
            </w:tcBorders>
            <w:shd w:val="clear" w:color="auto" w:fill="auto"/>
            <w:noWrap/>
            <w:vAlign w:val="center"/>
            <w:hideMark/>
          </w:tcPr>
          <w:p w14:paraId="2B693864"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2,623168239</w:t>
            </w:r>
          </w:p>
        </w:tc>
        <w:tc>
          <w:tcPr>
            <w:tcW w:w="1920" w:type="dxa"/>
            <w:tcBorders>
              <w:top w:val="nil"/>
              <w:left w:val="nil"/>
              <w:bottom w:val="single" w:sz="4" w:space="0" w:color="auto"/>
              <w:right w:val="single" w:sz="4" w:space="0" w:color="auto"/>
            </w:tcBorders>
            <w:shd w:val="clear" w:color="auto" w:fill="auto"/>
            <w:noWrap/>
            <w:vAlign w:val="center"/>
            <w:hideMark/>
          </w:tcPr>
          <w:p w14:paraId="7EA51956"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0,283385356</w:t>
            </w:r>
          </w:p>
        </w:tc>
        <w:tc>
          <w:tcPr>
            <w:tcW w:w="1791" w:type="dxa"/>
            <w:tcBorders>
              <w:top w:val="nil"/>
              <w:left w:val="nil"/>
              <w:bottom w:val="single" w:sz="4" w:space="0" w:color="auto"/>
              <w:right w:val="single" w:sz="4" w:space="0" w:color="auto"/>
            </w:tcBorders>
            <w:shd w:val="clear" w:color="auto" w:fill="auto"/>
            <w:noWrap/>
            <w:vAlign w:val="center"/>
            <w:hideMark/>
          </w:tcPr>
          <w:p w14:paraId="1EC9EBA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20,38744518</w:t>
            </w:r>
          </w:p>
        </w:tc>
      </w:tr>
      <w:tr w:rsidR="00CB407E" w:rsidRPr="005A4662" w14:paraId="12D79EEB"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CDA0D1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20</w:t>
            </w:r>
          </w:p>
        </w:tc>
        <w:tc>
          <w:tcPr>
            <w:tcW w:w="641" w:type="dxa"/>
            <w:tcBorders>
              <w:top w:val="nil"/>
              <w:left w:val="nil"/>
              <w:bottom w:val="single" w:sz="4" w:space="0" w:color="auto"/>
              <w:right w:val="single" w:sz="4" w:space="0" w:color="auto"/>
            </w:tcBorders>
            <w:shd w:val="clear" w:color="auto" w:fill="auto"/>
            <w:noWrap/>
            <w:vAlign w:val="center"/>
            <w:hideMark/>
          </w:tcPr>
          <w:p w14:paraId="24349328"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9,88</w:t>
            </w:r>
          </w:p>
        </w:tc>
        <w:tc>
          <w:tcPr>
            <w:tcW w:w="641" w:type="dxa"/>
            <w:tcBorders>
              <w:top w:val="nil"/>
              <w:left w:val="nil"/>
              <w:bottom w:val="single" w:sz="4" w:space="0" w:color="auto"/>
              <w:right w:val="single" w:sz="4" w:space="0" w:color="auto"/>
            </w:tcBorders>
            <w:shd w:val="clear" w:color="auto" w:fill="auto"/>
            <w:noWrap/>
            <w:vAlign w:val="center"/>
            <w:hideMark/>
          </w:tcPr>
          <w:p w14:paraId="0FFE25AC"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15,24</w:t>
            </w:r>
          </w:p>
        </w:tc>
        <w:tc>
          <w:tcPr>
            <w:tcW w:w="1820" w:type="dxa"/>
            <w:tcBorders>
              <w:top w:val="nil"/>
              <w:left w:val="nil"/>
              <w:bottom w:val="single" w:sz="4" w:space="0" w:color="auto"/>
              <w:right w:val="single" w:sz="4" w:space="0" w:color="auto"/>
            </w:tcBorders>
            <w:shd w:val="clear" w:color="auto" w:fill="auto"/>
            <w:noWrap/>
            <w:vAlign w:val="center"/>
            <w:hideMark/>
          </w:tcPr>
          <w:p w14:paraId="23F7FD8B"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18,72130309</w:t>
            </w:r>
          </w:p>
        </w:tc>
        <w:tc>
          <w:tcPr>
            <w:tcW w:w="2000" w:type="dxa"/>
            <w:tcBorders>
              <w:top w:val="nil"/>
              <w:left w:val="nil"/>
              <w:bottom w:val="single" w:sz="4" w:space="0" w:color="auto"/>
              <w:right w:val="single" w:sz="4" w:space="0" w:color="auto"/>
            </w:tcBorders>
            <w:shd w:val="clear" w:color="auto" w:fill="auto"/>
            <w:noWrap/>
            <w:vAlign w:val="center"/>
            <w:hideMark/>
          </w:tcPr>
          <w:p w14:paraId="7BC690F6"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3,051625591</w:t>
            </w:r>
          </w:p>
        </w:tc>
        <w:tc>
          <w:tcPr>
            <w:tcW w:w="1920" w:type="dxa"/>
            <w:tcBorders>
              <w:top w:val="nil"/>
              <w:left w:val="nil"/>
              <w:bottom w:val="single" w:sz="4" w:space="0" w:color="auto"/>
              <w:right w:val="single" w:sz="4" w:space="0" w:color="auto"/>
            </w:tcBorders>
            <w:shd w:val="clear" w:color="auto" w:fill="auto"/>
            <w:noWrap/>
            <w:vAlign w:val="center"/>
            <w:hideMark/>
          </w:tcPr>
          <w:p w14:paraId="0BB43AE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0,310140714</w:t>
            </w:r>
          </w:p>
        </w:tc>
        <w:tc>
          <w:tcPr>
            <w:tcW w:w="1791" w:type="dxa"/>
            <w:tcBorders>
              <w:top w:val="nil"/>
              <w:left w:val="nil"/>
              <w:bottom w:val="single" w:sz="4" w:space="0" w:color="auto"/>
              <w:right w:val="single" w:sz="4" w:space="0" w:color="auto"/>
            </w:tcBorders>
            <w:shd w:val="clear" w:color="auto" w:fill="auto"/>
            <w:noWrap/>
            <w:vAlign w:val="center"/>
            <w:hideMark/>
          </w:tcPr>
          <w:p w14:paraId="1C44B4C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22,0830694</w:t>
            </w:r>
          </w:p>
        </w:tc>
      </w:tr>
      <w:tr w:rsidR="00CB407E" w:rsidRPr="005A4662" w14:paraId="1DC4EEAD"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4F85D6F"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21</w:t>
            </w:r>
          </w:p>
        </w:tc>
        <w:tc>
          <w:tcPr>
            <w:tcW w:w="641" w:type="dxa"/>
            <w:tcBorders>
              <w:top w:val="nil"/>
              <w:left w:val="nil"/>
              <w:bottom w:val="single" w:sz="4" w:space="0" w:color="auto"/>
              <w:right w:val="single" w:sz="4" w:space="0" w:color="auto"/>
            </w:tcBorders>
            <w:shd w:val="clear" w:color="auto" w:fill="auto"/>
            <w:noWrap/>
            <w:vAlign w:val="center"/>
            <w:hideMark/>
          </w:tcPr>
          <w:p w14:paraId="772550C6"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9,89</w:t>
            </w:r>
          </w:p>
        </w:tc>
        <w:tc>
          <w:tcPr>
            <w:tcW w:w="641" w:type="dxa"/>
            <w:tcBorders>
              <w:top w:val="nil"/>
              <w:left w:val="nil"/>
              <w:bottom w:val="single" w:sz="4" w:space="0" w:color="auto"/>
              <w:right w:val="single" w:sz="4" w:space="0" w:color="auto"/>
            </w:tcBorders>
            <w:shd w:val="clear" w:color="auto" w:fill="auto"/>
            <w:noWrap/>
            <w:vAlign w:val="center"/>
            <w:hideMark/>
          </w:tcPr>
          <w:p w14:paraId="6D98BA08"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15,61</w:t>
            </w:r>
          </w:p>
        </w:tc>
        <w:tc>
          <w:tcPr>
            <w:tcW w:w="1820" w:type="dxa"/>
            <w:tcBorders>
              <w:top w:val="nil"/>
              <w:left w:val="nil"/>
              <w:bottom w:val="single" w:sz="4" w:space="0" w:color="auto"/>
              <w:right w:val="single" w:sz="4" w:space="0" w:color="auto"/>
            </w:tcBorders>
            <w:shd w:val="clear" w:color="auto" w:fill="auto"/>
            <w:noWrap/>
            <w:vAlign w:val="center"/>
            <w:hideMark/>
          </w:tcPr>
          <w:p w14:paraId="1725B9B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19,61293148</w:t>
            </w:r>
          </w:p>
        </w:tc>
        <w:tc>
          <w:tcPr>
            <w:tcW w:w="2000" w:type="dxa"/>
            <w:tcBorders>
              <w:top w:val="nil"/>
              <w:left w:val="nil"/>
              <w:bottom w:val="single" w:sz="4" w:space="0" w:color="auto"/>
              <w:right w:val="single" w:sz="4" w:space="0" w:color="auto"/>
            </w:tcBorders>
            <w:shd w:val="clear" w:color="auto" w:fill="auto"/>
            <w:noWrap/>
            <w:vAlign w:val="center"/>
            <w:hideMark/>
          </w:tcPr>
          <w:p w14:paraId="1D52A894"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2,882286286</w:t>
            </w:r>
          </w:p>
        </w:tc>
        <w:tc>
          <w:tcPr>
            <w:tcW w:w="1920" w:type="dxa"/>
            <w:tcBorders>
              <w:top w:val="nil"/>
              <w:left w:val="nil"/>
              <w:bottom w:val="single" w:sz="4" w:space="0" w:color="auto"/>
              <w:right w:val="single" w:sz="4" w:space="0" w:color="auto"/>
            </w:tcBorders>
            <w:shd w:val="clear" w:color="auto" w:fill="auto"/>
            <w:noWrap/>
            <w:vAlign w:val="center"/>
            <w:hideMark/>
          </w:tcPr>
          <w:p w14:paraId="0719FC5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0,309611503</w:t>
            </w:r>
          </w:p>
        </w:tc>
        <w:tc>
          <w:tcPr>
            <w:tcW w:w="1791" w:type="dxa"/>
            <w:tcBorders>
              <w:top w:val="nil"/>
              <w:left w:val="nil"/>
              <w:bottom w:val="single" w:sz="4" w:space="0" w:color="auto"/>
              <w:right w:val="single" w:sz="4" w:space="0" w:color="auto"/>
            </w:tcBorders>
            <w:shd w:val="clear" w:color="auto" w:fill="auto"/>
            <w:noWrap/>
            <w:vAlign w:val="center"/>
            <w:hideMark/>
          </w:tcPr>
          <w:p w14:paraId="0AF2C03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22,80482927</w:t>
            </w:r>
          </w:p>
        </w:tc>
      </w:tr>
      <w:tr w:rsidR="00CB407E" w:rsidRPr="005A4662" w14:paraId="399F77D5"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7051D8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22</w:t>
            </w:r>
          </w:p>
        </w:tc>
        <w:tc>
          <w:tcPr>
            <w:tcW w:w="641" w:type="dxa"/>
            <w:tcBorders>
              <w:top w:val="nil"/>
              <w:left w:val="nil"/>
              <w:bottom w:val="single" w:sz="4" w:space="0" w:color="auto"/>
              <w:right w:val="single" w:sz="4" w:space="0" w:color="auto"/>
            </w:tcBorders>
            <w:shd w:val="clear" w:color="auto" w:fill="auto"/>
            <w:noWrap/>
            <w:vAlign w:val="center"/>
            <w:hideMark/>
          </w:tcPr>
          <w:p w14:paraId="0A4A336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9,96</w:t>
            </w:r>
          </w:p>
        </w:tc>
        <w:tc>
          <w:tcPr>
            <w:tcW w:w="641" w:type="dxa"/>
            <w:tcBorders>
              <w:top w:val="nil"/>
              <w:left w:val="nil"/>
              <w:bottom w:val="single" w:sz="4" w:space="0" w:color="auto"/>
              <w:right w:val="single" w:sz="4" w:space="0" w:color="auto"/>
            </w:tcBorders>
            <w:shd w:val="clear" w:color="auto" w:fill="auto"/>
            <w:noWrap/>
            <w:vAlign w:val="center"/>
            <w:hideMark/>
          </w:tcPr>
          <w:p w14:paraId="5BA3108B"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15,63</w:t>
            </w:r>
          </w:p>
        </w:tc>
        <w:tc>
          <w:tcPr>
            <w:tcW w:w="1820" w:type="dxa"/>
            <w:tcBorders>
              <w:top w:val="nil"/>
              <w:left w:val="nil"/>
              <w:bottom w:val="single" w:sz="4" w:space="0" w:color="auto"/>
              <w:right w:val="single" w:sz="4" w:space="0" w:color="auto"/>
            </w:tcBorders>
            <w:shd w:val="clear" w:color="auto" w:fill="auto"/>
            <w:noWrap/>
            <w:vAlign w:val="center"/>
            <w:hideMark/>
          </w:tcPr>
          <w:p w14:paraId="19BE96B1"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19,88860884</w:t>
            </w:r>
          </w:p>
        </w:tc>
        <w:tc>
          <w:tcPr>
            <w:tcW w:w="2000" w:type="dxa"/>
            <w:tcBorders>
              <w:top w:val="nil"/>
              <w:left w:val="nil"/>
              <w:bottom w:val="single" w:sz="4" w:space="0" w:color="auto"/>
              <w:right w:val="single" w:sz="4" w:space="0" w:color="auto"/>
            </w:tcBorders>
            <w:shd w:val="clear" w:color="auto" w:fill="auto"/>
            <w:noWrap/>
            <w:vAlign w:val="center"/>
            <w:hideMark/>
          </w:tcPr>
          <w:p w14:paraId="3FA7B0E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2,957511497</w:t>
            </w:r>
          </w:p>
        </w:tc>
        <w:tc>
          <w:tcPr>
            <w:tcW w:w="1920" w:type="dxa"/>
            <w:tcBorders>
              <w:top w:val="nil"/>
              <w:left w:val="nil"/>
              <w:bottom w:val="single" w:sz="4" w:space="0" w:color="auto"/>
              <w:right w:val="single" w:sz="4" w:space="0" w:color="auto"/>
            </w:tcBorders>
            <w:shd w:val="clear" w:color="auto" w:fill="auto"/>
            <w:noWrap/>
            <w:vAlign w:val="center"/>
            <w:hideMark/>
          </w:tcPr>
          <w:p w14:paraId="1F39AADD"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0,314725914</w:t>
            </w:r>
          </w:p>
        </w:tc>
        <w:tc>
          <w:tcPr>
            <w:tcW w:w="1791" w:type="dxa"/>
            <w:tcBorders>
              <w:top w:val="nil"/>
              <w:left w:val="nil"/>
              <w:bottom w:val="single" w:sz="4" w:space="0" w:color="auto"/>
              <w:right w:val="single" w:sz="4" w:space="0" w:color="auto"/>
            </w:tcBorders>
            <w:shd w:val="clear" w:color="auto" w:fill="auto"/>
            <w:noWrap/>
            <w:vAlign w:val="center"/>
            <w:hideMark/>
          </w:tcPr>
          <w:p w14:paraId="025CB52F"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23,16084625</w:t>
            </w:r>
          </w:p>
        </w:tc>
      </w:tr>
      <w:tr w:rsidR="00CB407E" w:rsidRPr="005A4662" w14:paraId="79CC3E9E"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5C50338"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23</w:t>
            </w:r>
          </w:p>
        </w:tc>
        <w:tc>
          <w:tcPr>
            <w:tcW w:w="641" w:type="dxa"/>
            <w:tcBorders>
              <w:top w:val="nil"/>
              <w:left w:val="nil"/>
              <w:bottom w:val="single" w:sz="4" w:space="0" w:color="auto"/>
              <w:right w:val="single" w:sz="4" w:space="0" w:color="auto"/>
            </w:tcBorders>
            <w:shd w:val="clear" w:color="auto" w:fill="auto"/>
            <w:noWrap/>
            <w:vAlign w:val="center"/>
            <w:hideMark/>
          </w:tcPr>
          <w:p w14:paraId="621947D8"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10,06</w:t>
            </w:r>
          </w:p>
        </w:tc>
        <w:tc>
          <w:tcPr>
            <w:tcW w:w="641" w:type="dxa"/>
            <w:tcBorders>
              <w:top w:val="nil"/>
              <w:left w:val="nil"/>
              <w:bottom w:val="single" w:sz="4" w:space="0" w:color="auto"/>
              <w:right w:val="single" w:sz="4" w:space="0" w:color="auto"/>
            </w:tcBorders>
            <w:shd w:val="clear" w:color="auto" w:fill="auto"/>
            <w:noWrap/>
            <w:vAlign w:val="center"/>
            <w:hideMark/>
          </w:tcPr>
          <w:p w14:paraId="7EE614C3"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16,12</w:t>
            </w:r>
          </w:p>
        </w:tc>
        <w:tc>
          <w:tcPr>
            <w:tcW w:w="1820" w:type="dxa"/>
            <w:tcBorders>
              <w:top w:val="nil"/>
              <w:left w:val="nil"/>
              <w:bottom w:val="single" w:sz="4" w:space="0" w:color="auto"/>
              <w:right w:val="single" w:sz="4" w:space="0" w:color="auto"/>
            </w:tcBorders>
            <w:shd w:val="clear" w:color="auto" w:fill="auto"/>
            <w:noWrap/>
            <w:vAlign w:val="center"/>
            <w:hideMark/>
          </w:tcPr>
          <w:p w14:paraId="5BB7813D"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21,40420719</w:t>
            </w:r>
          </w:p>
        </w:tc>
        <w:tc>
          <w:tcPr>
            <w:tcW w:w="2000" w:type="dxa"/>
            <w:tcBorders>
              <w:top w:val="nil"/>
              <w:left w:val="nil"/>
              <w:bottom w:val="single" w:sz="4" w:space="0" w:color="auto"/>
              <w:right w:val="single" w:sz="4" w:space="0" w:color="auto"/>
            </w:tcBorders>
            <w:shd w:val="clear" w:color="auto" w:fill="auto"/>
            <w:noWrap/>
            <w:vAlign w:val="center"/>
            <w:hideMark/>
          </w:tcPr>
          <w:p w14:paraId="29E5D981"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2,840612551</w:t>
            </w:r>
          </w:p>
        </w:tc>
        <w:tc>
          <w:tcPr>
            <w:tcW w:w="1920" w:type="dxa"/>
            <w:tcBorders>
              <w:top w:val="nil"/>
              <w:left w:val="nil"/>
              <w:bottom w:val="single" w:sz="4" w:space="0" w:color="auto"/>
              <w:right w:val="single" w:sz="4" w:space="0" w:color="auto"/>
            </w:tcBorders>
            <w:shd w:val="clear" w:color="auto" w:fill="auto"/>
            <w:noWrap/>
            <w:vAlign w:val="center"/>
            <w:hideMark/>
          </w:tcPr>
          <w:p w14:paraId="71D5E341"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0,320095234</w:t>
            </w:r>
          </w:p>
        </w:tc>
        <w:tc>
          <w:tcPr>
            <w:tcW w:w="1791" w:type="dxa"/>
            <w:tcBorders>
              <w:top w:val="nil"/>
              <w:left w:val="nil"/>
              <w:bottom w:val="single" w:sz="4" w:space="0" w:color="auto"/>
              <w:right w:val="single" w:sz="4" w:space="0" w:color="auto"/>
            </w:tcBorders>
            <w:shd w:val="clear" w:color="auto" w:fill="auto"/>
            <w:noWrap/>
            <w:vAlign w:val="center"/>
            <w:hideMark/>
          </w:tcPr>
          <w:p w14:paraId="357C3A10"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24,56491497</w:t>
            </w:r>
          </w:p>
        </w:tc>
      </w:tr>
      <w:tr w:rsidR="00CB407E" w:rsidRPr="005A4662" w14:paraId="5C5205F4"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B8B2631"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24</w:t>
            </w:r>
          </w:p>
        </w:tc>
        <w:tc>
          <w:tcPr>
            <w:tcW w:w="641" w:type="dxa"/>
            <w:tcBorders>
              <w:top w:val="nil"/>
              <w:left w:val="nil"/>
              <w:bottom w:val="single" w:sz="4" w:space="0" w:color="auto"/>
              <w:right w:val="single" w:sz="4" w:space="0" w:color="auto"/>
            </w:tcBorders>
            <w:shd w:val="clear" w:color="auto" w:fill="auto"/>
            <w:noWrap/>
            <w:vAlign w:val="center"/>
            <w:hideMark/>
          </w:tcPr>
          <w:p w14:paraId="1444E3C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10,10</w:t>
            </w:r>
          </w:p>
        </w:tc>
        <w:tc>
          <w:tcPr>
            <w:tcW w:w="641" w:type="dxa"/>
            <w:tcBorders>
              <w:top w:val="nil"/>
              <w:left w:val="nil"/>
              <w:bottom w:val="single" w:sz="4" w:space="0" w:color="auto"/>
              <w:right w:val="single" w:sz="4" w:space="0" w:color="auto"/>
            </w:tcBorders>
            <w:shd w:val="clear" w:color="auto" w:fill="auto"/>
            <w:noWrap/>
            <w:vAlign w:val="center"/>
            <w:hideMark/>
          </w:tcPr>
          <w:p w14:paraId="31E2B85C"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16,87</w:t>
            </w:r>
          </w:p>
        </w:tc>
        <w:tc>
          <w:tcPr>
            <w:tcW w:w="1820" w:type="dxa"/>
            <w:tcBorders>
              <w:top w:val="nil"/>
              <w:left w:val="nil"/>
              <w:bottom w:val="single" w:sz="4" w:space="0" w:color="auto"/>
              <w:right w:val="single" w:sz="4" w:space="0" w:color="auto"/>
            </w:tcBorders>
            <w:shd w:val="clear" w:color="auto" w:fill="auto"/>
            <w:noWrap/>
            <w:vAlign w:val="center"/>
            <w:hideMark/>
          </w:tcPr>
          <w:p w14:paraId="61C77950"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23,47632058</w:t>
            </w:r>
          </w:p>
        </w:tc>
        <w:tc>
          <w:tcPr>
            <w:tcW w:w="2000" w:type="dxa"/>
            <w:tcBorders>
              <w:top w:val="nil"/>
              <w:left w:val="nil"/>
              <w:bottom w:val="single" w:sz="4" w:space="0" w:color="auto"/>
              <w:right w:val="single" w:sz="4" w:space="0" w:color="auto"/>
            </w:tcBorders>
            <w:shd w:val="clear" w:color="auto" w:fill="auto"/>
            <w:noWrap/>
            <w:vAlign w:val="center"/>
            <w:hideMark/>
          </w:tcPr>
          <w:p w14:paraId="3C85CE60"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2,583095377</w:t>
            </w:r>
          </w:p>
        </w:tc>
        <w:tc>
          <w:tcPr>
            <w:tcW w:w="1920" w:type="dxa"/>
            <w:tcBorders>
              <w:top w:val="nil"/>
              <w:left w:val="nil"/>
              <w:bottom w:val="single" w:sz="4" w:space="0" w:color="auto"/>
              <w:right w:val="single" w:sz="4" w:space="0" w:color="auto"/>
            </w:tcBorders>
            <w:shd w:val="clear" w:color="auto" w:fill="auto"/>
            <w:noWrap/>
            <w:vAlign w:val="center"/>
            <w:hideMark/>
          </w:tcPr>
          <w:p w14:paraId="744B0A5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0,321326141</w:t>
            </w:r>
          </w:p>
        </w:tc>
        <w:tc>
          <w:tcPr>
            <w:tcW w:w="1791" w:type="dxa"/>
            <w:tcBorders>
              <w:top w:val="nil"/>
              <w:left w:val="nil"/>
              <w:bottom w:val="single" w:sz="4" w:space="0" w:color="auto"/>
              <w:right w:val="single" w:sz="4" w:space="0" w:color="auto"/>
            </w:tcBorders>
            <w:shd w:val="clear" w:color="auto" w:fill="auto"/>
            <w:noWrap/>
            <w:vAlign w:val="center"/>
            <w:hideMark/>
          </w:tcPr>
          <w:p w14:paraId="7DD7D6A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26,3807421</w:t>
            </w:r>
          </w:p>
        </w:tc>
      </w:tr>
      <w:tr w:rsidR="00CB407E" w:rsidRPr="005A4662" w14:paraId="1531F478"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1BB3A48"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25</w:t>
            </w:r>
          </w:p>
        </w:tc>
        <w:tc>
          <w:tcPr>
            <w:tcW w:w="641" w:type="dxa"/>
            <w:tcBorders>
              <w:top w:val="nil"/>
              <w:left w:val="nil"/>
              <w:bottom w:val="single" w:sz="4" w:space="0" w:color="auto"/>
              <w:right w:val="single" w:sz="4" w:space="0" w:color="auto"/>
            </w:tcBorders>
            <w:shd w:val="clear" w:color="auto" w:fill="auto"/>
            <w:noWrap/>
            <w:vAlign w:val="center"/>
            <w:hideMark/>
          </w:tcPr>
          <w:p w14:paraId="16B7B16D"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10,47</w:t>
            </w:r>
          </w:p>
        </w:tc>
        <w:tc>
          <w:tcPr>
            <w:tcW w:w="641" w:type="dxa"/>
            <w:tcBorders>
              <w:top w:val="nil"/>
              <w:left w:val="nil"/>
              <w:bottom w:val="single" w:sz="4" w:space="0" w:color="auto"/>
              <w:right w:val="single" w:sz="4" w:space="0" w:color="auto"/>
            </w:tcBorders>
            <w:shd w:val="clear" w:color="auto" w:fill="auto"/>
            <w:noWrap/>
            <w:vAlign w:val="center"/>
            <w:hideMark/>
          </w:tcPr>
          <w:p w14:paraId="201E7133"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16,96</w:t>
            </w:r>
          </w:p>
        </w:tc>
        <w:tc>
          <w:tcPr>
            <w:tcW w:w="1820" w:type="dxa"/>
            <w:tcBorders>
              <w:top w:val="nil"/>
              <w:left w:val="nil"/>
              <w:bottom w:val="single" w:sz="4" w:space="0" w:color="auto"/>
              <w:right w:val="single" w:sz="4" w:space="0" w:color="auto"/>
            </w:tcBorders>
            <w:shd w:val="clear" w:color="auto" w:fill="auto"/>
            <w:noWrap/>
            <w:vAlign w:val="center"/>
            <w:hideMark/>
          </w:tcPr>
          <w:p w14:paraId="4AE979C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25,16530434</w:t>
            </w:r>
          </w:p>
        </w:tc>
        <w:tc>
          <w:tcPr>
            <w:tcW w:w="2000" w:type="dxa"/>
            <w:tcBorders>
              <w:top w:val="nil"/>
              <w:left w:val="nil"/>
              <w:bottom w:val="single" w:sz="4" w:space="0" w:color="auto"/>
              <w:right w:val="single" w:sz="4" w:space="0" w:color="auto"/>
            </w:tcBorders>
            <w:shd w:val="clear" w:color="auto" w:fill="auto"/>
            <w:noWrap/>
            <w:vAlign w:val="center"/>
            <w:hideMark/>
          </w:tcPr>
          <w:p w14:paraId="79F0E53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2,930912845</w:t>
            </w:r>
          </w:p>
        </w:tc>
        <w:tc>
          <w:tcPr>
            <w:tcW w:w="1920" w:type="dxa"/>
            <w:tcBorders>
              <w:top w:val="nil"/>
              <w:left w:val="nil"/>
              <w:bottom w:val="single" w:sz="4" w:space="0" w:color="auto"/>
              <w:right w:val="single" w:sz="4" w:space="0" w:color="auto"/>
            </w:tcBorders>
            <w:shd w:val="clear" w:color="auto" w:fill="auto"/>
            <w:noWrap/>
            <w:vAlign w:val="center"/>
            <w:hideMark/>
          </w:tcPr>
          <w:p w14:paraId="29962B60"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0,348365162</w:t>
            </w:r>
          </w:p>
        </w:tc>
        <w:tc>
          <w:tcPr>
            <w:tcW w:w="1791" w:type="dxa"/>
            <w:tcBorders>
              <w:top w:val="nil"/>
              <w:left w:val="nil"/>
              <w:bottom w:val="single" w:sz="4" w:space="0" w:color="auto"/>
              <w:right w:val="single" w:sz="4" w:space="0" w:color="auto"/>
            </w:tcBorders>
            <w:shd w:val="clear" w:color="auto" w:fill="auto"/>
            <w:noWrap/>
            <w:vAlign w:val="center"/>
            <w:hideMark/>
          </w:tcPr>
          <w:p w14:paraId="010AC4F1"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28,44458234</w:t>
            </w:r>
          </w:p>
        </w:tc>
      </w:tr>
      <w:tr w:rsidR="00CB407E" w:rsidRPr="005A4662" w14:paraId="3304DAF7"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87C6BCC"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26</w:t>
            </w:r>
          </w:p>
        </w:tc>
        <w:tc>
          <w:tcPr>
            <w:tcW w:w="641" w:type="dxa"/>
            <w:tcBorders>
              <w:top w:val="nil"/>
              <w:left w:val="nil"/>
              <w:bottom w:val="single" w:sz="4" w:space="0" w:color="auto"/>
              <w:right w:val="single" w:sz="4" w:space="0" w:color="auto"/>
            </w:tcBorders>
            <w:shd w:val="clear" w:color="auto" w:fill="auto"/>
            <w:noWrap/>
            <w:vAlign w:val="center"/>
            <w:hideMark/>
          </w:tcPr>
          <w:p w14:paraId="18404C0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10,53</w:t>
            </w:r>
          </w:p>
        </w:tc>
        <w:tc>
          <w:tcPr>
            <w:tcW w:w="641" w:type="dxa"/>
            <w:tcBorders>
              <w:top w:val="nil"/>
              <w:left w:val="nil"/>
              <w:bottom w:val="single" w:sz="4" w:space="0" w:color="auto"/>
              <w:right w:val="single" w:sz="4" w:space="0" w:color="auto"/>
            </w:tcBorders>
            <w:shd w:val="clear" w:color="auto" w:fill="auto"/>
            <w:noWrap/>
            <w:vAlign w:val="center"/>
            <w:hideMark/>
          </w:tcPr>
          <w:p w14:paraId="75B1CC0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17,03</w:t>
            </w:r>
          </w:p>
        </w:tc>
        <w:tc>
          <w:tcPr>
            <w:tcW w:w="1820" w:type="dxa"/>
            <w:tcBorders>
              <w:top w:val="nil"/>
              <w:left w:val="nil"/>
              <w:bottom w:val="single" w:sz="4" w:space="0" w:color="auto"/>
              <w:right w:val="single" w:sz="4" w:space="0" w:color="auto"/>
            </w:tcBorders>
            <w:shd w:val="clear" w:color="auto" w:fill="auto"/>
            <w:noWrap/>
            <w:vAlign w:val="center"/>
            <w:hideMark/>
          </w:tcPr>
          <w:p w14:paraId="40ED5C2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25,56173887</w:t>
            </w:r>
          </w:p>
        </w:tc>
        <w:tc>
          <w:tcPr>
            <w:tcW w:w="2000" w:type="dxa"/>
            <w:tcBorders>
              <w:top w:val="nil"/>
              <w:left w:val="nil"/>
              <w:bottom w:val="single" w:sz="4" w:space="0" w:color="auto"/>
              <w:right w:val="single" w:sz="4" w:space="0" w:color="auto"/>
            </w:tcBorders>
            <w:shd w:val="clear" w:color="auto" w:fill="auto"/>
            <w:noWrap/>
            <w:vAlign w:val="center"/>
            <w:hideMark/>
          </w:tcPr>
          <w:p w14:paraId="6CF4E06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2,962376983</w:t>
            </w:r>
          </w:p>
        </w:tc>
        <w:tc>
          <w:tcPr>
            <w:tcW w:w="1920" w:type="dxa"/>
            <w:tcBorders>
              <w:top w:val="nil"/>
              <w:left w:val="nil"/>
              <w:bottom w:val="single" w:sz="4" w:space="0" w:color="auto"/>
              <w:right w:val="single" w:sz="4" w:space="0" w:color="auto"/>
            </w:tcBorders>
            <w:shd w:val="clear" w:color="auto" w:fill="auto"/>
            <w:noWrap/>
            <w:vAlign w:val="center"/>
            <w:hideMark/>
          </w:tcPr>
          <w:p w14:paraId="09522EB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0,352284522</w:t>
            </w:r>
          </w:p>
        </w:tc>
        <w:tc>
          <w:tcPr>
            <w:tcW w:w="1791" w:type="dxa"/>
            <w:tcBorders>
              <w:top w:val="nil"/>
              <w:left w:val="nil"/>
              <w:bottom w:val="single" w:sz="4" w:space="0" w:color="auto"/>
              <w:right w:val="single" w:sz="4" w:space="0" w:color="auto"/>
            </w:tcBorders>
            <w:shd w:val="clear" w:color="auto" w:fill="auto"/>
            <w:noWrap/>
            <w:vAlign w:val="center"/>
            <w:hideMark/>
          </w:tcPr>
          <w:p w14:paraId="30D6945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28,87640037</w:t>
            </w:r>
          </w:p>
        </w:tc>
      </w:tr>
      <w:tr w:rsidR="00CB407E" w:rsidRPr="005A4662" w14:paraId="1ECE3541"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C511304"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27</w:t>
            </w:r>
          </w:p>
        </w:tc>
        <w:tc>
          <w:tcPr>
            <w:tcW w:w="641" w:type="dxa"/>
            <w:tcBorders>
              <w:top w:val="nil"/>
              <w:left w:val="nil"/>
              <w:bottom w:val="single" w:sz="4" w:space="0" w:color="auto"/>
              <w:right w:val="single" w:sz="4" w:space="0" w:color="auto"/>
            </w:tcBorders>
            <w:shd w:val="clear" w:color="auto" w:fill="auto"/>
            <w:noWrap/>
            <w:vAlign w:val="center"/>
            <w:hideMark/>
          </w:tcPr>
          <w:p w14:paraId="2D535FC3"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10,59</w:t>
            </w:r>
          </w:p>
        </w:tc>
        <w:tc>
          <w:tcPr>
            <w:tcW w:w="641" w:type="dxa"/>
            <w:tcBorders>
              <w:top w:val="nil"/>
              <w:left w:val="nil"/>
              <w:bottom w:val="single" w:sz="4" w:space="0" w:color="auto"/>
              <w:right w:val="single" w:sz="4" w:space="0" w:color="auto"/>
            </w:tcBorders>
            <w:shd w:val="clear" w:color="auto" w:fill="auto"/>
            <w:noWrap/>
            <w:vAlign w:val="center"/>
            <w:hideMark/>
          </w:tcPr>
          <w:p w14:paraId="728D977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17,48</w:t>
            </w:r>
          </w:p>
        </w:tc>
        <w:tc>
          <w:tcPr>
            <w:tcW w:w="1820" w:type="dxa"/>
            <w:tcBorders>
              <w:top w:val="nil"/>
              <w:left w:val="nil"/>
              <w:bottom w:val="single" w:sz="4" w:space="0" w:color="auto"/>
              <w:right w:val="single" w:sz="4" w:space="0" w:color="auto"/>
            </w:tcBorders>
            <w:shd w:val="clear" w:color="auto" w:fill="auto"/>
            <w:noWrap/>
            <w:vAlign w:val="center"/>
            <w:hideMark/>
          </w:tcPr>
          <w:p w14:paraId="3CF902C8"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27,07193299</w:t>
            </w:r>
          </w:p>
        </w:tc>
        <w:tc>
          <w:tcPr>
            <w:tcW w:w="2000" w:type="dxa"/>
            <w:tcBorders>
              <w:top w:val="nil"/>
              <w:left w:val="nil"/>
              <w:bottom w:val="single" w:sz="4" w:space="0" w:color="auto"/>
              <w:right w:val="single" w:sz="4" w:space="0" w:color="auto"/>
            </w:tcBorders>
            <w:shd w:val="clear" w:color="auto" w:fill="auto"/>
            <w:noWrap/>
            <w:vAlign w:val="center"/>
            <w:hideMark/>
          </w:tcPr>
          <w:p w14:paraId="37EC760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2,834509661</w:t>
            </w:r>
          </w:p>
        </w:tc>
        <w:tc>
          <w:tcPr>
            <w:tcW w:w="1920" w:type="dxa"/>
            <w:tcBorders>
              <w:top w:val="nil"/>
              <w:left w:val="nil"/>
              <w:bottom w:val="single" w:sz="4" w:space="0" w:color="auto"/>
              <w:right w:val="single" w:sz="4" w:space="0" w:color="auto"/>
            </w:tcBorders>
            <w:shd w:val="clear" w:color="auto" w:fill="auto"/>
            <w:noWrap/>
            <w:vAlign w:val="center"/>
            <w:hideMark/>
          </w:tcPr>
          <w:p w14:paraId="05785C9C"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0,355205522</w:t>
            </w:r>
          </w:p>
        </w:tc>
        <w:tc>
          <w:tcPr>
            <w:tcW w:w="1791" w:type="dxa"/>
            <w:tcBorders>
              <w:top w:val="nil"/>
              <w:left w:val="nil"/>
              <w:bottom w:val="single" w:sz="4" w:space="0" w:color="auto"/>
              <w:right w:val="single" w:sz="4" w:space="0" w:color="auto"/>
            </w:tcBorders>
            <w:shd w:val="clear" w:color="auto" w:fill="auto"/>
            <w:noWrap/>
            <w:vAlign w:val="center"/>
            <w:hideMark/>
          </w:tcPr>
          <w:p w14:paraId="75858863"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30,26164817</w:t>
            </w:r>
          </w:p>
        </w:tc>
      </w:tr>
      <w:tr w:rsidR="00CB407E" w:rsidRPr="005A4662" w14:paraId="50F85386"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7DDB8AE"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28</w:t>
            </w:r>
          </w:p>
        </w:tc>
        <w:tc>
          <w:tcPr>
            <w:tcW w:w="641" w:type="dxa"/>
            <w:tcBorders>
              <w:top w:val="nil"/>
              <w:left w:val="nil"/>
              <w:bottom w:val="single" w:sz="4" w:space="0" w:color="auto"/>
              <w:right w:val="single" w:sz="4" w:space="0" w:color="auto"/>
            </w:tcBorders>
            <w:shd w:val="clear" w:color="auto" w:fill="auto"/>
            <w:noWrap/>
            <w:vAlign w:val="center"/>
            <w:hideMark/>
          </w:tcPr>
          <w:p w14:paraId="4002E2A6"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10,97</w:t>
            </w:r>
          </w:p>
        </w:tc>
        <w:tc>
          <w:tcPr>
            <w:tcW w:w="641" w:type="dxa"/>
            <w:tcBorders>
              <w:top w:val="nil"/>
              <w:left w:val="nil"/>
              <w:bottom w:val="single" w:sz="4" w:space="0" w:color="auto"/>
              <w:right w:val="single" w:sz="4" w:space="0" w:color="auto"/>
            </w:tcBorders>
            <w:shd w:val="clear" w:color="auto" w:fill="auto"/>
            <w:noWrap/>
            <w:vAlign w:val="center"/>
            <w:hideMark/>
          </w:tcPr>
          <w:p w14:paraId="49BDC24F"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17,48</w:t>
            </w:r>
          </w:p>
        </w:tc>
        <w:tc>
          <w:tcPr>
            <w:tcW w:w="1820" w:type="dxa"/>
            <w:tcBorders>
              <w:top w:val="nil"/>
              <w:left w:val="nil"/>
              <w:bottom w:val="single" w:sz="4" w:space="0" w:color="auto"/>
              <w:right w:val="single" w:sz="4" w:space="0" w:color="auto"/>
            </w:tcBorders>
            <w:shd w:val="clear" w:color="auto" w:fill="auto"/>
            <w:noWrap/>
            <w:vAlign w:val="center"/>
            <w:hideMark/>
          </w:tcPr>
          <w:p w14:paraId="0FD43FE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28,74544967</w:t>
            </w:r>
          </w:p>
        </w:tc>
        <w:tc>
          <w:tcPr>
            <w:tcW w:w="2000" w:type="dxa"/>
            <w:tcBorders>
              <w:top w:val="nil"/>
              <w:left w:val="nil"/>
              <w:bottom w:val="single" w:sz="4" w:space="0" w:color="auto"/>
              <w:right w:val="single" w:sz="4" w:space="0" w:color="auto"/>
            </w:tcBorders>
            <w:shd w:val="clear" w:color="auto" w:fill="auto"/>
            <w:noWrap/>
            <w:vAlign w:val="center"/>
            <w:hideMark/>
          </w:tcPr>
          <w:p w14:paraId="5CA3FCF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3,25310182</w:t>
            </w:r>
          </w:p>
        </w:tc>
        <w:tc>
          <w:tcPr>
            <w:tcW w:w="1920" w:type="dxa"/>
            <w:tcBorders>
              <w:top w:val="nil"/>
              <w:left w:val="nil"/>
              <w:bottom w:val="single" w:sz="4" w:space="0" w:color="auto"/>
              <w:right w:val="single" w:sz="4" w:space="0" w:color="auto"/>
            </w:tcBorders>
            <w:shd w:val="clear" w:color="auto" w:fill="auto"/>
            <w:noWrap/>
            <w:vAlign w:val="center"/>
            <w:hideMark/>
          </w:tcPr>
          <w:p w14:paraId="1A2BB811"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0,385194338</w:t>
            </w:r>
          </w:p>
        </w:tc>
        <w:tc>
          <w:tcPr>
            <w:tcW w:w="1791" w:type="dxa"/>
            <w:tcBorders>
              <w:top w:val="nil"/>
              <w:left w:val="nil"/>
              <w:bottom w:val="single" w:sz="4" w:space="0" w:color="auto"/>
              <w:right w:val="single" w:sz="4" w:space="0" w:color="auto"/>
            </w:tcBorders>
            <w:shd w:val="clear" w:color="auto" w:fill="auto"/>
            <w:noWrap/>
            <w:vAlign w:val="center"/>
            <w:hideMark/>
          </w:tcPr>
          <w:p w14:paraId="1A412A16"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32,38374583</w:t>
            </w:r>
          </w:p>
        </w:tc>
      </w:tr>
      <w:tr w:rsidR="00CB407E" w:rsidRPr="005A4662" w14:paraId="0B95862C"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1A92B1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29</w:t>
            </w:r>
          </w:p>
        </w:tc>
        <w:tc>
          <w:tcPr>
            <w:tcW w:w="641" w:type="dxa"/>
            <w:tcBorders>
              <w:top w:val="nil"/>
              <w:left w:val="nil"/>
              <w:bottom w:val="single" w:sz="4" w:space="0" w:color="auto"/>
              <w:right w:val="single" w:sz="4" w:space="0" w:color="auto"/>
            </w:tcBorders>
            <w:shd w:val="clear" w:color="auto" w:fill="auto"/>
            <w:noWrap/>
            <w:vAlign w:val="center"/>
            <w:hideMark/>
          </w:tcPr>
          <w:p w14:paraId="31E73BBE"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10,98</w:t>
            </w:r>
          </w:p>
        </w:tc>
        <w:tc>
          <w:tcPr>
            <w:tcW w:w="641" w:type="dxa"/>
            <w:tcBorders>
              <w:top w:val="nil"/>
              <w:left w:val="nil"/>
              <w:bottom w:val="single" w:sz="4" w:space="0" w:color="auto"/>
              <w:right w:val="single" w:sz="4" w:space="0" w:color="auto"/>
            </w:tcBorders>
            <w:shd w:val="clear" w:color="auto" w:fill="auto"/>
            <w:noWrap/>
            <w:vAlign w:val="center"/>
            <w:hideMark/>
          </w:tcPr>
          <w:p w14:paraId="0EEBC3D0"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17,70</w:t>
            </w:r>
          </w:p>
        </w:tc>
        <w:tc>
          <w:tcPr>
            <w:tcW w:w="1820" w:type="dxa"/>
            <w:tcBorders>
              <w:top w:val="nil"/>
              <w:left w:val="nil"/>
              <w:bottom w:val="single" w:sz="4" w:space="0" w:color="auto"/>
              <w:right w:val="single" w:sz="4" w:space="0" w:color="auto"/>
            </w:tcBorders>
            <w:shd w:val="clear" w:color="auto" w:fill="auto"/>
            <w:noWrap/>
            <w:vAlign w:val="center"/>
            <w:hideMark/>
          </w:tcPr>
          <w:p w14:paraId="05C3C99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29,44300193</w:t>
            </w:r>
          </w:p>
        </w:tc>
        <w:tc>
          <w:tcPr>
            <w:tcW w:w="2000" w:type="dxa"/>
            <w:tcBorders>
              <w:top w:val="nil"/>
              <w:left w:val="nil"/>
              <w:bottom w:val="single" w:sz="4" w:space="0" w:color="auto"/>
              <w:right w:val="single" w:sz="4" w:space="0" w:color="auto"/>
            </w:tcBorders>
            <w:shd w:val="clear" w:color="auto" w:fill="auto"/>
            <w:noWrap/>
            <w:vAlign w:val="center"/>
            <w:hideMark/>
          </w:tcPr>
          <w:p w14:paraId="4319AD8D"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3,161230188</w:t>
            </w:r>
          </w:p>
        </w:tc>
        <w:tc>
          <w:tcPr>
            <w:tcW w:w="1920" w:type="dxa"/>
            <w:tcBorders>
              <w:top w:val="nil"/>
              <w:left w:val="nil"/>
              <w:bottom w:val="single" w:sz="4" w:space="0" w:color="auto"/>
              <w:right w:val="single" w:sz="4" w:space="0" w:color="auto"/>
            </w:tcBorders>
            <w:shd w:val="clear" w:color="auto" w:fill="auto"/>
            <w:noWrap/>
            <w:vAlign w:val="center"/>
            <w:hideMark/>
          </w:tcPr>
          <w:p w14:paraId="4B23D230"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0,38497266</w:t>
            </w:r>
          </w:p>
        </w:tc>
        <w:tc>
          <w:tcPr>
            <w:tcW w:w="1791" w:type="dxa"/>
            <w:tcBorders>
              <w:top w:val="nil"/>
              <w:left w:val="nil"/>
              <w:bottom w:val="single" w:sz="4" w:space="0" w:color="auto"/>
              <w:right w:val="single" w:sz="4" w:space="0" w:color="auto"/>
            </w:tcBorders>
            <w:shd w:val="clear" w:color="auto" w:fill="auto"/>
            <w:noWrap/>
            <w:vAlign w:val="center"/>
            <w:hideMark/>
          </w:tcPr>
          <w:p w14:paraId="38435EB8"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32,98920478</w:t>
            </w:r>
          </w:p>
        </w:tc>
      </w:tr>
      <w:tr w:rsidR="00CB407E" w:rsidRPr="005A4662" w14:paraId="28FF0A87"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2490AD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30</w:t>
            </w:r>
          </w:p>
        </w:tc>
        <w:tc>
          <w:tcPr>
            <w:tcW w:w="641" w:type="dxa"/>
            <w:tcBorders>
              <w:top w:val="nil"/>
              <w:left w:val="nil"/>
              <w:bottom w:val="single" w:sz="4" w:space="0" w:color="auto"/>
              <w:right w:val="single" w:sz="4" w:space="0" w:color="auto"/>
            </w:tcBorders>
            <w:shd w:val="clear" w:color="auto" w:fill="auto"/>
            <w:noWrap/>
            <w:vAlign w:val="center"/>
            <w:hideMark/>
          </w:tcPr>
          <w:p w14:paraId="4731D78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11,05</w:t>
            </w:r>
          </w:p>
        </w:tc>
        <w:tc>
          <w:tcPr>
            <w:tcW w:w="641" w:type="dxa"/>
            <w:tcBorders>
              <w:top w:val="nil"/>
              <w:left w:val="nil"/>
              <w:bottom w:val="single" w:sz="4" w:space="0" w:color="auto"/>
              <w:right w:val="single" w:sz="4" w:space="0" w:color="auto"/>
            </w:tcBorders>
            <w:shd w:val="clear" w:color="auto" w:fill="auto"/>
            <w:noWrap/>
            <w:vAlign w:val="center"/>
            <w:hideMark/>
          </w:tcPr>
          <w:p w14:paraId="5E267F28"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17,76</w:t>
            </w:r>
          </w:p>
        </w:tc>
        <w:tc>
          <w:tcPr>
            <w:tcW w:w="1820" w:type="dxa"/>
            <w:tcBorders>
              <w:top w:val="nil"/>
              <w:left w:val="nil"/>
              <w:bottom w:val="single" w:sz="4" w:space="0" w:color="auto"/>
              <w:right w:val="single" w:sz="4" w:space="0" w:color="auto"/>
            </w:tcBorders>
            <w:shd w:val="clear" w:color="auto" w:fill="auto"/>
            <w:noWrap/>
            <w:vAlign w:val="center"/>
            <w:hideMark/>
          </w:tcPr>
          <w:p w14:paraId="05E910F4"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29,9455627</w:t>
            </w:r>
          </w:p>
        </w:tc>
        <w:tc>
          <w:tcPr>
            <w:tcW w:w="2000" w:type="dxa"/>
            <w:tcBorders>
              <w:top w:val="nil"/>
              <w:left w:val="nil"/>
              <w:bottom w:val="single" w:sz="4" w:space="0" w:color="auto"/>
              <w:right w:val="single" w:sz="4" w:space="0" w:color="auto"/>
            </w:tcBorders>
            <w:shd w:val="clear" w:color="auto" w:fill="auto"/>
            <w:noWrap/>
            <w:vAlign w:val="center"/>
            <w:hideMark/>
          </w:tcPr>
          <w:p w14:paraId="593C17F0"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3,214563703</w:t>
            </w:r>
          </w:p>
        </w:tc>
        <w:tc>
          <w:tcPr>
            <w:tcW w:w="1920" w:type="dxa"/>
            <w:tcBorders>
              <w:top w:val="nil"/>
              <w:left w:val="nil"/>
              <w:bottom w:val="single" w:sz="4" w:space="0" w:color="auto"/>
              <w:right w:val="single" w:sz="4" w:space="0" w:color="auto"/>
            </w:tcBorders>
            <w:shd w:val="clear" w:color="auto" w:fill="auto"/>
            <w:noWrap/>
            <w:vAlign w:val="center"/>
            <w:hideMark/>
          </w:tcPr>
          <w:p w14:paraId="716F2DF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0,390458859</w:t>
            </w:r>
          </w:p>
        </w:tc>
        <w:tc>
          <w:tcPr>
            <w:tcW w:w="1791" w:type="dxa"/>
            <w:tcBorders>
              <w:top w:val="nil"/>
              <w:left w:val="nil"/>
              <w:bottom w:val="single" w:sz="4" w:space="0" w:color="auto"/>
              <w:right w:val="single" w:sz="4" w:space="0" w:color="auto"/>
            </w:tcBorders>
            <w:shd w:val="clear" w:color="auto" w:fill="auto"/>
            <w:noWrap/>
            <w:vAlign w:val="center"/>
            <w:hideMark/>
          </w:tcPr>
          <w:p w14:paraId="514396D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33,55058526</w:t>
            </w:r>
          </w:p>
        </w:tc>
      </w:tr>
      <w:tr w:rsidR="00CB407E" w:rsidRPr="005A4662" w14:paraId="0A6608DF"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B43B50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31</w:t>
            </w:r>
          </w:p>
        </w:tc>
        <w:tc>
          <w:tcPr>
            <w:tcW w:w="641" w:type="dxa"/>
            <w:tcBorders>
              <w:top w:val="nil"/>
              <w:left w:val="nil"/>
              <w:bottom w:val="single" w:sz="4" w:space="0" w:color="auto"/>
              <w:right w:val="single" w:sz="4" w:space="0" w:color="auto"/>
            </w:tcBorders>
            <w:shd w:val="clear" w:color="auto" w:fill="auto"/>
            <w:noWrap/>
            <w:vAlign w:val="center"/>
            <w:hideMark/>
          </w:tcPr>
          <w:p w14:paraId="4F83F10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11,24</w:t>
            </w:r>
          </w:p>
        </w:tc>
        <w:tc>
          <w:tcPr>
            <w:tcW w:w="641" w:type="dxa"/>
            <w:tcBorders>
              <w:top w:val="nil"/>
              <w:left w:val="nil"/>
              <w:bottom w:val="single" w:sz="4" w:space="0" w:color="auto"/>
              <w:right w:val="single" w:sz="4" w:space="0" w:color="auto"/>
            </w:tcBorders>
            <w:shd w:val="clear" w:color="auto" w:fill="auto"/>
            <w:noWrap/>
            <w:vAlign w:val="center"/>
            <w:hideMark/>
          </w:tcPr>
          <w:p w14:paraId="13C1A70E"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17,88</w:t>
            </w:r>
          </w:p>
        </w:tc>
        <w:tc>
          <w:tcPr>
            <w:tcW w:w="1820" w:type="dxa"/>
            <w:tcBorders>
              <w:top w:val="nil"/>
              <w:left w:val="nil"/>
              <w:bottom w:val="single" w:sz="4" w:space="0" w:color="auto"/>
              <w:right w:val="single" w:sz="4" w:space="0" w:color="auto"/>
            </w:tcBorders>
            <w:shd w:val="clear" w:color="auto" w:fill="auto"/>
            <w:noWrap/>
            <w:vAlign w:val="center"/>
            <w:hideMark/>
          </w:tcPr>
          <w:p w14:paraId="073288F3"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31,20804201</w:t>
            </w:r>
          </w:p>
        </w:tc>
        <w:tc>
          <w:tcPr>
            <w:tcW w:w="2000" w:type="dxa"/>
            <w:tcBorders>
              <w:top w:val="nil"/>
              <w:left w:val="nil"/>
              <w:bottom w:val="single" w:sz="4" w:space="0" w:color="auto"/>
              <w:right w:val="single" w:sz="4" w:space="0" w:color="auto"/>
            </w:tcBorders>
            <w:shd w:val="clear" w:color="auto" w:fill="auto"/>
            <w:noWrap/>
            <w:vAlign w:val="center"/>
            <w:hideMark/>
          </w:tcPr>
          <w:p w14:paraId="38BC82FB"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3,386964915</w:t>
            </w:r>
          </w:p>
        </w:tc>
        <w:tc>
          <w:tcPr>
            <w:tcW w:w="1920" w:type="dxa"/>
            <w:tcBorders>
              <w:top w:val="nil"/>
              <w:left w:val="nil"/>
              <w:bottom w:val="single" w:sz="4" w:space="0" w:color="auto"/>
              <w:right w:val="single" w:sz="4" w:space="0" w:color="auto"/>
            </w:tcBorders>
            <w:shd w:val="clear" w:color="auto" w:fill="auto"/>
            <w:noWrap/>
            <w:vAlign w:val="center"/>
            <w:hideMark/>
          </w:tcPr>
          <w:p w14:paraId="32F9B39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0,405997585</w:t>
            </w:r>
          </w:p>
        </w:tc>
        <w:tc>
          <w:tcPr>
            <w:tcW w:w="1791" w:type="dxa"/>
            <w:tcBorders>
              <w:top w:val="nil"/>
              <w:left w:val="nil"/>
              <w:bottom w:val="single" w:sz="4" w:space="0" w:color="auto"/>
              <w:right w:val="single" w:sz="4" w:space="0" w:color="auto"/>
            </w:tcBorders>
            <w:shd w:val="clear" w:color="auto" w:fill="auto"/>
            <w:noWrap/>
            <w:vAlign w:val="center"/>
            <w:hideMark/>
          </w:tcPr>
          <w:p w14:paraId="306AC07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35,00100451</w:t>
            </w:r>
          </w:p>
        </w:tc>
      </w:tr>
      <w:tr w:rsidR="00CB407E" w:rsidRPr="005A4662" w14:paraId="62776A81"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76F079D"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32</w:t>
            </w:r>
          </w:p>
        </w:tc>
        <w:tc>
          <w:tcPr>
            <w:tcW w:w="641" w:type="dxa"/>
            <w:tcBorders>
              <w:top w:val="nil"/>
              <w:left w:val="nil"/>
              <w:bottom w:val="single" w:sz="4" w:space="0" w:color="auto"/>
              <w:right w:val="single" w:sz="4" w:space="0" w:color="auto"/>
            </w:tcBorders>
            <w:shd w:val="clear" w:color="auto" w:fill="auto"/>
            <w:noWrap/>
            <w:vAlign w:val="center"/>
            <w:hideMark/>
          </w:tcPr>
          <w:p w14:paraId="4983D924"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11,25</w:t>
            </w:r>
          </w:p>
        </w:tc>
        <w:tc>
          <w:tcPr>
            <w:tcW w:w="641" w:type="dxa"/>
            <w:tcBorders>
              <w:top w:val="nil"/>
              <w:left w:val="nil"/>
              <w:bottom w:val="single" w:sz="4" w:space="0" w:color="auto"/>
              <w:right w:val="single" w:sz="4" w:space="0" w:color="auto"/>
            </w:tcBorders>
            <w:shd w:val="clear" w:color="auto" w:fill="auto"/>
            <w:noWrap/>
            <w:vAlign w:val="center"/>
            <w:hideMark/>
          </w:tcPr>
          <w:p w14:paraId="622E2260"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17,97</w:t>
            </w:r>
          </w:p>
        </w:tc>
        <w:tc>
          <w:tcPr>
            <w:tcW w:w="1820" w:type="dxa"/>
            <w:tcBorders>
              <w:top w:val="nil"/>
              <w:left w:val="nil"/>
              <w:bottom w:val="single" w:sz="4" w:space="0" w:color="auto"/>
              <w:right w:val="single" w:sz="4" w:space="0" w:color="auto"/>
            </w:tcBorders>
            <w:shd w:val="clear" w:color="auto" w:fill="auto"/>
            <w:noWrap/>
            <w:vAlign w:val="center"/>
            <w:hideMark/>
          </w:tcPr>
          <w:p w14:paraId="1EE9B716"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31,54213188</w:t>
            </w:r>
          </w:p>
        </w:tc>
        <w:tc>
          <w:tcPr>
            <w:tcW w:w="2000" w:type="dxa"/>
            <w:tcBorders>
              <w:top w:val="nil"/>
              <w:left w:val="nil"/>
              <w:bottom w:val="single" w:sz="4" w:space="0" w:color="auto"/>
              <w:right w:val="single" w:sz="4" w:space="0" w:color="auto"/>
            </w:tcBorders>
            <w:shd w:val="clear" w:color="auto" w:fill="auto"/>
            <w:noWrap/>
            <w:vAlign w:val="center"/>
            <w:hideMark/>
          </w:tcPr>
          <w:p w14:paraId="0721844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3,350041392</w:t>
            </w:r>
          </w:p>
        </w:tc>
        <w:tc>
          <w:tcPr>
            <w:tcW w:w="1920" w:type="dxa"/>
            <w:tcBorders>
              <w:top w:val="nil"/>
              <w:left w:val="nil"/>
              <w:bottom w:val="single" w:sz="4" w:space="0" w:color="auto"/>
              <w:right w:val="single" w:sz="4" w:space="0" w:color="auto"/>
            </w:tcBorders>
            <w:shd w:val="clear" w:color="auto" w:fill="auto"/>
            <w:noWrap/>
            <w:vAlign w:val="center"/>
            <w:hideMark/>
          </w:tcPr>
          <w:p w14:paraId="2BDCAE53"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0,406175512</w:t>
            </w:r>
          </w:p>
        </w:tc>
        <w:tc>
          <w:tcPr>
            <w:tcW w:w="1791" w:type="dxa"/>
            <w:tcBorders>
              <w:top w:val="nil"/>
              <w:left w:val="nil"/>
              <w:bottom w:val="single" w:sz="4" w:space="0" w:color="auto"/>
              <w:right w:val="single" w:sz="4" w:space="0" w:color="auto"/>
            </w:tcBorders>
            <w:shd w:val="clear" w:color="auto" w:fill="auto"/>
            <w:noWrap/>
            <w:vAlign w:val="center"/>
            <w:hideMark/>
          </w:tcPr>
          <w:p w14:paraId="4C187CC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35,29834878</w:t>
            </w:r>
          </w:p>
        </w:tc>
      </w:tr>
      <w:tr w:rsidR="00CB407E" w:rsidRPr="005A4662" w14:paraId="68924B41"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A3DC80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33</w:t>
            </w:r>
          </w:p>
        </w:tc>
        <w:tc>
          <w:tcPr>
            <w:tcW w:w="641" w:type="dxa"/>
            <w:tcBorders>
              <w:top w:val="nil"/>
              <w:left w:val="nil"/>
              <w:bottom w:val="single" w:sz="4" w:space="0" w:color="auto"/>
              <w:right w:val="single" w:sz="4" w:space="0" w:color="auto"/>
            </w:tcBorders>
            <w:shd w:val="clear" w:color="auto" w:fill="auto"/>
            <w:noWrap/>
            <w:vAlign w:val="center"/>
            <w:hideMark/>
          </w:tcPr>
          <w:p w14:paraId="4F2EB2D7"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11,51</w:t>
            </w:r>
          </w:p>
        </w:tc>
        <w:tc>
          <w:tcPr>
            <w:tcW w:w="641" w:type="dxa"/>
            <w:tcBorders>
              <w:top w:val="nil"/>
              <w:left w:val="nil"/>
              <w:bottom w:val="single" w:sz="4" w:space="0" w:color="auto"/>
              <w:right w:val="single" w:sz="4" w:space="0" w:color="auto"/>
            </w:tcBorders>
            <w:shd w:val="clear" w:color="auto" w:fill="auto"/>
            <w:noWrap/>
            <w:vAlign w:val="center"/>
            <w:hideMark/>
          </w:tcPr>
          <w:p w14:paraId="4D8FD233"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18,04</w:t>
            </w:r>
          </w:p>
        </w:tc>
        <w:tc>
          <w:tcPr>
            <w:tcW w:w="1820" w:type="dxa"/>
            <w:tcBorders>
              <w:top w:val="nil"/>
              <w:left w:val="nil"/>
              <w:bottom w:val="single" w:sz="4" w:space="0" w:color="auto"/>
              <w:right w:val="single" w:sz="4" w:space="0" w:color="auto"/>
            </w:tcBorders>
            <w:shd w:val="clear" w:color="auto" w:fill="auto"/>
            <w:noWrap/>
            <w:vAlign w:val="center"/>
            <w:hideMark/>
          </w:tcPr>
          <w:p w14:paraId="217FBE2E"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32,9677714</w:t>
            </w:r>
          </w:p>
        </w:tc>
        <w:tc>
          <w:tcPr>
            <w:tcW w:w="2000" w:type="dxa"/>
            <w:tcBorders>
              <w:top w:val="nil"/>
              <w:left w:val="nil"/>
              <w:bottom w:val="single" w:sz="4" w:space="0" w:color="auto"/>
              <w:right w:val="single" w:sz="4" w:space="0" w:color="auto"/>
            </w:tcBorders>
            <w:shd w:val="clear" w:color="auto" w:fill="auto"/>
            <w:noWrap/>
            <w:vAlign w:val="center"/>
            <w:hideMark/>
          </w:tcPr>
          <w:p w14:paraId="3CAFA16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3,622736595</w:t>
            </w:r>
          </w:p>
        </w:tc>
        <w:tc>
          <w:tcPr>
            <w:tcW w:w="1920" w:type="dxa"/>
            <w:tcBorders>
              <w:top w:val="nil"/>
              <w:left w:val="nil"/>
              <w:bottom w:val="single" w:sz="4" w:space="0" w:color="auto"/>
              <w:right w:val="single" w:sz="4" w:space="0" w:color="auto"/>
            </w:tcBorders>
            <w:shd w:val="clear" w:color="auto" w:fill="auto"/>
            <w:noWrap/>
            <w:vAlign w:val="center"/>
            <w:hideMark/>
          </w:tcPr>
          <w:p w14:paraId="38D0038D"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0,427245298</w:t>
            </w:r>
          </w:p>
        </w:tc>
        <w:tc>
          <w:tcPr>
            <w:tcW w:w="1791" w:type="dxa"/>
            <w:tcBorders>
              <w:top w:val="nil"/>
              <w:left w:val="nil"/>
              <w:bottom w:val="single" w:sz="4" w:space="0" w:color="auto"/>
              <w:right w:val="single" w:sz="4" w:space="0" w:color="auto"/>
            </w:tcBorders>
            <w:shd w:val="clear" w:color="auto" w:fill="auto"/>
            <w:noWrap/>
            <w:vAlign w:val="center"/>
            <w:hideMark/>
          </w:tcPr>
          <w:p w14:paraId="1F24F9DD"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37,01775329</w:t>
            </w:r>
          </w:p>
        </w:tc>
      </w:tr>
      <w:tr w:rsidR="00CB407E" w:rsidRPr="005A4662" w14:paraId="0A4EA8EF"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F5DF0C0"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34</w:t>
            </w:r>
          </w:p>
        </w:tc>
        <w:tc>
          <w:tcPr>
            <w:tcW w:w="641" w:type="dxa"/>
            <w:tcBorders>
              <w:top w:val="nil"/>
              <w:left w:val="nil"/>
              <w:bottom w:val="single" w:sz="4" w:space="0" w:color="auto"/>
              <w:right w:val="single" w:sz="4" w:space="0" w:color="auto"/>
            </w:tcBorders>
            <w:shd w:val="clear" w:color="auto" w:fill="auto"/>
            <w:noWrap/>
            <w:vAlign w:val="center"/>
            <w:hideMark/>
          </w:tcPr>
          <w:p w14:paraId="61E9E46B"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11,56</w:t>
            </w:r>
          </w:p>
        </w:tc>
        <w:tc>
          <w:tcPr>
            <w:tcW w:w="641" w:type="dxa"/>
            <w:tcBorders>
              <w:top w:val="nil"/>
              <w:left w:val="nil"/>
              <w:bottom w:val="single" w:sz="4" w:space="0" w:color="auto"/>
              <w:right w:val="single" w:sz="4" w:space="0" w:color="auto"/>
            </w:tcBorders>
            <w:shd w:val="clear" w:color="auto" w:fill="auto"/>
            <w:noWrap/>
            <w:vAlign w:val="center"/>
            <w:hideMark/>
          </w:tcPr>
          <w:p w14:paraId="64ECC193"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18,12</w:t>
            </w:r>
          </w:p>
        </w:tc>
        <w:tc>
          <w:tcPr>
            <w:tcW w:w="1820" w:type="dxa"/>
            <w:tcBorders>
              <w:top w:val="nil"/>
              <w:left w:val="nil"/>
              <w:bottom w:val="single" w:sz="4" w:space="0" w:color="auto"/>
              <w:right w:val="single" w:sz="4" w:space="0" w:color="auto"/>
            </w:tcBorders>
            <w:shd w:val="clear" w:color="auto" w:fill="auto"/>
            <w:noWrap/>
            <w:vAlign w:val="center"/>
            <w:hideMark/>
          </w:tcPr>
          <w:p w14:paraId="69CB030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33,51099414</w:t>
            </w:r>
          </w:p>
        </w:tc>
        <w:tc>
          <w:tcPr>
            <w:tcW w:w="2000" w:type="dxa"/>
            <w:tcBorders>
              <w:top w:val="nil"/>
              <w:left w:val="nil"/>
              <w:bottom w:val="single" w:sz="4" w:space="0" w:color="auto"/>
              <w:right w:val="single" w:sz="4" w:space="0" w:color="auto"/>
            </w:tcBorders>
            <w:shd w:val="clear" w:color="auto" w:fill="auto"/>
            <w:noWrap/>
            <w:vAlign w:val="center"/>
            <w:hideMark/>
          </w:tcPr>
          <w:p w14:paraId="2C4059EC"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3,645235339</w:t>
            </w:r>
          </w:p>
        </w:tc>
        <w:tc>
          <w:tcPr>
            <w:tcW w:w="1920" w:type="dxa"/>
            <w:tcBorders>
              <w:top w:val="nil"/>
              <w:left w:val="nil"/>
              <w:bottom w:val="single" w:sz="4" w:space="0" w:color="auto"/>
              <w:right w:val="single" w:sz="4" w:space="0" w:color="auto"/>
            </w:tcBorders>
            <w:shd w:val="clear" w:color="auto" w:fill="auto"/>
            <w:noWrap/>
            <w:vAlign w:val="center"/>
            <w:hideMark/>
          </w:tcPr>
          <w:p w14:paraId="3BC66A8E"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0,431426455</w:t>
            </w:r>
          </w:p>
        </w:tc>
        <w:tc>
          <w:tcPr>
            <w:tcW w:w="1791" w:type="dxa"/>
            <w:tcBorders>
              <w:top w:val="nil"/>
              <w:left w:val="nil"/>
              <w:bottom w:val="single" w:sz="4" w:space="0" w:color="auto"/>
              <w:right w:val="single" w:sz="4" w:space="0" w:color="auto"/>
            </w:tcBorders>
            <w:shd w:val="clear" w:color="auto" w:fill="auto"/>
            <w:noWrap/>
            <w:vAlign w:val="center"/>
            <w:hideMark/>
          </w:tcPr>
          <w:p w14:paraId="45F2AFC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37,58765593</w:t>
            </w:r>
          </w:p>
        </w:tc>
      </w:tr>
      <w:tr w:rsidR="00CB407E" w:rsidRPr="005A4662" w14:paraId="6306F38B"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6B3966B"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35</w:t>
            </w:r>
          </w:p>
        </w:tc>
        <w:tc>
          <w:tcPr>
            <w:tcW w:w="641" w:type="dxa"/>
            <w:tcBorders>
              <w:top w:val="nil"/>
              <w:left w:val="nil"/>
              <w:bottom w:val="single" w:sz="4" w:space="0" w:color="auto"/>
              <w:right w:val="single" w:sz="4" w:space="0" w:color="auto"/>
            </w:tcBorders>
            <w:shd w:val="clear" w:color="auto" w:fill="auto"/>
            <w:noWrap/>
            <w:vAlign w:val="center"/>
            <w:hideMark/>
          </w:tcPr>
          <w:p w14:paraId="329E4630"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11,59</w:t>
            </w:r>
          </w:p>
        </w:tc>
        <w:tc>
          <w:tcPr>
            <w:tcW w:w="641" w:type="dxa"/>
            <w:tcBorders>
              <w:top w:val="nil"/>
              <w:left w:val="nil"/>
              <w:bottom w:val="single" w:sz="4" w:space="0" w:color="auto"/>
              <w:right w:val="single" w:sz="4" w:space="0" w:color="auto"/>
            </w:tcBorders>
            <w:shd w:val="clear" w:color="auto" w:fill="auto"/>
            <w:noWrap/>
            <w:vAlign w:val="center"/>
            <w:hideMark/>
          </w:tcPr>
          <w:p w14:paraId="7CF76591"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18,18</w:t>
            </w:r>
          </w:p>
        </w:tc>
        <w:tc>
          <w:tcPr>
            <w:tcW w:w="1820" w:type="dxa"/>
            <w:tcBorders>
              <w:top w:val="nil"/>
              <w:left w:val="nil"/>
              <w:bottom w:val="single" w:sz="4" w:space="0" w:color="auto"/>
              <w:right w:val="single" w:sz="4" w:space="0" w:color="auto"/>
            </w:tcBorders>
            <w:shd w:val="clear" w:color="auto" w:fill="auto"/>
            <w:noWrap/>
            <w:vAlign w:val="center"/>
            <w:hideMark/>
          </w:tcPr>
          <w:p w14:paraId="3A006C7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33,85706515</w:t>
            </w:r>
          </w:p>
        </w:tc>
        <w:tc>
          <w:tcPr>
            <w:tcW w:w="2000" w:type="dxa"/>
            <w:tcBorders>
              <w:top w:val="nil"/>
              <w:left w:val="nil"/>
              <w:bottom w:val="single" w:sz="4" w:space="0" w:color="auto"/>
              <w:right w:val="single" w:sz="4" w:space="0" w:color="auto"/>
            </w:tcBorders>
            <w:shd w:val="clear" w:color="auto" w:fill="auto"/>
            <w:noWrap/>
            <w:vAlign w:val="center"/>
            <w:hideMark/>
          </w:tcPr>
          <w:p w14:paraId="3D4E6773"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3,650580504</w:t>
            </w:r>
          </w:p>
        </w:tc>
        <w:tc>
          <w:tcPr>
            <w:tcW w:w="1920" w:type="dxa"/>
            <w:tcBorders>
              <w:top w:val="nil"/>
              <w:left w:val="nil"/>
              <w:bottom w:val="single" w:sz="4" w:space="0" w:color="auto"/>
              <w:right w:val="single" w:sz="4" w:space="0" w:color="auto"/>
            </w:tcBorders>
            <w:shd w:val="clear" w:color="auto" w:fill="auto"/>
            <w:noWrap/>
            <w:vAlign w:val="center"/>
            <w:hideMark/>
          </w:tcPr>
          <w:p w14:paraId="03E38C8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0,433661088</w:t>
            </w:r>
          </w:p>
        </w:tc>
        <w:tc>
          <w:tcPr>
            <w:tcW w:w="1791" w:type="dxa"/>
            <w:tcBorders>
              <w:top w:val="nil"/>
              <w:left w:val="nil"/>
              <w:bottom w:val="single" w:sz="4" w:space="0" w:color="auto"/>
              <w:right w:val="single" w:sz="4" w:space="0" w:color="auto"/>
            </w:tcBorders>
            <w:shd w:val="clear" w:color="auto" w:fill="auto"/>
            <w:noWrap/>
            <w:vAlign w:val="center"/>
            <w:hideMark/>
          </w:tcPr>
          <w:p w14:paraId="4B930A8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37,94130675</w:t>
            </w:r>
          </w:p>
        </w:tc>
      </w:tr>
      <w:tr w:rsidR="00CB407E" w:rsidRPr="005A4662" w14:paraId="10BD4D9F"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CB9FEEE"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lastRenderedPageBreak/>
              <w:t>36</w:t>
            </w:r>
          </w:p>
        </w:tc>
        <w:tc>
          <w:tcPr>
            <w:tcW w:w="641" w:type="dxa"/>
            <w:tcBorders>
              <w:top w:val="nil"/>
              <w:left w:val="nil"/>
              <w:bottom w:val="single" w:sz="4" w:space="0" w:color="auto"/>
              <w:right w:val="single" w:sz="4" w:space="0" w:color="auto"/>
            </w:tcBorders>
            <w:shd w:val="clear" w:color="auto" w:fill="auto"/>
            <w:noWrap/>
            <w:vAlign w:val="center"/>
            <w:hideMark/>
          </w:tcPr>
          <w:p w14:paraId="2675A55D"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11,66</w:t>
            </w:r>
          </w:p>
        </w:tc>
        <w:tc>
          <w:tcPr>
            <w:tcW w:w="641" w:type="dxa"/>
            <w:tcBorders>
              <w:top w:val="nil"/>
              <w:left w:val="nil"/>
              <w:bottom w:val="single" w:sz="4" w:space="0" w:color="auto"/>
              <w:right w:val="single" w:sz="4" w:space="0" w:color="auto"/>
            </w:tcBorders>
            <w:shd w:val="clear" w:color="auto" w:fill="auto"/>
            <w:noWrap/>
            <w:vAlign w:val="center"/>
            <w:hideMark/>
          </w:tcPr>
          <w:p w14:paraId="0A559D68"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18,44</w:t>
            </w:r>
          </w:p>
        </w:tc>
        <w:tc>
          <w:tcPr>
            <w:tcW w:w="1820" w:type="dxa"/>
            <w:tcBorders>
              <w:top w:val="nil"/>
              <w:left w:val="nil"/>
              <w:bottom w:val="single" w:sz="4" w:space="0" w:color="auto"/>
              <w:right w:val="single" w:sz="4" w:space="0" w:color="auto"/>
            </w:tcBorders>
            <w:shd w:val="clear" w:color="auto" w:fill="auto"/>
            <w:noWrap/>
            <w:vAlign w:val="center"/>
            <w:hideMark/>
          </w:tcPr>
          <w:p w14:paraId="1184503D"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35,12659124</w:t>
            </w:r>
          </w:p>
        </w:tc>
        <w:tc>
          <w:tcPr>
            <w:tcW w:w="2000" w:type="dxa"/>
            <w:tcBorders>
              <w:top w:val="nil"/>
              <w:left w:val="nil"/>
              <w:bottom w:val="single" w:sz="4" w:space="0" w:color="auto"/>
              <w:right w:val="single" w:sz="4" w:space="0" w:color="auto"/>
            </w:tcBorders>
            <w:shd w:val="clear" w:color="auto" w:fill="auto"/>
            <w:noWrap/>
            <w:vAlign w:val="center"/>
            <w:hideMark/>
          </w:tcPr>
          <w:p w14:paraId="1C06E32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3,612781647</w:t>
            </w:r>
          </w:p>
        </w:tc>
        <w:tc>
          <w:tcPr>
            <w:tcW w:w="1920" w:type="dxa"/>
            <w:tcBorders>
              <w:top w:val="nil"/>
              <w:left w:val="nil"/>
              <w:bottom w:val="single" w:sz="4" w:space="0" w:color="auto"/>
              <w:right w:val="single" w:sz="4" w:space="0" w:color="auto"/>
            </w:tcBorders>
            <w:shd w:val="clear" w:color="auto" w:fill="auto"/>
            <w:noWrap/>
            <w:vAlign w:val="center"/>
            <w:hideMark/>
          </w:tcPr>
          <w:p w14:paraId="4F44B1A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0,439046432</w:t>
            </w:r>
          </w:p>
        </w:tc>
        <w:tc>
          <w:tcPr>
            <w:tcW w:w="1791" w:type="dxa"/>
            <w:tcBorders>
              <w:top w:val="nil"/>
              <w:left w:val="nil"/>
              <w:bottom w:val="single" w:sz="4" w:space="0" w:color="auto"/>
              <w:right w:val="single" w:sz="4" w:space="0" w:color="auto"/>
            </w:tcBorders>
            <w:shd w:val="clear" w:color="auto" w:fill="auto"/>
            <w:noWrap/>
            <w:vAlign w:val="center"/>
            <w:hideMark/>
          </w:tcPr>
          <w:p w14:paraId="195FF16B"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39,17841931</w:t>
            </w:r>
          </w:p>
        </w:tc>
      </w:tr>
      <w:tr w:rsidR="00CB407E" w:rsidRPr="005A4662" w14:paraId="5E9EE79D"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95785A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37</w:t>
            </w:r>
          </w:p>
        </w:tc>
        <w:tc>
          <w:tcPr>
            <w:tcW w:w="641" w:type="dxa"/>
            <w:tcBorders>
              <w:top w:val="nil"/>
              <w:left w:val="nil"/>
              <w:bottom w:val="single" w:sz="4" w:space="0" w:color="auto"/>
              <w:right w:val="single" w:sz="4" w:space="0" w:color="auto"/>
            </w:tcBorders>
            <w:shd w:val="clear" w:color="auto" w:fill="auto"/>
            <w:noWrap/>
            <w:vAlign w:val="center"/>
            <w:hideMark/>
          </w:tcPr>
          <w:p w14:paraId="3DAE6C8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11,74</w:t>
            </w:r>
          </w:p>
        </w:tc>
        <w:tc>
          <w:tcPr>
            <w:tcW w:w="641" w:type="dxa"/>
            <w:tcBorders>
              <w:top w:val="nil"/>
              <w:left w:val="nil"/>
              <w:bottom w:val="single" w:sz="4" w:space="0" w:color="auto"/>
              <w:right w:val="single" w:sz="4" w:space="0" w:color="auto"/>
            </w:tcBorders>
            <w:shd w:val="clear" w:color="auto" w:fill="auto"/>
            <w:noWrap/>
            <w:vAlign w:val="center"/>
            <w:hideMark/>
          </w:tcPr>
          <w:p w14:paraId="67860DE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18,55</w:t>
            </w:r>
          </w:p>
        </w:tc>
        <w:tc>
          <w:tcPr>
            <w:tcW w:w="1820" w:type="dxa"/>
            <w:tcBorders>
              <w:top w:val="nil"/>
              <w:left w:val="nil"/>
              <w:bottom w:val="single" w:sz="4" w:space="0" w:color="auto"/>
              <w:right w:val="single" w:sz="4" w:space="0" w:color="auto"/>
            </w:tcBorders>
            <w:shd w:val="clear" w:color="auto" w:fill="auto"/>
            <w:noWrap/>
            <w:vAlign w:val="center"/>
            <w:hideMark/>
          </w:tcPr>
          <w:p w14:paraId="1CCFF36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35,88036291</w:t>
            </w:r>
          </w:p>
        </w:tc>
        <w:tc>
          <w:tcPr>
            <w:tcW w:w="2000" w:type="dxa"/>
            <w:tcBorders>
              <w:top w:val="nil"/>
              <w:left w:val="nil"/>
              <w:bottom w:val="single" w:sz="4" w:space="0" w:color="auto"/>
              <w:right w:val="single" w:sz="4" w:space="0" w:color="auto"/>
            </w:tcBorders>
            <w:shd w:val="clear" w:color="auto" w:fill="auto"/>
            <w:noWrap/>
            <w:vAlign w:val="center"/>
            <w:hideMark/>
          </w:tcPr>
          <w:p w14:paraId="70B91E10"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3,650893515</w:t>
            </w:r>
          </w:p>
        </w:tc>
        <w:tc>
          <w:tcPr>
            <w:tcW w:w="1920" w:type="dxa"/>
            <w:tcBorders>
              <w:top w:val="nil"/>
              <w:left w:val="nil"/>
              <w:bottom w:val="single" w:sz="4" w:space="0" w:color="auto"/>
              <w:right w:val="single" w:sz="4" w:space="0" w:color="auto"/>
            </w:tcBorders>
            <w:shd w:val="clear" w:color="auto" w:fill="auto"/>
            <w:noWrap/>
            <w:vAlign w:val="center"/>
            <w:hideMark/>
          </w:tcPr>
          <w:p w14:paraId="08C34ABF"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0,445065929</w:t>
            </w:r>
          </w:p>
        </w:tc>
        <w:tc>
          <w:tcPr>
            <w:tcW w:w="1791" w:type="dxa"/>
            <w:tcBorders>
              <w:top w:val="nil"/>
              <w:left w:val="nil"/>
              <w:bottom w:val="single" w:sz="4" w:space="0" w:color="auto"/>
              <w:right w:val="single" w:sz="4" w:space="0" w:color="auto"/>
            </w:tcBorders>
            <w:shd w:val="clear" w:color="auto" w:fill="auto"/>
            <w:noWrap/>
            <w:vAlign w:val="center"/>
            <w:hideMark/>
          </w:tcPr>
          <w:p w14:paraId="4717297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39,97632235</w:t>
            </w:r>
          </w:p>
        </w:tc>
      </w:tr>
      <w:tr w:rsidR="00CB407E" w:rsidRPr="005A4662" w14:paraId="0193F454"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1285804"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38</w:t>
            </w:r>
          </w:p>
        </w:tc>
        <w:tc>
          <w:tcPr>
            <w:tcW w:w="641" w:type="dxa"/>
            <w:tcBorders>
              <w:top w:val="nil"/>
              <w:left w:val="nil"/>
              <w:bottom w:val="single" w:sz="4" w:space="0" w:color="auto"/>
              <w:right w:val="single" w:sz="4" w:space="0" w:color="auto"/>
            </w:tcBorders>
            <w:shd w:val="clear" w:color="auto" w:fill="auto"/>
            <w:noWrap/>
            <w:vAlign w:val="center"/>
            <w:hideMark/>
          </w:tcPr>
          <w:p w14:paraId="53C54D18"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12,00</w:t>
            </w:r>
          </w:p>
        </w:tc>
        <w:tc>
          <w:tcPr>
            <w:tcW w:w="641" w:type="dxa"/>
            <w:tcBorders>
              <w:top w:val="nil"/>
              <w:left w:val="nil"/>
              <w:bottom w:val="single" w:sz="4" w:space="0" w:color="auto"/>
              <w:right w:val="single" w:sz="4" w:space="0" w:color="auto"/>
            </w:tcBorders>
            <w:shd w:val="clear" w:color="auto" w:fill="auto"/>
            <w:noWrap/>
            <w:vAlign w:val="center"/>
            <w:hideMark/>
          </w:tcPr>
          <w:p w14:paraId="532B820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18,90</w:t>
            </w:r>
          </w:p>
        </w:tc>
        <w:tc>
          <w:tcPr>
            <w:tcW w:w="1820" w:type="dxa"/>
            <w:tcBorders>
              <w:top w:val="nil"/>
              <w:left w:val="nil"/>
              <w:bottom w:val="single" w:sz="4" w:space="0" w:color="auto"/>
              <w:right w:val="single" w:sz="4" w:space="0" w:color="auto"/>
            </w:tcBorders>
            <w:shd w:val="clear" w:color="auto" w:fill="auto"/>
            <w:noWrap/>
            <w:vAlign w:val="center"/>
            <w:hideMark/>
          </w:tcPr>
          <w:p w14:paraId="472877D3"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38,54641287</w:t>
            </w:r>
          </w:p>
        </w:tc>
        <w:tc>
          <w:tcPr>
            <w:tcW w:w="2000" w:type="dxa"/>
            <w:tcBorders>
              <w:top w:val="nil"/>
              <w:left w:val="nil"/>
              <w:bottom w:val="single" w:sz="4" w:space="0" w:color="auto"/>
              <w:right w:val="single" w:sz="4" w:space="0" w:color="auto"/>
            </w:tcBorders>
            <w:shd w:val="clear" w:color="auto" w:fill="auto"/>
            <w:noWrap/>
            <w:vAlign w:val="center"/>
            <w:hideMark/>
          </w:tcPr>
          <w:p w14:paraId="7689AA5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3,79423534</w:t>
            </w:r>
          </w:p>
        </w:tc>
        <w:tc>
          <w:tcPr>
            <w:tcW w:w="1920" w:type="dxa"/>
            <w:tcBorders>
              <w:top w:val="nil"/>
              <w:left w:val="nil"/>
              <w:bottom w:val="single" w:sz="4" w:space="0" w:color="auto"/>
              <w:right w:val="single" w:sz="4" w:space="0" w:color="auto"/>
            </w:tcBorders>
            <w:shd w:val="clear" w:color="auto" w:fill="auto"/>
            <w:noWrap/>
            <w:vAlign w:val="center"/>
            <w:hideMark/>
          </w:tcPr>
          <w:p w14:paraId="1A590A3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0,466569287</w:t>
            </w:r>
          </w:p>
        </w:tc>
        <w:tc>
          <w:tcPr>
            <w:tcW w:w="1791" w:type="dxa"/>
            <w:tcBorders>
              <w:top w:val="nil"/>
              <w:left w:val="nil"/>
              <w:bottom w:val="single" w:sz="4" w:space="0" w:color="auto"/>
              <w:right w:val="single" w:sz="4" w:space="0" w:color="auto"/>
            </w:tcBorders>
            <w:shd w:val="clear" w:color="auto" w:fill="auto"/>
            <w:noWrap/>
            <w:vAlign w:val="center"/>
            <w:hideMark/>
          </w:tcPr>
          <w:p w14:paraId="64EA0A24"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42,8072175</w:t>
            </w:r>
          </w:p>
        </w:tc>
      </w:tr>
      <w:tr w:rsidR="00CB407E" w:rsidRPr="005A4662" w14:paraId="6B2287AD"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410E78D"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39</w:t>
            </w:r>
          </w:p>
        </w:tc>
        <w:tc>
          <w:tcPr>
            <w:tcW w:w="641" w:type="dxa"/>
            <w:tcBorders>
              <w:top w:val="nil"/>
              <w:left w:val="nil"/>
              <w:bottom w:val="single" w:sz="4" w:space="0" w:color="auto"/>
              <w:right w:val="single" w:sz="4" w:space="0" w:color="auto"/>
            </w:tcBorders>
            <w:shd w:val="clear" w:color="auto" w:fill="auto"/>
            <w:noWrap/>
            <w:vAlign w:val="center"/>
            <w:hideMark/>
          </w:tcPr>
          <w:p w14:paraId="378FC61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12,05</w:t>
            </w:r>
          </w:p>
        </w:tc>
        <w:tc>
          <w:tcPr>
            <w:tcW w:w="641" w:type="dxa"/>
            <w:tcBorders>
              <w:top w:val="nil"/>
              <w:left w:val="nil"/>
              <w:bottom w:val="single" w:sz="4" w:space="0" w:color="auto"/>
              <w:right w:val="single" w:sz="4" w:space="0" w:color="auto"/>
            </w:tcBorders>
            <w:shd w:val="clear" w:color="auto" w:fill="auto"/>
            <w:noWrap/>
            <w:vAlign w:val="center"/>
            <w:hideMark/>
          </w:tcPr>
          <w:p w14:paraId="21AE6836"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19,06</w:t>
            </w:r>
          </w:p>
        </w:tc>
        <w:tc>
          <w:tcPr>
            <w:tcW w:w="1820" w:type="dxa"/>
            <w:tcBorders>
              <w:top w:val="nil"/>
              <w:left w:val="nil"/>
              <w:bottom w:val="single" w:sz="4" w:space="0" w:color="auto"/>
              <w:right w:val="single" w:sz="4" w:space="0" w:color="auto"/>
            </w:tcBorders>
            <w:shd w:val="clear" w:color="auto" w:fill="auto"/>
            <w:noWrap/>
            <w:vAlign w:val="center"/>
            <w:hideMark/>
          </w:tcPr>
          <w:p w14:paraId="3AE09C4F"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39,40236534</w:t>
            </w:r>
          </w:p>
        </w:tc>
        <w:tc>
          <w:tcPr>
            <w:tcW w:w="2000" w:type="dxa"/>
            <w:tcBorders>
              <w:top w:val="nil"/>
              <w:left w:val="nil"/>
              <w:bottom w:val="single" w:sz="4" w:space="0" w:color="auto"/>
              <w:right w:val="single" w:sz="4" w:space="0" w:color="auto"/>
            </w:tcBorders>
            <w:shd w:val="clear" w:color="auto" w:fill="auto"/>
            <w:noWrap/>
            <w:vAlign w:val="center"/>
            <w:hideMark/>
          </w:tcPr>
          <w:p w14:paraId="55D9617C"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3,776240481</w:t>
            </w:r>
          </w:p>
        </w:tc>
        <w:tc>
          <w:tcPr>
            <w:tcW w:w="1920" w:type="dxa"/>
            <w:tcBorders>
              <w:top w:val="nil"/>
              <w:left w:val="nil"/>
              <w:bottom w:val="single" w:sz="4" w:space="0" w:color="auto"/>
              <w:right w:val="single" w:sz="4" w:space="0" w:color="auto"/>
            </w:tcBorders>
            <w:shd w:val="clear" w:color="auto" w:fill="auto"/>
            <w:noWrap/>
            <w:vAlign w:val="center"/>
            <w:hideMark/>
          </w:tcPr>
          <w:p w14:paraId="0F7DA346"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0,470287282</w:t>
            </w:r>
          </w:p>
        </w:tc>
        <w:tc>
          <w:tcPr>
            <w:tcW w:w="1791" w:type="dxa"/>
            <w:tcBorders>
              <w:top w:val="nil"/>
              <w:left w:val="nil"/>
              <w:bottom w:val="single" w:sz="4" w:space="0" w:color="auto"/>
              <w:right w:val="single" w:sz="4" w:space="0" w:color="auto"/>
            </w:tcBorders>
            <w:shd w:val="clear" w:color="auto" w:fill="auto"/>
            <w:noWrap/>
            <w:vAlign w:val="center"/>
            <w:hideMark/>
          </w:tcPr>
          <w:p w14:paraId="61ED640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43,64889311</w:t>
            </w:r>
          </w:p>
        </w:tc>
      </w:tr>
      <w:tr w:rsidR="00CB407E" w:rsidRPr="005A4662" w14:paraId="37751856"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6BBE7B8"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40</w:t>
            </w:r>
          </w:p>
        </w:tc>
        <w:tc>
          <w:tcPr>
            <w:tcW w:w="641" w:type="dxa"/>
            <w:tcBorders>
              <w:top w:val="nil"/>
              <w:left w:val="nil"/>
              <w:bottom w:val="single" w:sz="4" w:space="0" w:color="auto"/>
              <w:right w:val="single" w:sz="4" w:space="0" w:color="auto"/>
            </w:tcBorders>
            <w:shd w:val="clear" w:color="auto" w:fill="auto"/>
            <w:noWrap/>
            <w:vAlign w:val="center"/>
            <w:hideMark/>
          </w:tcPr>
          <w:p w14:paraId="11B538A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12,26</w:t>
            </w:r>
          </w:p>
        </w:tc>
        <w:tc>
          <w:tcPr>
            <w:tcW w:w="641" w:type="dxa"/>
            <w:tcBorders>
              <w:top w:val="nil"/>
              <w:left w:val="nil"/>
              <w:bottom w:val="single" w:sz="4" w:space="0" w:color="auto"/>
              <w:right w:val="single" w:sz="4" w:space="0" w:color="auto"/>
            </w:tcBorders>
            <w:shd w:val="clear" w:color="auto" w:fill="auto"/>
            <w:noWrap/>
            <w:vAlign w:val="center"/>
            <w:hideMark/>
          </w:tcPr>
          <w:p w14:paraId="704B9BC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19,13</w:t>
            </w:r>
          </w:p>
        </w:tc>
        <w:tc>
          <w:tcPr>
            <w:tcW w:w="1820" w:type="dxa"/>
            <w:tcBorders>
              <w:top w:val="nil"/>
              <w:left w:val="nil"/>
              <w:bottom w:val="single" w:sz="4" w:space="0" w:color="auto"/>
              <w:right w:val="single" w:sz="4" w:space="0" w:color="auto"/>
            </w:tcBorders>
            <w:shd w:val="clear" w:color="auto" w:fill="auto"/>
            <w:noWrap/>
            <w:vAlign w:val="center"/>
            <w:hideMark/>
          </w:tcPr>
          <w:p w14:paraId="1FA4598B"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40,88248331</w:t>
            </w:r>
          </w:p>
        </w:tc>
        <w:tc>
          <w:tcPr>
            <w:tcW w:w="2000" w:type="dxa"/>
            <w:tcBorders>
              <w:top w:val="nil"/>
              <w:left w:val="nil"/>
              <w:bottom w:val="single" w:sz="4" w:space="0" w:color="auto"/>
              <w:right w:val="single" w:sz="4" w:space="0" w:color="auto"/>
            </w:tcBorders>
            <w:shd w:val="clear" w:color="auto" w:fill="auto"/>
            <w:noWrap/>
            <w:vAlign w:val="center"/>
            <w:hideMark/>
          </w:tcPr>
          <w:p w14:paraId="7F0BF62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4,009588477</w:t>
            </w:r>
          </w:p>
        </w:tc>
        <w:tc>
          <w:tcPr>
            <w:tcW w:w="1920" w:type="dxa"/>
            <w:tcBorders>
              <w:top w:val="nil"/>
              <w:left w:val="nil"/>
              <w:bottom w:val="single" w:sz="4" w:space="0" w:color="auto"/>
              <w:right w:val="single" w:sz="4" w:space="0" w:color="auto"/>
            </w:tcBorders>
            <w:shd w:val="clear" w:color="auto" w:fill="auto"/>
            <w:noWrap/>
            <w:vAlign w:val="center"/>
            <w:hideMark/>
          </w:tcPr>
          <w:p w14:paraId="08EEE2AE"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0,489524556</w:t>
            </w:r>
          </w:p>
        </w:tc>
        <w:tc>
          <w:tcPr>
            <w:tcW w:w="1791" w:type="dxa"/>
            <w:tcBorders>
              <w:top w:val="nil"/>
              <w:left w:val="nil"/>
              <w:bottom w:val="single" w:sz="4" w:space="0" w:color="auto"/>
              <w:right w:val="single" w:sz="4" w:space="0" w:color="auto"/>
            </w:tcBorders>
            <w:shd w:val="clear" w:color="auto" w:fill="auto"/>
            <w:noWrap/>
            <w:vAlign w:val="center"/>
            <w:hideMark/>
          </w:tcPr>
          <w:p w14:paraId="4F7ADCC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45,38159634</w:t>
            </w:r>
          </w:p>
        </w:tc>
      </w:tr>
      <w:tr w:rsidR="00CB407E" w:rsidRPr="005A4662" w14:paraId="057101E5"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23364C0"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41</w:t>
            </w:r>
          </w:p>
        </w:tc>
        <w:tc>
          <w:tcPr>
            <w:tcW w:w="641" w:type="dxa"/>
            <w:tcBorders>
              <w:top w:val="nil"/>
              <w:left w:val="nil"/>
              <w:bottom w:val="single" w:sz="4" w:space="0" w:color="auto"/>
              <w:right w:val="single" w:sz="4" w:space="0" w:color="auto"/>
            </w:tcBorders>
            <w:shd w:val="clear" w:color="auto" w:fill="auto"/>
            <w:noWrap/>
            <w:vAlign w:val="center"/>
            <w:hideMark/>
          </w:tcPr>
          <w:p w14:paraId="28ACD47F"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12,29</w:t>
            </w:r>
          </w:p>
        </w:tc>
        <w:tc>
          <w:tcPr>
            <w:tcW w:w="641" w:type="dxa"/>
            <w:tcBorders>
              <w:top w:val="nil"/>
              <w:left w:val="nil"/>
              <w:bottom w:val="single" w:sz="4" w:space="0" w:color="auto"/>
              <w:right w:val="single" w:sz="4" w:space="0" w:color="auto"/>
            </w:tcBorders>
            <w:shd w:val="clear" w:color="auto" w:fill="auto"/>
            <w:noWrap/>
            <w:vAlign w:val="center"/>
            <w:hideMark/>
          </w:tcPr>
          <w:p w14:paraId="0960CF34"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19,30</w:t>
            </w:r>
          </w:p>
        </w:tc>
        <w:tc>
          <w:tcPr>
            <w:tcW w:w="1820" w:type="dxa"/>
            <w:tcBorders>
              <w:top w:val="nil"/>
              <w:left w:val="nil"/>
              <w:bottom w:val="single" w:sz="4" w:space="0" w:color="auto"/>
              <w:right w:val="single" w:sz="4" w:space="0" w:color="auto"/>
            </w:tcBorders>
            <w:shd w:val="clear" w:color="auto" w:fill="auto"/>
            <w:noWrap/>
            <w:vAlign w:val="center"/>
            <w:hideMark/>
          </w:tcPr>
          <w:p w14:paraId="61F9A0CE"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41,68395696</w:t>
            </w:r>
          </w:p>
        </w:tc>
        <w:tc>
          <w:tcPr>
            <w:tcW w:w="2000" w:type="dxa"/>
            <w:tcBorders>
              <w:top w:val="nil"/>
              <w:left w:val="nil"/>
              <w:bottom w:val="single" w:sz="4" w:space="0" w:color="auto"/>
              <w:right w:val="single" w:sz="4" w:space="0" w:color="auto"/>
            </w:tcBorders>
            <w:shd w:val="clear" w:color="auto" w:fill="auto"/>
            <w:noWrap/>
            <w:vAlign w:val="center"/>
            <w:hideMark/>
          </w:tcPr>
          <w:p w14:paraId="409AF167"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3,95876542</w:t>
            </w:r>
          </w:p>
        </w:tc>
        <w:tc>
          <w:tcPr>
            <w:tcW w:w="1920" w:type="dxa"/>
            <w:tcBorders>
              <w:top w:val="nil"/>
              <w:left w:val="nil"/>
              <w:bottom w:val="single" w:sz="4" w:space="0" w:color="auto"/>
              <w:right w:val="single" w:sz="4" w:space="0" w:color="auto"/>
            </w:tcBorders>
            <w:shd w:val="clear" w:color="auto" w:fill="auto"/>
            <w:noWrap/>
            <w:vAlign w:val="center"/>
            <w:hideMark/>
          </w:tcPr>
          <w:p w14:paraId="132BCBD8"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0,491312942</w:t>
            </w:r>
          </w:p>
        </w:tc>
        <w:tc>
          <w:tcPr>
            <w:tcW w:w="1791" w:type="dxa"/>
            <w:tcBorders>
              <w:top w:val="nil"/>
              <w:left w:val="nil"/>
              <w:bottom w:val="single" w:sz="4" w:space="0" w:color="auto"/>
              <w:right w:val="single" w:sz="4" w:space="0" w:color="auto"/>
            </w:tcBorders>
            <w:shd w:val="clear" w:color="auto" w:fill="auto"/>
            <w:noWrap/>
            <w:vAlign w:val="center"/>
            <w:hideMark/>
          </w:tcPr>
          <w:p w14:paraId="1237E5A1"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46,13403532</w:t>
            </w:r>
          </w:p>
        </w:tc>
      </w:tr>
      <w:tr w:rsidR="00CB407E" w:rsidRPr="005A4662" w14:paraId="724D7E0D"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B626EB4"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42</w:t>
            </w:r>
          </w:p>
        </w:tc>
        <w:tc>
          <w:tcPr>
            <w:tcW w:w="641" w:type="dxa"/>
            <w:tcBorders>
              <w:top w:val="nil"/>
              <w:left w:val="nil"/>
              <w:bottom w:val="single" w:sz="4" w:space="0" w:color="auto"/>
              <w:right w:val="single" w:sz="4" w:space="0" w:color="auto"/>
            </w:tcBorders>
            <w:shd w:val="clear" w:color="auto" w:fill="auto"/>
            <w:noWrap/>
            <w:vAlign w:val="center"/>
            <w:hideMark/>
          </w:tcPr>
          <w:p w14:paraId="6A3DD84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12,39</w:t>
            </w:r>
          </w:p>
        </w:tc>
        <w:tc>
          <w:tcPr>
            <w:tcW w:w="641" w:type="dxa"/>
            <w:tcBorders>
              <w:top w:val="nil"/>
              <w:left w:val="nil"/>
              <w:bottom w:val="single" w:sz="4" w:space="0" w:color="auto"/>
              <w:right w:val="single" w:sz="4" w:space="0" w:color="auto"/>
            </w:tcBorders>
            <w:shd w:val="clear" w:color="auto" w:fill="auto"/>
            <w:noWrap/>
            <w:vAlign w:val="center"/>
            <w:hideMark/>
          </w:tcPr>
          <w:p w14:paraId="619F741C"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19,30</w:t>
            </w:r>
          </w:p>
        </w:tc>
        <w:tc>
          <w:tcPr>
            <w:tcW w:w="1820" w:type="dxa"/>
            <w:tcBorders>
              <w:top w:val="nil"/>
              <w:left w:val="nil"/>
              <w:bottom w:val="single" w:sz="4" w:space="0" w:color="auto"/>
              <w:right w:val="single" w:sz="4" w:space="0" w:color="auto"/>
            </w:tcBorders>
            <w:shd w:val="clear" w:color="auto" w:fill="auto"/>
            <w:noWrap/>
            <w:vAlign w:val="center"/>
            <w:hideMark/>
          </w:tcPr>
          <w:p w14:paraId="3D363F3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42,27059202</w:t>
            </w:r>
          </w:p>
        </w:tc>
        <w:tc>
          <w:tcPr>
            <w:tcW w:w="2000" w:type="dxa"/>
            <w:tcBorders>
              <w:top w:val="nil"/>
              <w:left w:val="nil"/>
              <w:bottom w:val="single" w:sz="4" w:space="0" w:color="auto"/>
              <w:right w:val="single" w:sz="4" w:space="0" w:color="auto"/>
            </w:tcBorders>
            <w:shd w:val="clear" w:color="auto" w:fill="auto"/>
            <w:noWrap/>
            <w:vAlign w:val="center"/>
            <w:hideMark/>
          </w:tcPr>
          <w:p w14:paraId="65243A8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4,081837804</w:t>
            </w:r>
          </w:p>
        </w:tc>
        <w:tc>
          <w:tcPr>
            <w:tcW w:w="1920" w:type="dxa"/>
            <w:tcBorders>
              <w:top w:val="nil"/>
              <w:left w:val="nil"/>
              <w:bottom w:val="single" w:sz="4" w:space="0" w:color="auto"/>
              <w:right w:val="single" w:sz="4" w:space="0" w:color="auto"/>
            </w:tcBorders>
            <w:shd w:val="clear" w:color="auto" w:fill="auto"/>
            <w:noWrap/>
            <w:vAlign w:val="center"/>
            <w:hideMark/>
          </w:tcPr>
          <w:p w14:paraId="39E56E0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0,500387945</w:t>
            </w:r>
          </w:p>
        </w:tc>
        <w:tc>
          <w:tcPr>
            <w:tcW w:w="1791" w:type="dxa"/>
            <w:tcBorders>
              <w:top w:val="nil"/>
              <w:left w:val="nil"/>
              <w:bottom w:val="single" w:sz="4" w:space="0" w:color="auto"/>
              <w:right w:val="single" w:sz="4" w:space="0" w:color="auto"/>
            </w:tcBorders>
            <w:shd w:val="clear" w:color="auto" w:fill="auto"/>
            <w:noWrap/>
            <w:vAlign w:val="center"/>
            <w:hideMark/>
          </w:tcPr>
          <w:p w14:paraId="31BB1CD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46,85281777</w:t>
            </w:r>
          </w:p>
        </w:tc>
      </w:tr>
      <w:tr w:rsidR="00CB407E" w:rsidRPr="005A4662" w14:paraId="4AF37D30"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1E9A9CB"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43</w:t>
            </w:r>
          </w:p>
        </w:tc>
        <w:tc>
          <w:tcPr>
            <w:tcW w:w="641" w:type="dxa"/>
            <w:tcBorders>
              <w:top w:val="nil"/>
              <w:left w:val="nil"/>
              <w:bottom w:val="single" w:sz="4" w:space="0" w:color="auto"/>
              <w:right w:val="single" w:sz="4" w:space="0" w:color="auto"/>
            </w:tcBorders>
            <w:shd w:val="clear" w:color="auto" w:fill="auto"/>
            <w:noWrap/>
            <w:vAlign w:val="center"/>
            <w:hideMark/>
          </w:tcPr>
          <w:p w14:paraId="1C2387F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12,48</w:t>
            </w:r>
          </w:p>
        </w:tc>
        <w:tc>
          <w:tcPr>
            <w:tcW w:w="641" w:type="dxa"/>
            <w:tcBorders>
              <w:top w:val="nil"/>
              <w:left w:val="nil"/>
              <w:bottom w:val="single" w:sz="4" w:space="0" w:color="auto"/>
              <w:right w:val="single" w:sz="4" w:space="0" w:color="auto"/>
            </w:tcBorders>
            <w:shd w:val="clear" w:color="auto" w:fill="auto"/>
            <w:noWrap/>
            <w:vAlign w:val="center"/>
            <w:hideMark/>
          </w:tcPr>
          <w:p w14:paraId="1A2409E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19,58</w:t>
            </w:r>
          </w:p>
        </w:tc>
        <w:tc>
          <w:tcPr>
            <w:tcW w:w="1820" w:type="dxa"/>
            <w:tcBorders>
              <w:top w:val="nil"/>
              <w:left w:val="nil"/>
              <w:bottom w:val="single" w:sz="4" w:space="0" w:color="auto"/>
              <w:right w:val="single" w:sz="4" w:space="0" w:color="auto"/>
            </w:tcBorders>
            <w:shd w:val="clear" w:color="auto" w:fill="auto"/>
            <w:noWrap/>
            <w:vAlign w:val="center"/>
            <w:hideMark/>
          </w:tcPr>
          <w:p w14:paraId="739D2128"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43,89261905</w:t>
            </w:r>
          </w:p>
        </w:tc>
        <w:tc>
          <w:tcPr>
            <w:tcW w:w="2000" w:type="dxa"/>
            <w:tcBorders>
              <w:top w:val="nil"/>
              <w:left w:val="nil"/>
              <w:bottom w:val="single" w:sz="4" w:space="0" w:color="auto"/>
              <w:right w:val="single" w:sz="4" w:space="0" w:color="auto"/>
            </w:tcBorders>
            <w:shd w:val="clear" w:color="auto" w:fill="auto"/>
            <w:noWrap/>
            <w:vAlign w:val="center"/>
            <w:hideMark/>
          </w:tcPr>
          <w:p w14:paraId="6E0E02D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4,049495855</w:t>
            </w:r>
          </w:p>
        </w:tc>
        <w:tc>
          <w:tcPr>
            <w:tcW w:w="1920" w:type="dxa"/>
            <w:tcBorders>
              <w:top w:val="nil"/>
              <w:left w:val="nil"/>
              <w:bottom w:val="single" w:sz="4" w:space="0" w:color="auto"/>
              <w:right w:val="single" w:sz="4" w:space="0" w:color="auto"/>
            </w:tcBorders>
            <w:shd w:val="clear" w:color="auto" w:fill="auto"/>
            <w:noWrap/>
            <w:vAlign w:val="center"/>
            <w:hideMark/>
          </w:tcPr>
          <w:p w14:paraId="2A9040D6"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0,507282905</w:t>
            </w:r>
          </w:p>
        </w:tc>
        <w:tc>
          <w:tcPr>
            <w:tcW w:w="1791" w:type="dxa"/>
            <w:tcBorders>
              <w:top w:val="nil"/>
              <w:left w:val="nil"/>
              <w:bottom w:val="single" w:sz="4" w:space="0" w:color="auto"/>
              <w:right w:val="single" w:sz="4" w:space="0" w:color="auto"/>
            </w:tcBorders>
            <w:shd w:val="clear" w:color="auto" w:fill="auto"/>
            <w:noWrap/>
            <w:vAlign w:val="center"/>
            <w:hideMark/>
          </w:tcPr>
          <w:p w14:paraId="7B140AE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48,44939781</w:t>
            </w:r>
          </w:p>
        </w:tc>
      </w:tr>
      <w:tr w:rsidR="00CB407E" w:rsidRPr="005A4662" w14:paraId="79A7FE14"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A166DAE"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44</w:t>
            </w:r>
          </w:p>
        </w:tc>
        <w:tc>
          <w:tcPr>
            <w:tcW w:w="641" w:type="dxa"/>
            <w:tcBorders>
              <w:top w:val="nil"/>
              <w:left w:val="nil"/>
              <w:bottom w:val="single" w:sz="4" w:space="0" w:color="auto"/>
              <w:right w:val="single" w:sz="4" w:space="0" w:color="auto"/>
            </w:tcBorders>
            <w:shd w:val="clear" w:color="auto" w:fill="auto"/>
            <w:noWrap/>
            <w:vAlign w:val="center"/>
            <w:hideMark/>
          </w:tcPr>
          <w:p w14:paraId="497AA4D8"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12,48</w:t>
            </w:r>
          </w:p>
        </w:tc>
        <w:tc>
          <w:tcPr>
            <w:tcW w:w="641" w:type="dxa"/>
            <w:tcBorders>
              <w:top w:val="nil"/>
              <w:left w:val="nil"/>
              <w:bottom w:val="single" w:sz="4" w:space="0" w:color="auto"/>
              <w:right w:val="single" w:sz="4" w:space="0" w:color="auto"/>
            </w:tcBorders>
            <w:shd w:val="clear" w:color="auto" w:fill="auto"/>
            <w:noWrap/>
            <w:vAlign w:val="center"/>
            <w:hideMark/>
          </w:tcPr>
          <w:p w14:paraId="0112DD6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19,78</w:t>
            </w:r>
          </w:p>
        </w:tc>
        <w:tc>
          <w:tcPr>
            <w:tcW w:w="1820" w:type="dxa"/>
            <w:tcBorders>
              <w:top w:val="nil"/>
              <w:left w:val="nil"/>
              <w:bottom w:val="single" w:sz="4" w:space="0" w:color="auto"/>
              <w:right w:val="single" w:sz="4" w:space="0" w:color="auto"/>
            </w:tcBorders>
            <w:shd w:val="clear" w:color="auto" w:fill="auto"/>
            <w:noWrap/>
            <w:vAlign w:val="center"/>
            <w:hideMark/>
          </w:tcPr>
          <w:p w14:paraId="4BC426E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44,748605</w:t>
            </w:r>
          </w:p>
        </w:tc>
        <w:tc>
          <w:tcPr>
            <w:tcW w:w="2000" w:type="dxa"/>
            <w:tcBorders>
              <w:top w:val="nil"/>
              <w:left w:val="nil"/>
              <w:bottom w:val="single" w:sz="4" w:space="0" w:color="auto"/>
              <w:right w:val="single" w:sz="4" w:space="0" w:color="auto"/>
            </w:tcBorders>
            <w:shd w:val="clear" w:color="auto" w:fill="auto"/>
            <w:noWrap/>
            <w:vAlign w:val="center"/>
            <w:hideMark/>
          </w:tcPr>
          <w:p w14:paraId="3F1498F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3,955265489</w:t>
            </w:r>
          </w:p>
        </w:tc>
        <w:tc>
          <w:tcPr>
            <w:tcW w:w="1920" w:type="dxa"/>
            <w:tcBorders>
              <w:top w:val="nil"/>
              <w:left w:val="nil"/>
              <w:bottom w:val="single" w:sz="4" w:space="0" w:color="auto"/>
              <w:right w:val="single" w:sz="4" w:space="0" w:color="auto"/>
            </w:tcBorders>
            <w:shd w:val="clear" w:color="auto" w:fill="auto"/>
            <w:noWrap/>
            <w:vAlign w:val="center"/>
            <w:hideMark/>
          </w:tcPr>
          <w:p w14:paraId="143D6AD7"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0,506954258</w:t>
            </w:r>
          </w:p>
        </w:tc>
        <w:tc>
          <w:tcPr>
            <w:tcW w:w="1791" w:type="dxa"/>
            <w:tcBorders>
              <w:top w:val="nil"/>
              <w:left w:val="nil"/>
              <w:bottom w:val="single" w:sz="4" w:space="0" w:color="auto"/>
              <w:right w:val="single" w:sz="4" w:space="0" w:color="auto"/>
            </w:tcBorders>
            <w:shd w:val="clear" w:color="auto" w:fill="auto"/>
            <w:noWrap/>
            <w:vAlign w:val="center"/>
            <w:hideMark/>
          </w:tcPr>
          <w:p w14:paraId="1338808B"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49,21082475</w:t>
            </w:r>
          </w:p>
        </w:tc>
      </w:tr>
      <w:tr w:rsidR="00CB407E" w:rsidRPr="005A4662" w14:paraId="0A45E305"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CCB3E33"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45</w:t>
            </w:r>
          </w:p>
        </w:tc>
        <w:tc>
          <w:tcPr>
            <w:tcW w:w="641" w:type="dxa"/>
            <w:tcBorders>
              <w:top w:val="nil"/>
              <w:left w:val="nil"/>
              <w:bottom w:val="single" w:sz="4" w:space="0" w:color="auto"/>
              <w:right w:val="single" w:sz="4" w:space="0" w:color="auto"/>
            </w:tcBorders>
            <w:shd w:val="clear" w:color="auto" w:fill="auto"/>
            <w:noWrap/>
            <w:vAlign w:val="center"/>
            <w:hideMark/>
          </w:tcPr>
          <w:p w14:paraId="5C1E0AF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12,49</w:t>
            </w:r>
          </w:p>
        </w:tc>
        <w:tc>
          <w:tcPr>
            <w:tcW w:w="641" w:type="dxa"/>
            <w:tcBorders>
              <w:top w:val="nil"/>
              <w:left w:val="nil"/>
              <w:bottom w:val="single" w:sz="4" w:space="0" w:color="auto"/>
              <w:right w:val="single" w:sz="4" w:space="0" w:color="auto"/>
            </w:tcBorders>
            <w:shd w:val="clear" w:color="auto" w:fill="auto"/>
            <w:noWrap/>
            <w:vAlign w:val="center"/>
            <w:hideMark/>
          </w:tcPr>
          <w:p w14:paraId="0797507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19,78</w:t>
            </w:r>
          </w:p>
        </w:tc>
        <w:tc>
          <w:tcPr>
            <w:tcW w:w="1820" w:type="dxa"/>
            <w:tcBorders>
              <w:top w:val="nil"/>
              <w:left w:val="nil"/>
              <w:bottom w:val="single" w:sz="4" w:space="0" w:color="auto"/>
              <w:right w:val="single" w:sz="4" w:space="0" w:color="auto"/>
            </w:tcBorders>
            <w:shd w:val="clear" w:color="auto" w:fill="auto"/>
            <w:noWrap/>
            <w:vAlign w:val="center"/>
            <w:hideMark/>
          </w:tcPr>
          <w:p w14:paraId="52F5C70E"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44,81415518</w:t>
            </w:r>
          </w:p>
        </w:tc>
        <w:tc>
          <w:tcPr>
            <w:tcW w:w="2000" w:type="dxa"/>
            <w:tcBorders>
              <w:top w:val="nil"/>
              <w:left w:val="nil"/>
              <w:bottom w:val="single" w:sz="4" w:space="0" w:color="auto"/>
              <w:right w:val="single" w:sz="4" w:space="0" w:color="auto"/>
            </w:tcBorders>
            <w:shd w:val="clear" w:color="auto" w:fill="auto"/>
            <w:noWrap/>
            <w:vAlign w:val="center"/>
            <w:hideMark/>
          </w:tcPr>
          <w:p w14:paraId="39E25348"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3,968289424</w:t>
            </w:r>
          </w:p>
        </w:tc>
        <w:tc>
          <w:tcPr>
            <w:tcW w:w="1920" w:type="dxa"/>
            <w:tcBorders>
              <w:top w:val="nil"/>
              <w:left w:val="nil"/>
              <w:bottom w:val="single" w:sz="4" w:space="0" w:color="auto"/>
              <w:right w:val="single" w:sz="4" w:space="0" w:color="auto"/>
            </w:tcBorders>
            <w:shd w:val="clear" w:color="auto" w:fill="auto"/>
            <w:noWrap/>
            <w:vAlign w:val="center"/>
            <w:hideMark/>
          </w:tcPr>
          <w:p w14:paraId="3AA1B9E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0,507943183</w:t>
            </w:r>
          </w:p>
        </w:tc>
        <w:tc>
          <w:tcPr>
            <w:tcW w:w="1791" w:type="dxa"/>
            <w:tcBorders>
              <w:top w:val="nil"/>
              <w:left w:val="nil"/>
              <w:bottom w:val="single" w:sz="4" w:space="0" w:color="auto"/>
              <w:right w:val="single" w:sz="4" w:space="0" w:color="auto"/>
            </w:tcBorders>
            <w:shd w:val="clear" w:color="auto" w:fill="auto"/>
            <w:noWrap/>
            <w:vAlign w:val="center"/>
            <w:hideMark/>
          </w:tcPr>
          <w:p w14:paraId="696607CB"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49,29038778</w:t>
            </w:r>
          </w:p>
        </w:tc>
      </w:tr>
      <w:tr w:rsidR="00CB407E" w:rsidRPr="005A4662" w14:paraId="709E03C3"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622FC5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46</w:t>
            </w:r>
          </w:p>
        </w:tc>
        <w:tc>
          <w:tcPr>
            <w:tcW w:w="641" w:type="dxa"/>
            <w:tcBorders>
              <w:top w:val="nil"/>
              <w:left w:val="nil"/>
              <w:bottom w:val="single" w:sz="4" w:space="0" w:color="auto"/>
              <w:right w:val="single" w:sz="4" w:space="0" w:color="auto"/>
            </w:tcBorders>
            <w:shd w:val="clear" w:color="auto" w:fill="auto"/>
            <w:noWrap/>
            <w:vAlign w:val="center"/>
            <w:hideMark/>
          </w:tcPr>
          <w:p w14:paraId="7737D1BF"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12,50</w:t>
            </w:r>
          </w:p>
        </w:tc>
        <w:tc>
          <w:tcPr>
            <w:tcW w:w="641" w:type="dxa"/>
            <w:tcBorders>
              <w:top w:val="nil"/>
              <w:left w:val="nil"/>
              <w:bottom w:val="single" w:sz="4" w:space="0" w:color="auto"/>
              <w:right w:val="single" w:sz="4" w:space="0" w:color="auto"/>
            </w:tcBorders>
            <w:shd w:val="clear" w:color="auto" w:fill="auto"/>
            <w:noWrap/>
            <w:vAlign w:val="center"/>
            <w:hideMark/>
          </w:tcPr>
          <w:p w14:paraId="3376906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19,99</w:t>
            </w:r>
          </w:p>
        </w:tc>
        <w:tc>
          <w:tcPr>
            <w:tcW w:w="1820" w:type="dxa"/>
            <w:tcBorders>
              <w:top w:val="nil"/>
              <w:left w:val="nil"/>
              <w:bottom w:val="single" w:sz="4" w:space="0" w:color="auto"/>
              <w:right w:val="single" w:sz="4" w:space="0" w:color="auto"/>
            </w:tcBorders>
            <w:shd w:val="clear" w:color="auto" w:fill="auto"/>
            <w:noWrap/>
            <w:vAlign w:val="center"/>
            <w:hideMark/>
          </w:tcPr>
          <w:p w14:paraId="668EE814"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45,77780166</w:t>
            </w:r>
          </w:p>
        </w:tc>
        <w:tc>
          <w:tcPr>
            <w:tcW w:w="2000" w:type="dxa"/>
            <w:tcBorders>
              <w:top w:val="nil"/>
              <w:left w:val="nil"/>
              <w:bottom w:val="single" w:sz="4" w:space="0" w:color="auto"/>
              <w:right w:val="single" w:sz="4" w:space="0" w:color="auto"/>
            </w:tcBorders>
            <w:shd w:val="clear" w:color="auto" w:fill="auto"/>
            <w:noWrap/>
            <w:vAlign w:val="center"/>
            <w:hideMark/>
          </w:tcPr>
          <w:p w14:paraId="136A429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3,871578553</w:t>
            </w:r>
          </w:p>
        </w:tc>
        <w:tc>
          <w:tcPr>
            <w:tcW w:w="1920" w:type="dxa"/>
            <w:tcBorders>
              <w:top w:val="nil"/>
              <w:left w:val="nil"/>
              <w:bottom w:val="single" w:sz="4" w:space="0" w:color="auto"/>
              <w:right w:val="single" w:sz="4" w:space="0" w:color="auto"/>
            </w:tcBorders>
            <w:shd w:val="clear" w:color="auto" w:fill="auto"/>
            <w:noWrap/>
            <w:vAlign w:val="center"/>
            <w:hideMark/>
          </w:tcPr>
          <w:p w14:paraId="6E89C0AB"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0,507833221</w:t>
            </w:r>
          </w:p>
        </w:tc>
        <w:tc>
          <w:tcPr>
            <w:tcW w:w="1791" w:type="dxa"/>
            <w:tcBorders>
              <w:top w:val="nil"/>
              <w:left w:val="nil"/>
              <w:bottom w:val="single" w:sz="4" w:space="0" w:color="auto"/>
              <w:right w:val="single" w:sz="4" w:space="0" w:color="auto"/>
            </w:tcBorders>
            <w:shd w:val="clear" w:color="auto" w:fill="auto"/>
            <w:noWrap/>
            <w:vAlign w:val="center"/>
            <w:hideMark/>
          </w:tcPr>
          <w:p w14:paraId="35B15F33"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50,15721343</w:t>
            </w:r>
          </w:p>
        </w:tc>
      </w:tr>
      <w:tr w:rsidR="00CB407E" w:rsidRPr="005A4662" w14:paraId="2D4D5775"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90340AE"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47</w:t>
            </w:r>
          </w:p>
        </w:tc>
        <w:tc>
          <w:tcPr>
            <w:tcW w:w="641" w:type="dxa"/>
            <w:tcBorders>
              <w:top w:val="nil"/>
              <w:left w:val="nil"/>
              <w:bottom w:val="single" w:sz="4" w:space="0" w:color="auto"/>
              <w:right w:val="single" w:sz="4" w:space="0" w:color="auto"/>
            </w:tcBorders>
            <w:shd w:val="clear" w:color="auto" w:fill="auto"/>
            <w:noWrap/>
            <w:vAlign w:val="center"/>
            <w:hideMark/>
          </w:tcPr>
          <w:p w14:paraId="0CD5425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12,52</w:t>
            </w:r>
          </w:p>
        </w:tc>
        <w:tc>
          <w:tcPr>
            <w:tcW w:w="641" w:type="dxa"/>
            <w:tcBorders>
              <w:top w:val="nil"/>
              <w:left w:val="nil"/>
              <w:bottom w:val="single" w:sz="4" w:space="0" w:color="auto"/>
              <w:right w:val="single" w:sz="4" w:space="0" w:color="auto"/>
            </w:tcBorders>
            <w:shd w:val="clear" w:color="auto" w:fill="auto"/>
            <w:noWrap/>
            <w:vAlign w:val="center"/>
            <w:hideMark/>
          </w:tcPr>
          <w:p w14:paraId="6C5E78BD"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20,23</w:t>
            </w:r>
          </w:p>
        </w:tc>
        <w:tc>
          <w:tcPr>
            <w:tcW w:w="1820" w:type="dxa"/>
            <w:tcBorders>
              <w:top w:val="nil"/>
              <w:left w:val="nil"/>
              <w:bottom w:val="single" w:sz="4" w:space="0" w:color="auto"/>
              <w:right w:val="single" w:sz="4" w:space="0" w:color="auto"/>
            </w:tcBorders>
            <w:shd w:val="clear" w:color="auto" w:fill="auto"/>
            <w:noWrap/>
            <w:vAlign w:val="center"/>
            <w:hideMark/>
          </w:tcPr>
          <w:p w14:paraId="7F4ADDE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46,91966007</w:t>
            </w:r>
          </w:p>
        </w:tc>
        <w:tc>
          <w:tcPr>
            <w:tcW w:w="2000" w:type="dxa"/>
            <w:tcBorders>
              <w:top w:val="nil"/>
              <w:left w:val="nil"/>
              <w:bottom w:val="single" w:sz="4" w:space="0" w:color="auto"/>
              <w:right w:val="single" w:sz="4" w:space="0" w:color="auto"/>
            </w:tcBorders>
            <w:shd w:val="clear" w:color="auto" w:fill="auto"/>
            <w:noWrap/>
            <w:vAlign w:val="center"/>
            <w:hideMark/>
          </w:tcPr>
          <w:p w14:paraId="762FA87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3,779567435</w:t>
            </w:r>
          </w:p>
        </w:tc>
        <w:tc>
          <w:tcPr>
            <w:tcW w:w="1920" w:type="dxa"/>
            <w:tcBorders>
              <w:top w:val="nil"/>
              <w:left w:val="nil"/>
              <w:bottom w:val="single" w:sz="4" w:space="0" w:color="auto"/>
              <w:right w:val="single" w:sz="4" w:space="0" w:color="auto"/>
            </w:tcBorders>
            <w:shd w:val="clear" w:color="auto" w:fill="auto"/>
            <w:noWrap/>
            <w:vAlign w:val="center"/>
            <w:hideMark/>
          </w:tcPr>
          <w:p w14:paraId="1D5F4E21"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0,508610565</w:t>
            </w:r>
          </w:p>
        </w:tc>
        <w:tc>
          <w:tcPr>
            <w:tcW w:w="1791" w:type="dxa"/>
            <w:tcBorders>
              <w:top w:val="nil"/>
              <w:left w:val="nil"/>
              <w:bottom w:val="single" w:sz="4" w:space="0" w:color="auto"/>
              <w:right w:val="single" w:sz="4" w:space="0" w:color="auto"/>
            </w:tcBorders>
            <w:shd w:val="clear" w:color="auto" w:fill="auto"/>
            <w:noWrap/>
            <w:vAlign w:val="center"/>
            <w:hideMark/>
          </w:tcPr>
          <w:p w14:paraId="6C44FA90"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51,20783808</w:t>
            </w:r>
          </w:p>
        </w:tc>
      </w:tr>
      <w:tr w:rsidR="00CB407E" w:rsidRPr="005A4662" w14:paraId="4F4A89EC"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B20E1C6"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48</w:t>
            </w:r>
          </w:p>
        </w:tc>
        <w:tc>
          <w:tcPr>
            <w:tcW w:w="641" w:type="dxa"/>
            <w:tcBorders>
              <w:top w:val="nil"/>
              <w:left w:val="nil"/>
              <w:bottom w:val="single" w:sz="4" w:space="0" w:color="auto"/>
              <w:right w:val="single" w:sz="4" w:space="0" w:color="auto"/>
            </w:tcBorders>
            <w:shd w:val="clear" w:color="auto" w:fill="auto"/>
            <w:noWrap/>
            <w:vAlign w:val="center"/>
            <w:hideMark/>
          </w:tcPr>
          <w:p w14:paraId="07821A3C"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12,55</w:t>
            </w:r>
          </w:p>
        </w:tc>
        <w:tc>
          <w:tcPr>
            <w:tcW w:w="641" w:type="dxa"/>
            <w:tcBorders>
              <w:top w:val="nil"/>
              <w:left w:val="nil"/>
              <w:bottom w:val="single" w:sz="4" w:space="0" w:color="auto"/>
              <w:right w:val="single" w:sz="4" w:space="0" w:color="auto"/>
            </w:tcBorders>
            <w:shd w:val="clear" w:color="auto" w:fill="auto"/>
            <w:noWrap/>
            <w:vAlign w:val="center"/>
            <w:hideMark/>
          </w:tcPr>
          <w:p w14:paraId="2535373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20,51</w:t>
            </w:r>
          </w:p>
        </w:tc>
        <w:tc>
          <w:tcPr>
            <w:tcW w:w="1820" w:type="dxa"/>
            <w:tcBorders>
              <w:top w:val="nil"/>
              <w:left w:val="nil"/>
              <w:bottom w:val="single" w:sz="4" w:space="0" w:color="auto"/>
              <w:right w:val="single" w:sz="4" w:space="0" w:color="auto"/>
            </w:tcBorders>
            <w:shd w:val="clear" w:color="auto" w:fill="auto"/>
            <w:noWrap/>
            <w:vAlign w:val="center"/>
            <w:hideMark/>
          </w:tcPr>
          <w:p w14:paraId="0593A3B4"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48,28758998</w:t>
            </w:r>
          </w:p>
        </w:tc>
        <w:tc>
          <w:tcPr>
            <w:tcW w:w="2000" w:type="dxa"/>
            <w:tcBorders>
              <w:top w:val="nil"/>
              <w:left w:val="nil"/>
              <w:bottom w:val="single" w:sz="4" w:space="0" w:color="auto"/>
              <w:right w:val="single" w:sz="4" w:space="0" w:color="auto"/>
            </w:tcBorders>
            <w:shd w:val="clear" w:color="auto" w:fill="auto"/>
            <w:noWrap/>
            <w:vAlign w:val="center"/>
            <w:hideMark/>
          </w:tcPr>
          <w:p w14:paraId="0BFBF3C1"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3,686674234</w:t>
            </w:r>
          </w:p>
        </w:tc>
        <w:tc>
          <w:tcPr>
            <w:tcW w:w="1920" w:type="dxa"/>
            <w:tcBorders>
              <w:top w:val="nil"/>
              <w:left w:val="nil"/>
              <w:bottom w:val="single" w:sz="4" w:space="0" w:color="auto"/>
              <w:right w:val="single" w:sz="4" w:space="0" w:color="auto"/>
            </w:tcBorders>
            <w:shd w:val="clear" w:color="auto" w:fill="auto"/>
            <w:noWrap/>
            <w:vAlign w:val="center"/>
            <w:hideMark/>
          </w:tcPr>
          <w:p w14:paraId="5BC2F1E7"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0,510155636</w:t>
            </w:r>
          </w:p>
        </w:tc>
        <w:tc>
          <w:tcPr>
            <w:tcW w:w="1791" w:type="dxa"/>
            <w:tcBorders>
              <w:top w:val="nil"/>
              <w:left w:val="nil"/>
              <w:bottom w:val="single" w:sz="4" w:space="0" w:color="auto"/>
              <w:right w:val="single" w:sz="4" w:space="0" w:color="auto"/>
            </w:tcBorders>
            <w:shd w:val="clear" w:color="auto" w:fill="auto"/>
            <w:noWrap/>
            <w:vAlign w:val="center"/>
            <w:hideMark/>
          </w:tcPr>
          <w:p w14:paraId="60C70CFF"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52,48441985</w:t>
            </w:r>
          </w:p>
        </w:tc>
      </w:tr>
      <w:tr w:rsidR="00CB407E" w:rsidRPr="005A4662" w14:paraId="0B333997"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99A032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49</w:t>
            </w:r>
          </w:p>
        </w:tc>
        <w:tc>
          <w:tcPr>
            <w:tcW w:w="641" w:type="dxa"/>
            <w:tcBorders>
              <w:top w:val="nil"/>
              <w:left w:val="nil"/>
              <w:bottom w:val="single" w:sz="4" w:space="0" w:color="auto"/>
              <w:right w:val="single" w:sz="4" w:space="0" w:color="auto"/>
            </w:tcBorders>
            <w:shd w:val="clear" w:color="auto" w:fill="auto"/>
            <w:noWrap/>
            <w:vAlign w:val="center"/>
            <w:hideMark/>
          </w:tcPr>
          <w:p w14:paraId="247859B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12,64</w:t>
            </w:r>
          </w:p>
        </w:tc>
        <w:tc>
          <w:tcPr>
            <w:tcW w:w="641" w:type="dxa"/>
            <w:tcBorders>
              <w:top w:val="nil"/>
              <w:left w:val="nil"/>
              <w:bottom w:val="single" w:sz="4" w:space="0" w:color="auto"/>
              <w:right w:val="single" w:sz="4" w:space="0" w:color="auto"/>
            </w:tcBorders>
            <w:shd w:val="clear" w:color="auto" w:fill="auto"/>
            <w:noWrap/>
            <w:vAlign w:val="center"/>
            <w:hideMark/>
          </w:tcPr>
          <w:p w14:paraId="3815C9D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20,52</w:t>
            </w:r>
          </w:p>
        </w:tc>
        <w:tc>
          <w:tcPr>
            <w:tcW w:w="1820" w:type="dxa"/>
            <w:tcBorders>
              <w:top w:val="nil"/>
              <w:left w:val="nil"/>
              <w:bottom w:val="single" w:sz="4" w:space="0" w:color="auto"/>
              <w:right w:val="single" w:sz="4" w:space="0" w:color="auto"/>
            </w:tcBorders>
            <w:shd w:val="clear" w:color="auto" w:fill="auto"/>
            <w:noWrap/>
            <w:vAlign w:val="center"/>
            <w:hideMark/>
          </w:tcPr>
          <w:p w14:paraId="36EC540F"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48,92119868</w:t>
            </w:r>
          </w:p>
        </w:tc>
        <w:tc>
          <w:tcPr>
            <w:tcW w:w="2000" w:type="dxa"/>
            <w:tcBorders>
              <w:top w:val="nil"/>
              <w:left w:val="nil"/>
              <w:bottom w:val="single" w:sz="4" w:space="0" w:color="auto"/>
              <w:right w:val="single" w:sz="4" w:space="0" w:color="auto"/>
            </w:tcBorders>
            <w:shd w:val="clear" w:color="auto" w:fill="auto"/>
            <w:noWrap/>
            <w:vAlign w:val="center"/>
            <w:hideMark/>
          </w:tcPr>
          <w:p w14:paraId="236183F7"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3,79226798</w:t>
            </w:r>
          </w:p>
        </w:tc>
        <w:tc>
          <w:tcPr>
            <w:tcW w:w="1920" w:type="dxa"/>
            <w:tcBorders>
              <w:top w:val="nil"/>
              <w:left w:val="nil"/>
              <w:bottom w:val="single" w:sz="4" w:space="0" w:color="auto"/>
              <w:right w:val="single" w:sz="4" w:space="0" w:color="auto"/>
            </w:tcBorders>
            <w:shd w:val="clear" w:color="auto" w:fill="auto"/>
            <w:noWrap/>
            <w:vAlign w:val="center"/>
            <w:hideMark/>
          </w:tcPr>
          <w:p w14:paraId="6F105D44"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0,518874988</w:t>
            </w:r>
          </w:p>
        </w:tc>
        <w:tc>
          <w:tcPr>
            <w:tcW w:w="1791" w:type="dxa"/>
            <w:tcBorders>
              <w:top w:val="nil"/>
              <w:left w:val="nil"/>
              <w:bottom w:val="single" w:sz="4" w:space="0" w:color="auto"/>
              <w:right w:val="single" w:sz="4" w:space="0" w:color="auto"/>
            </w:tcBorders>
            <w:shd w:val="clear" w:color="auto" w:fill="auto"/>
            <w:noWrap/>
            <w:vAlign w:val="center"/>
            <w:hideMark/>
          </w:tcPr>
          <w:p w14:paraId="61D6DEEE"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53,23234164</w:t>
            </w:r>
          </w:p>
        </w:tc>
      </w:tr>
      <w:tr w:rsidR="00CB407E" w:rsidRPr="005A4662" w14:paraId="16B5759C"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7350343"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50</w:t>
            </w:r>
          </w:p>
        </w:tc>
        <w:tc>
          <w:tcPr>
            <w:tcW w:w="641" w:type="dxa"/>
            <w:tcBorders>
              <w:top w:val="nil"/>
              <w:left w:val="nil"/>
              <w:bottom w:val="single" w:sz="4" w:space="0" w:color="auto"/>
              <w:right w:val="single" w:sz="4" w:space="0" w:color="auto"/>
            </w:tcBorders>
            <w:shd w:val="clear" w:color="auto" w:fill="auto"/>
            <w:noWrap/>
            <w:vAlign w:val="center"/>
            <w:hideMark/>
          </w:tcPr>
          <w:p w14:paraId="57CAFE06"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12,69</w:t>
            </w:r>
          </w:p>
        </w:tc>
        <w:tc>
          <w:tcPr>
            <w:tcW w:w="641" w:type="dxa"/>
            <w:tcBorders>
              <w:top w:val="nil"/>
              <w:left w:val="nil"/>
              <w:bottom w:val="single" w:sz="4" w:space="0" w:color="auto"/>
              <w:right w:val="single" w:sz="4" w:space="0" w:color="auto"/>
            </w:tcBorders>
            <w:shd w:val="clear" w:color="auto" w:fill="auto"/>
            <w:noWrap/>
            <w:vAlign w:val="center"/>
            <w:hideMark/>
          </w:tcPr>
          <w:p w14:paraId="21802078"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20,58</w:t>
            </w:r>
          </w:p>
        </w:tc>
        <w:tc>
          <w:tcPr>
            <w:tcW w:w="1820" w:type="dxa"/>
            <w:tcBorders>
              <w:top w:val="nil"/>
              <w:left w:val="nil"/>
              <w:bottom w:val="single" w:sz="4" w:space="0" w:color="auto"/>
              <w:right w:val="single" w:sz="4" w:space="0" w:color="auto"/>
            </w:tcBorders>
            <w:shd w:val="clear" w:color="auto" w:fill="auto"/>
            <w:noWrap/>
            <w:vAlign w:val="center"/>
            <w:hideMark/>
          </w:tcPr>
          <w:p w14:paraId="4B6A71D6"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49,47081764</w:t>
            </w:r>
          </w:p>
        </w:tc>
        <w:tc>
          <w:tcPr>
            <w:tcW w:w="2000" w:type="dxa"/>
            <w:tcBorders>
              <w:top w:val="nil"/>
              <w:left w:val="nil"/>
              <w:bottom w:val="single" w:sz="4" w:space="0" w:color="auto"/>
              <w:right w:val="single" w:sz="4" w:space="0" w:color="auto"/>
            </w:tcBorders>
            <w:shd w:val="clear" w:color="auto" w:fill="auto"/>
            <w:noWrap/>
            <w:vAlign w:val="center"/>
            <w:hideMark/>
          </w:tcPr>
          <w:p w14:paraId="4D9DFB34"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3,817419539</w:t>
            </w:r>
          </w:p>
        </w:tc>
        <w:tc>
          <w:tcPr>
            <w:tcW w:w="1920" w:type="dxa"/>
            <w:tcBorders>
              <w:top w:val="nil"/>
              <w:left w:val="nil"/>
              <w:bottom w:val="single" w:sz="4" w:space="0" w:color="auto"/>
              <w:right w:val="single" w:sz="4" w:space="0" w:color="auto"/>
            </w:tcBorders>
            <w:shd w:val="clear" w:color="auto" w:fill="auto"/>
            <w:noWrap/>
            <w:vAlign w:val="center"/>
            <w:hideMark/>
          </w:tcPr>
          <w:p w14:paraId="40BAD946"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0,522830431</w:t>
            </w:r>
          </w:p>
        </w:tc>
        <w:tc>
          <w:tcPr>
            <w:tcW w:w="1791" w:type="dxa"/>
            <w:tcBorders>
              <w:top w:val="nil"/>
              <w:left w:val="nil"/>
              <w:bottom w:val="single" w:sz="4" w:space="0" w:color="auto"/>
              <w:right w:val="single" w:sz="4" w:space="0" w:color="auto"/>
            </w:tcBorders>
            <w:shd w:val="clear" w:color="auto" w:fill="auto"/>
            <w:noWrap/>
            <w:vAlign w:val="center"/>
            <w:hideMark/>
          </w:tcPr>
          <w:p w14:paraId="5B2E350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53,81106761</w:t>
            </w:r>
          </w:p>
        </w:tc>
      </w:tr>
      <w:tr w:rsidR="00CB407E" w:rsidRPr="005A4662" w14:paraId="791E5DFD"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A6DA54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51</w:t>
            </w:r>
          </w:p>
        </w:tc>
        <w:tc>
          <w:tcPr>
            <w:tcW w:w="641" w:type="dxa"/>
            <w:tcBorders>
              <w:top w:val="nil"/>
              <w:left w:val="nil"/>
              <w:bottom w:val="single" w:sz="4" w:space="0" w:color="auto"/>
              <w:right w:val="single" w:sz="4" w:space="0" w:color="auto"/>
            </w:tcBorders>
            <w:shd w:val="clear" w:color="auto" w:fill="auto"/>
            <w:noWrap/>
            <w:vAlign w:val="center"/>
            <w:hideMark/>
          </w:tcPr>
          <w:p w14:paraId="6B69A8AB"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12,71</w:t>
            </w:r>
          </w:p>
        </w:tc>
        <w:tc>
          <w:tcPr>
            <w:tcW w:w="641" w:type="dxa"/>
            <w:tcBorders>
              <w:top w:val="nil"/>
              <w:left w:val="nil"/>
              <w:bottom w:val="single" w:sz="4" w:space="0" w:color="auto"/>
              <w:right w:val="single" w:sz="4" w:space="0" w:color="auto"/>
            </w:tcBorders>
            <w:shd w:val="clear" w:color="auto" w:fill="auto"/>
            <w:noWrap/>
            <w:vAlign w:val="center"/>
            <w:hideMark/>
          </w:tcPr>
          <w:p w14:paraId="4F78A434"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20,61</w:t>
            </w:r>
          </w:p>
        </w:tc>
        <w:tc>
          <w:tcPr>
            <w:tcW w:w="1820" w:type="dxa"/>
            <w:tcBorders>
              <w:top w:val="nil"/>
              <w:left w:val="nil"/>
              <w:bottom w:val="single" w:sz="4" w:space="0" w:color="auto"/>
              <w:right w:val="single" w:sz="4" w:space="0" w:color="auto"/>
            </w:tcBorders>
            <w:shd w:val="clear" w:color="auto" w:fill="auto"/>
            <w:noWrap/>
            <w:vAlign w:val="center"/>
            <w:hideMark/>
          </w:tcPr>
          <w:p w14:paraId="624030EF"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49,78685493</w:t>
            </w:r>
          </w:p>
        </w:tc>
        <w:tc>
          <w:tcPr>
            <w:tcW w:w="2000" w:type="dxa"/>
            <w:tcBorders>
              <w:top w:val="nil"/>
              <w:left w:val="nil"/>
              <w:bottom w:val="single" w:sz="4" w:space="0" w:color="auto"/>
              <w:right w:val="single" w:sz="4" w:space="0" w:color="auto"/>
            </w:tcBorders>
            <w:shd w:val="clear" w:color="auto" w:fill="auto"/>
            <w:noWrap/>
            <w:vAlign w:val="center"/>
            <w:hideMark/>
          </w:tcPr>
          <w:p w14:paraId="53A23D0E"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3,831726875</w:t>
            </w:r>
          </w:p>
        </w:tc>
        <w:tc>
          <w:tcPr>
            <w:tcW w:w="1920" w:type="dxa"/>
            <w:tcBorders>
              <w:top w:val="nil"/>
              <w:left w:val="nil"/>
              <w:bottom w:val="single" w:sz="4" w:space="0" w:color="auto"/>
              <w:right w:val="single" w:sz="4" w:space="0" w:color="auto"/>
            </w:tcBorders>
            <w:shd w:val="clear" w:color="auto" w:fill="auto"/>
            <w:noWrap/>
            <w:vAlign w:val="center"/>
            <w:hideMark/>
          </w:tcPr>
          <w:p w14:paraId="120D221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0,525092898</w:t>
            </w:r>
          </w:p>
        </w:tc>
        <w:tc>
          <w:tcPr>
            <w:tcW w:w="1791" w:type="dxa"/>
            <w:tcBorders>
              <w:top w:val="nil"/>
              <w:left w:val="nil"/>
              <w:bottom w:val="single" w:sz="4" w:space="0" w:color="auto"/>
              <w:right w:val="single" w:sz="4" w:space="0" w:color="auto"/>
            </w:tcBorders>
            <w:shd w:val="clear" w:color="auto" w:fill="auto"/>
            <w:noWrap/>
            <w:vAlign w:val="center"/>
            <w:hideMark/>
          </w:tcPr>
          <w:p w14:paraId="1CE0DA2B"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54,14367471</w:t>
            </w:r>
          </w:p>
        </w:tc>
      </w:tr>
      <w:tr w:rsidR="00CB407E" w:rsidRPr="005A4662" w14:paraId="471B6798"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D089FDC"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52</w:t>
            </w:r>
          </w:p>
        </w:tc>
        <w:tc>
          <w:tcPr>
            <w:tcW w:w="641" w:type="dxa"/>
            <w:tcBorders>
              <w:top w:val="nil"/>
              <w:left w:val="nil"/>
              <w:bottom w:val="single" w:sz="4" w:space="0" w:color="auto"/>
              <w:right w:val="single" w:sz="4" w:space="0" w:color="auto"/>
            </w:tcBorders>
            <w:shd w:val="clear" w:color="auto" w:fill="auto"/>
            <w:noWrap/>
            <w:vAlign w:val="center"/>
            <w:hideMark/>
          </w:tcPr>
          <w:p w14:paraId="6EE97297"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12,90</w:t>
            </w:r>
          </w:p>
        </w:tc>
        <w:tc>
          <w:tcPr>
            <w:tcW w:w="641" w:type="dxa"/>
            <w:tcBorders>
              <w:top w:val="nil"/>
              <w:left w:val="nil"/>
              <w:bottom w:val="single" w:sz="4" w:space="0" w:color="auto"/>
              <w:right w:val="single" w:sz="4" w:space="0" w:color="auto"/>
            </w:tcBorders>
            <w:shd w:val="clear" w:color="auto" w:fill="auto"/>
            <w:noWrap/>
            <w:vAlign w:val="center"/>
            <w:hideMark/>
          </w:tcPr>
          <w:p w14:paraId="0CDE097D"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20,67</w:t>
            </w:r>
          </w:p>
        </w:tc>
        <w:tc>
          <w:tcPr>
            <w:tcW w:w="1820" w:type="dxa"/>
            <w:tcBorders>
              <w:top w:val="nil"/>
              <w:left w:val="nil"/>
              <w:bottom w:val="single" w:sz="4" w:space="0" w:color="auto"/>
              <w:right w:val="single" w:sz="4" w:space="0" w:color="auto"/>
            </w:tcBorders>
            <w:shd w:val="clear" w:color="auto" w:fill="auto"/>
            <w:noWrap/>
            <w:vAlign w:val="center"/>
            <w:hideMark/>
          </w:tcPr>
          <w:p w14:paraId="3D1EB2FD"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51,27356955</w:t>
            </w:r>
          </w:p>
        </w:tc>
        <w:tc>
          <w:tcPr>
            <w:tcW w:w="2000" w:type="dxa"/>
            <w:tcBorders>
              <w:top w:val="nil"/>
              <w:left w:val="nil"/>
              <w:bottom w:val="single" w:sz="4" w:space="0" w:color="auto"/>
              <w:right w:val="single" w:sz="4" w:space="0" w:color="auto"/>
            </w:tcBorders>
            <w:shd w:val="clear" w:color="auto" w:fill="auto"/>
            <w:noWrap/>
            <w:vAlign w:val="center"/>
            <w:hideMark/>
          </w:tcPr>
          <w:p w14:paraId="5DC55EB0"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4,021807756</w:t>
            </w:r>
          </w:p>
        </w:tc>
        <w:tc>
          <w:tcPr>
            <w:tcW w:w="1920" w:type="dxa"/>
            <w:tcBorders>
              <w:top w:val="nil"/>
              <w:left w:val="nil"/>
              <w:bottom w:val="single" w:sz="4" w:space="0" w:color="auto"/>
              <w:right w:val="single" w:sz="4" w:space="0" w:color="auto"/>
            </w:tcBorders>
            <w:shd w:val="clear" w:color="auto" w:fill="auto"/>
            <w:noWrap/>
            <w:vAlign w:val="center"/>
            <w:hideMark/>
          </w:tcPr>
          <w:p w14:paraId="77CE6A6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0,542284289</w:t>
            </w:r>
          </w:p>
        </w:tc>
        <w:tc>
          <w:tcPr>
            <w:tcW w:w="1791" w:type="dxa"/>
            <w:tcBorders>
              <w:top w:val="nil"/>
              <w:left w:val="nil"/>
              <w:bottom w:val="single" w:sz="4" w:space="0" w:color="auto"/>
              <w:right w:val="single" w:sz="4" w:space="0" w:color="auto"/>
            </w:tcBorders>
            <w:shd w:val="clear" w:color="auto" w:fill="auto"/>
            <w:noWrap/>
            <w:vAlign w:val="center"/>
            <w:hideMark/>
          </w:tcPr>
          <w:p w14:paraId="44D5549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55,8376616</w:t>
            </w:r>
          </w:p>
        </w:tc>
      </w:tr>
      <w:tr w:rsidR="00CB407E" w:rsidRPr="005A4662" w14:paraId="3C486A68"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1620F4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53</w:t>
            </w:r>
          </w:p>
        </w:tc>
        <w:tc>
          <w:tcPr>
            <w:tcW w:w="641" w:type="dxa"/>
            <w:tcBorders>
              <w:top w:val="nil"/>
              <w:left w:val="nil"/>
              <w:bottom w:val="single" w:sz="4" w:space="0" w:color="auto"/>
              <w:right w:val="single" w:sz="4" w:space="0" w:color="auto"/>
            </w:tcBorders>
            <w:shd w:val="clear" w:color="auto" w:fill="auto"/>
            <w:noWrap/>
            <w:vAlign w:val="center"/>
            <w:hideMark/>
          </w:tcPr>
          <w:p w14:paraId="29F10790"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12,98</w:t>
            </w:r>
          </w:p>
        </w:tc>
        <w:tc>
          <w:tcPr>
            <w:tcW w:w="641" w:type="dxa"/>
            <w:tcBorders>
              <w:top w:val="nil"/>
              <w:left w:val="nil"/>
              <w:bottom w:val="single" w:sz="4" w:space="0" w:color="auto"/>
              <w:right w:val="single" w:sz="4" w:space="0" w:color="auto"/>
            </w:tcBorders>
            <w:shd w:val="clear" w:color="auto" w:fill="auto"/>
            <w:noWrap/>
            <w:vAlign w:val="center"/>
            <w:hideMark/>
          </w:tcPr>
          <w:p w14:paraId="1EBBE0F4"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20,77</w:t>
            </w:r>
          </w:p>
        </w:tc>
        <w:tc>
          <w:tcPr>
            <w:tcW w:w="1820" w:type="dxa"/>
            <w:tcBorders>
              <w:top w:val="nil"/>
              <w:left w:val="nil"/>
              <w:bottom w:val="single" w:sz="4" w:space="0" w:color="auto"/>
              <w:right w:val="single" w:sz="4" w:space="0" w:color="auto"/>
            </w:tcBorders>
            <w:shd w:val="clear" w:color="auto" w:fill="auto"/>
            <w:noWrap/>
            <w:vAlign w:val="center"/>
            <w:hideMark/>
          </w:tcPr>
          <w:p w14:paraId="28B1B41E"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52,29378444</w:t>
            </w:r>
          </w:p>
        </w:tc>
        <w:tc>
          <w:tcPr>
            <w:tcW w:w="2000" w:type="dxa"/>
            <w:tcBorders>
              <w:top w:val="nil"/>
              <w:left w:val="nil"/>
              <w:bottom w:val="single" w:sz="4" w:space="0" w:color="auto"/>
              <w:right w:val="single" w:sz="4" w:space="0" w:color="auto"/>
            </w:tcBorders>
            <w:shd w:val="clear" w:color="auto" w:fill="auto"/>
            <w:noWrap/>
            <w:vAlign w:val="center"/>
            <w:hideMark/>
          </w:tcPr>
          <w:p w14:paraId="445798F6"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4,079285184</w:t>
            </w:r>
          </w:p>
        </w:tc>
        <w:tc>
          <w:tcPr>
            <w:tcW w:w="1920" w:type="dxa"/>
            <w:tcBorders>
              <w:top w:val="nil"/>
              <w:left w:val="nil"/>
              <w:bottom w:val="single" w:sz="4" w:space="0" w:color="auto"/>
              <w:right w:val="single" w:sz="4" w:space="0" w:color="auto"/>
            </w:tcBorders>
            <w:shd w:val="clear" w:color="auto" w:fill="auto"/>
            <w:noWrap/>
            <w:vAlign w:val="center"/>
            <w:hideMark/>
          </w:tcPr>
          <w:p w14:paraId="6F93DE1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0,550144253</w:t>
            </w:r>
          </w:p>
        </w:tc>
        <w:tc>
          <w:tcPr>
            <w:tcW w:w="1791" w:type="dxa"/>
            <w:tcBorders>
              <w:top w:val="nil"/>
              <w:left w:val="nil"/>
              <w:bottom w:val="single" w:sz="4" w:space="0" w:color="auto"/>
              <w:right w:val="single" w:sz="4" w:space="0" w:color="auto"/>
            </w:tcBorders>
            <w:shd w:val="clear" w:color="auto" w:fill="auto"/>
            <w:noWrap/>
            <w:vAlign w:val="center"/>
            <w:hideMark/>
          </w:tcPr>
          <w:p w14:paraId="16BBC384"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56,92321388</w:t>
            </w:r>
          </w:p>
        </w:tc>
      </w:tr>
      <w:tr w:rsidR="00CB407E" w:rsidRPr="005A4662" w14:paraId="4B70AAE9"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126EE40"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54</w:t>
            </w:r>
          </w:p>
        </w:tc>
        <w:tc>
          <w:tcPr>
            <w:tcW w:w="641" w:type="dxa"/>
            <w:tcBorders>
              <w:top w:val="nil"/>
              <w:left w:val="nil"/>
              <w:bottom w:val="single" w:sz="4" w:space="0" w:color="auto"/>
              <w:right w:val="single" w:sz="4" w:space="0" w:color="auto"/>
            </w:tcBorders>
            <w:shd w:val="clear" w:color="auto" w:fill="auto"/>
            <w:noWrap/>
            <w:vAlign w:val="center"/>
            <w:hideMark/>
          </w:tcPr>
          <w:p w14:paraId="0D8ED84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13,04</w:t>
            </w:r>
          </w:p>
        </w:tc>
        <w:tc>
          <w:tcPr>
            <w:tcW w:w="641" w:type="dxa"/>
            <w:tcBorders>
              <w:top w:val="nil"/>
              <w:left w:val="nil"/>
              <w:bottom w:val="single" w:sz="4" w:space="0" w:color="auto"/>
              <w:right w:val="single" w:sz="4" w:space="0" w:color="auto"/>
            </w:tcBorders>
            <w:shd w:val="clear" w:color="auto" w:fill="auto"/>
            <w:noWrap/>
            <w:vAlign w:val="center"/>
            <w:hideMark/>
          </w:tcPr>
          <w:p w14:paraId="3C0B08A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20,83</w:t>
            </w:r>
          </w:p>
        </w:tc>
        <w:tc>
          <w:tcPr>
            <w:tcW w:w="1820" w:type="dxa"/>
            <w:tcBorders>
              <w:top w:val="nil"/>
              <w:left w:val="nil"/>
              <w:bottom w:val="single" w:sz="4" w:space="0" w:color="auto"/>
              <w:right w:val="single" w:sz="4" w:space="0" w:color="auto"/>
            </w:tcBorders>
            <w:shd w:val="clear" w:color="auto" w:fill="auto"/>
            <w:noWrap/>
            <w:vAlign w:val="center"/>
            <w:hideMark/>
          </w:tcPr>
          <w:p w14:paraId="0E571296"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52,95129267</w:t>
            </w:r>
          </w:p>
        </w:tc>
        <w:tc>
          <w:tcPr>
            <w:tcW w:w="2000" w:type="dxa"/>
            <w:tcBorders>
              <w:top w:val="nil"/>
              <w:left w:val="nil"/>
              <w:bottom w:val="single" w:sz="4" w:space="0" w:color="auto"/>
              <w:right w:val="single" w:sz="4" w:space="0" w:color="auto"/>
            </w:tcBorders>
            <w:shd w:val="clear" w:color="auto" w:fill="auto"/>
            <w:noWrap/>
            <w:vAlign w:val="center"/>
            <w:hideMark/>
          </w:tcPr>
          <w:p w14:paraId="3D70AEE7"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4,110348137</w:t>
            </w:r>
          </w:p>
        </w:tc>
        <w:tc>
          <w:tcPr>
            <w:tcW w:w="1920" w:type="dxa"/>
            <w:tcBorders>
              <w:top w:val="nil"/>
              <w:left w:val="nil"/>
              <w:bottom w:val="single" w:sz="4" w:space="0" w:color="auto"/>
              <w:right w:val="single" w:sz="4" w:space="0" w:color="auto"/>
            </w:tcBorders>
            <w:shd w:val="clear" w:color="auto" w:fill="auto"/>
            <w:noWrap/>
            <w:vAlign w:val="center"/>
            <w:hideMark/>
          </w:tcPr>
          <w:p w14:paraId="26F2A66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0,554878888</w:t>
            </w:r>
          </w:p>
        </w:tc>
        <w:tc>
          <w:tcPr>
            <w:tcW w:w="1791" w:type="dxa"/>
            <w:tcBorders>
              <w:top w:val="nil"/>
              <w:left w:val="nil"/>
              <w:bottom w:val="single" w:sz="4" w:space="0" w:color="auto"/>
              <w:right w:val="single" w:sz="4" w:space="0" w:color="auto"/>
            </w:tcBorders>
            <w:shd w:val="clear" w:color="auto" w:fill="auto"/>
            <w:noWrap/>
            <w:vAlign w:val="center"/>
            <w:hideMark/>
          </w:tcPr>
          <w:p w14:paraId="45E709D3"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57,61651969</w:t>
            </w:r>
          </w:p>
        </w:tc>
      </w:tr>
      <w:tr w:rsidR="00CB407E" w:rsidRPr="005A4662" w14:paraId="08A3A2CF"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C597C8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55</w:t>
            </w:r>
          </w:p>
        </w:tc>
        <w:tc>
          <w:tcPr>
            <w:tcW w:w="641" w:type="dxa"/>
            <w:tcBorders>
              <w:top w:val="nil"/>
              <w:left w:val="nil"/>
              <w:bottom w:val="single" w:sz="4" w:space="0" w:color="auto"/>
              <w:right w:val="single" w:sz="4" w:space="0" w:color="auto"/>
            </w:tcBorders>
            <w:shd w:val="clear" w:color="auto" w:fill="auto"/>
            <w:noWrap/>
            <w:vAlign w:val="center"/>
            <w:hideMark/>
          </w:tcPr>
          <w:p w14:paraId="500AC5EB"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13,04</w:t>
            </w:r>
          </w:p>
        </w:tc>
        <w:tc>
          <w:tcPr>
            <w:tcW w:w="641" w:type="dxa"/>
            <w:tcBorders>
              <w:top w:val="nil"/>
              <w:left w:val="nil"/>
              <w:bottom w:val="single" w:sz="4" w:space="0" w:color="auto"/>
              <w:right w:val="single" w:sz="4" w:space="0" w:color="auto"/>
            </w:tcBorders>
            <w:shd w:val="clear" w:color="auto" w:fill="auto"/>
            <w:noWrap/>
            <w:vAlign w:val="center"/>
            <w:hideMark/>
          </w:tcPr>
          <w:p w14:paraId="4857ACC6"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20,83</w:t>
            </w:r>
          </w:p>
        </w:tc>
        <w:tc>
          <w:tcPr>
            <w:tcW w:w="1820" w:type="dxa"/>
            <w:tcBorders>
              <w:top w:val="nil"/>
              <w:left w:val="nil"/>
              <w:bottom w:val="single" w:sz="4" w:space="0" w:color="auto"/>
              <w:right w:val="single" w:sz="4" w:space="0" w:color="auto"/>
            </w:tcBorders>
            <w:shd w:val="clear" w:color="auto" w:fill="auto"/>
            <w:noWrap/>
            <w:vAlign w:val="center"/>
            <w:hideMark/>
          </w:tcPr>
          <w:p w14:paraId="668C110D"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53,0090128</w:t>
            </w:r>
          </w:p>
        </w:tc>
        <w:tc>
          <w:tcPr>
            <w:tcW w:w="2000" w:type="dxa"/>
            <w:tcBorders>
              <w:top w:val="nil"/>
              <w:left w:val="nil"/>
              <w:bottom w:val="single" w:sz="4" w:space="0" w:color="auto"/>
              <w:right w:val="single" w:sz="4" w:space="0" w:color="auto"/>
            </w:tcBorders>
            <w:shd w:val="clear" w:color="auto" w:fill="auto"/>
            <w:noWrap/>
            <w:vAlign w:val="center"/>
            <w:hideMark/>
          </w:tcPr>
          <w:p w14:paraId="267719DC"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4,119725919</w:t>
            </w:r>
          </w:p>
        </w:tc>
        <w:tc>
          <w:tcPr>
            <w:tcW w:w="1920" w:type="dxa"/>
            <w:tcBorders>
              <w:top w:val="nil"/>
              <w:left w:val="nil"/>
              <w:bottom w:val="single" w:sz="4" w:space="0" w:color="auto"/>
              <w:right w:val="single" w:sz="4" w:space="0" w:color="auto"/>
            </w:tcBorders>
            <w:shd w:val="clear" w:color="auto" w:fill="auto"/>
            <w:noWrap/>
            <w:vAlign w:val="center"/>
            <w:hideMark/>
          </w:tcPr>
          <w:p w14:paraId="4227C33F"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0,555647567</w:t>
            </w:r>
          </w:p>
        </w:tc>
        <w:tc>
          <w:tcPr>
            <w:tcW w:w="1791" w:type="dxa"/>
            <w:tcBorders>
              <w:top w:val="nil"/>
              <w:left w:val="nil"/>
              <w:bottom w:val="single" w:sz="4" w:space="0" w:color="auto"/>
              <w:right w:val="single" w:sz="4" w:space="0" w:color="auto"/>
            </w:tcBorders>
            <w:shd w:val="clear" w:color="auto" w:fill="auto"/>
            <w:noWrap/>
            <w:vAlign w:val="center"/>
            <w:hideMark/>
          </w:tcPr>
          <w:p w14:paraId="0A7A15D1"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57,68438628</w:t>
            </w:r>
          </w:p>
        </w:tc>
      </w:tr>
      <w:tr w:rsidR="00CB407E" w:rsidRPr="005A4662" w14:paraId="0F4E10D7"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8A9954D"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56</w:t>
            </w:r>
          </w:p>
        </w:tc>
        <w:tc>
          <w:tcPr>
            <w:tcW w:w="641" w:type="dxa"/>
            <w:tcBorders>
              <w:top w:val="nil"/>
              <w:left w:val="nil"/>
              <w:bottom w:val="single" w:sz="4" w:space="0" w:color="auto"/>
              <w:right w:val="single" w:sz="4" w:space="0" w:color="auto"/>
            </w:tcBorders>
            <w:shd w:val="clear" w:color="auto" w:fill="auto"/>
            <w:noWrap/>
            <w:vAlign w:val="center"/>
            <w:hideMark/>
          </w:tcPr>
          <w:p w14:paraId="6CD163FE"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13,12</w:t>
            </w:r>
          </w:p>
        </w:tc>
        <w:tc>
          <w:tcPr>
            <w:tcW w:w="641" w:type="dxa"/>
            <w:tcBorders>
              <w:top w:val="nil"/>
              <w:left w:val="nil"/>
              <w:bottom w:val="single" w:sz="4" w:space="0" w:color="auto"/>
              <w:right w:val="single" w:sz="4" w:space="0" w:color="auto"/>
            </w:tcBorders>
            <w:shd w:val="clear" w:color="auto" w:fill="auto"/>
            <w:noWrap/>
            <w:vAlign w:val="center"/>
            <w:hideMark/>
          </w:tcPr>
          <w:p w14:paraId="37F5E9E1"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20,90</w:t>
            </w:r>
          </w:p>
        </w:tc>
        <w:tc>
          <w:tcPr>
            <w:tcW w:w="1820" w:type="dxa"/>
            <w:tcBorders>
              <w:top w:val="nil"/>
              <w:left w:val="nil"/>
              <w:bottom w:val="single" w:sz="4" w:space="0" w:color="auto"/>
              <w:right w:val="single" w:sz="4" w:space="0" w:color="auto"/>
            </w:tcBorders>
            <w:shd w:val="clear" w:color="auto" w:fill="auto"/>
            <w:noWrap/>
            <w:vAlign w:val="center"/>
            <w:hideMark/>
          </w:tcPr>
          <w:p w14:paraId="701A3813"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53,83375754</w:t>
            </w:r>
          </w:p>
        </w:tc>
        <w:tc>
          <w:tcPr>
            <w:tcW w:w="2000" w:type="dxa"/>
            <w:tcBorders>
              <w:top w:val="nil"/>
              <w:left w:val="nil"/>
              <w:bottom w:val="single" w:sz="4" w:space="0" w:color="auto"/>
              <w:right w:val="single" w:sz="4" w:space="0" w:color="auto"/>
            </w:tcBorders>
            <w:shd w:val="clear" w:color="auto" w:fill="auto"/>
            <w:noWrap/>
            <w:vAlign w:val="center"/>
            <w:hideMark/>
          </w:tcPr>
          <w:p w14:paraId="38E61AD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4,17394912</w:t>
            </w:r>
          </w:p>
        </w:tc>
        <w:tc>
          <w:tcPr>
            <w:tcW w:w="1920" w:type="dxa"/>
            <w:tcBorders>
              <w:top w:val="nil"/>
              <w:left w:val="nil"/>
              <w:bottom w:val="single" w:sz="4" w:space="0" w:color="auto"/>
              <w:right w:val="single" w:sz="4" w:space="0" w:color="auto"/>
            </w:tcBorders>
            <w:shd w:val="clear" w:color="auto" w:fill="auto"/>
            <w:noWrap/>
            <w:vAlign w:val="center"/>
            <w:hideMark/>
          </w:tcPr>
          <w:p w14:paraId="6EA0F10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0,562381891</w:t>
            </w:r>
          </w:p>
        </w:tc>
        <w:tc>
          <w:tcPr>
            <w:tcW w:w="1791" w:type="dxa"/>
            <w:tcBorders>
              <w:top w:val="nil"/>
              <w:left w:val="nil"/>
              <w:bottom w:val="single" w:sz="4" w:space="0" w:color="auto"/>
              <w:right w:val="single" w:sz="4" w:space="0" w:color="auto"/>
            </w:tcBorders>
            <w:shd w:val="clear" w:color="auto" w:fill="auto"/>
            <w:noWrap/>
            <w:vAlign w:val="center"/>
            <w:hideMark/>
          </w:tcPr>
          <w:p w14:paraId="2F4BF04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58,57008855</w:t>
            </w:r>
          </w:p>
        </w:tc>
      </w:tr>
      <w:tr w:rsidR="00CB407E" w:rsidRPr="005A4662" w14:paraId="142C23A3"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0E8C64C"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57</w:t>
            </w:r>
          </w:p>
        </w:tc>
        <w:tc>
          <w:tcPr>
            <w:tcW w:w="641" w:type="dxa"/>
            <w:tcBorders>
              <w:top w:val="nil"/>
              <w:left w:val="nil"/>
              <w:bottom w:val="single" w:sz="4" w:space="0" w:color="auto"/>
              <w:right w:val="single" w:sz="4" w:space="0" w:color="auto"/>
            </w:tcBorders>
            <w:shd w:val="clear" w:color="auto" w:fill="auto"/>
            <w:noWrap/>
            <w:vAlign w:val="center"/>
            <w:hideMark/>
          </w:tcPr>
          <w:p w14:paraId="3D0C224F"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13,27</w:t>
            </w:r>
          </w:p>
        </w:tc>
        <w:tc>
          <w:tcPr>
            <w:tcW w:w="641" w:type="dxa"/>
            <w:tcBorders>
              <w:top w:val="nil"/>
              <w:left w:val="nil"/>
              <w:bottom w:val="single" w:sz="4" w:space="0" w:color="auto"/>
              <w:right w:val="single" w:sz="4" w:space="0" w:color="auto"/>
            </w:tcBorders>
            <w:shd w:val="clear" w:color="auto" w:fill="auto"/>
            <w:noWrap/>
            <w:vAlign w:val="center"/>
            <w:hideMark/>
          </w:tcPr>
          <w:p w14:paraId="158CFC3B"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21,03</w:t>
            </w:r>
          </w:p>
        </w:tc>
        <w:tc>
          <w:tcPr>
            <w:tcW w:w="1820" w:type="dxa"/>
            <w:tcBorders>
              <w:top w:val="nil"/>
              <w:left w:val="nil"/>
              <w:bottom w:val="single" w:sz="4" w:space="0" w:color="auto"/>
              <w:right w:val="single" w:sz="4" w:space="0" w:color="auto"/>
            </w:tcBorders>
            <w:shd w:val="clear" w:color="auto" w:fill="auto"/>
            <w:noWrap/>
            <w:vAlign w:val="center"/>
            <w:hideMark/>
          </w:tcPr>
          <w:p w14:paraId="5CB51A81"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55,49669435</w:t>
            </w:r>
          </w:p>
        </w:tc>
        <w:tc>
          <w:tcPr>
            <w:tcW w:w="2000" w:type="dxa"/>
            <w:tcBorders>
              <w:top w:val="nil"/>
              <w:left w:val="nil"/>
              <w:bottom w:val="single" w:sz="4" w:space="0" w:color="auto"/>
              <w:right w:val="single" w:sz="4" w:space="0" w:color="auto"/>
            </w:tcBorders>
            <w:shd w:val="clear" w:color="auto" w:fill="auto"/>
            <w:noWrap/>
            <w:vAlign w:val="center"/>
            <w:hideMark/>
          </w:tcPr>
          <w:p w14:paraId="2AC6B41C"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4,300058867</w:t>
            </w:r>
          </w:p>
        </w:tc>
        <w:tc>
          <w:tcPr>
            <w:tcW w:w="1920" w:type="dxa"/>
            <w:tcBorders>
              <w:top w:val="nil"/>
              <w:left w:val="nil"/>
              <w:bottom w:val="single" w:sz="4" w:space="0" w:color="auto"/>
              <w:right w:val="single" w:sz="4" w:space="0" w:color="auto"/>
            </w:tcBorders>
            <w:shd w:val="clear" w:color="auto" w:fill="auto"/>
            <w:noWrap/>
            <w:vAlign w:val="center"/>
            <w:hideMark/>
          </w:tcPr>
          <w:p w14:paraId="23F8699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0,576799967</w:t>
            </w:r>
          </w:p>
        </w:tc>
        <w:tc>
          <w:tcPr>
            <w:tcW w:w="1791" w:type="dxa"/>
            <w:tcBorders>
              <w:top w:val="nil"/>
              <w:left w:val="nil"/>
              <w:bottom w:val="single" w:sz="4" w:space="0" w:color="auto"/>
              <w:right w:val="single" w:sz="4" w:space="0" w:color="auto"/>
            </w:tcBorders>
            <w:shd w:val="clear" w:color="auto" w:fill="auto"/>
            <w:noWrap/>
            <w:vAlign w:val="center"/>
            <w:hideMark/>
          </w:tcPr>
          <w:p w14:paraId="0BF6BFE3"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60,37355318</w:t>
            </w:r>
          </w:p>
        </w:tc>
      </w:tr>
      <w:tr w:rsidR="00CB407E" w:rsidRPr="005A4662" w14:paraId="284E9FB2"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C5FD238"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58</w:t>
            </w:r>
          </w:p>
        </w:tc>
        <w:tc>
          <w:tcPr>
            <w:tcW w:w="641" w:type="dxa"/>
            <w:tcBorders>
              <w:top w:val="nil"/>
              <w:left w:val="nil"/>
              <w:bottom w:val="single" w:sz="4" w:space="0" w:color="auto"/>
              <w:right w:val="single" w:sz="4" w:space="0" w:color="auto"/>
            </w:tcBorders>
            <w:shd w:val="clear" w:color="auto" w:fill="auto"/>
            <w:noWrap/>
            <w:vAlign w:val="center"/>
            <w:hideMark/>
          </w:tcPr>
          <w:p w14:paraId="03109C6B"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13,33</w:t>
            </w:r>
          </w:p>
        </w:tc>
        <w:tc>
          <w:tcPr>
            <w:tcW w:w="641" w:type="dxa"/>
            <w:tcBorders>
              <w:top w:val="nil"/>
              <w:left w:val="nil"/>
              <w:bottom w:val="single" w:sz="4" w:space="0" w:color="auto"/>
              <w:right w:val="single" w:sz="4" w:space="0" w:color="auto"/>
            </w:tcBorders>
            <w:shd w:val="clear" w:color="auto" w:fill="auto"/>
            <w:noWrap/>
            <w:vAlign w:val="center"/>
            <w:hideMark/>
          </w:tcPr>
          <w:p w14:paraId="2F4D61E8"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21,08</w:t>
            </w:r>
          </w:p>
        </w:tc>
        <w:tc>
          <w:tcPr>
            <w:tcW w:w="1820" w:type="dxa"/>
            <w:tcBorders>
              <w:top w:val="nil"/>
              <w:left w:val="nil"/>
              <w:bottom w:val="single" w:sz="4" w:space="0" w:color="auto"/>
              <w:right w:val="single" w:sz="4" w:space="0" w:color="auto"/>
            </w:tcBorders>
            <w:shd w:val="clear" w:color="auto" w:fill="auto"/>
            <w:noWrap/>
            <w:vAlign w:val="center"/>
            <w:hideMark/>
          </w:tcPr>
          <w:p w14:paraId="46B1BB21"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56,15743886</w:t>
            </w:r>
          </w:p>
        </w:tc>
        <w:tc>
          <w:tcPr>
            <w:tcW w:w="2000" w:type="dxa"/>
            <w:tcBorders>
              <w:top w:val="nil"/>
              <w:left w:val="nil"/>
              <w:bottom w:val="single" w:sz="4" w:space="0" w:color="auto"/>
              <w:right w:val="single" w:sz="4" w:space="0" w:color="auto"/>
            </w:tcBorders>
            <w:shd w:val="clear" w:color="auto" w:fill="auto"/>
            <w:noWrap/>
            <w:vAlign w:val="center"/>
            <w:hideMark/>
          </w:tcPr>
          <w:p w14:paraId="2B64B42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4,350425716</w:t>
            </w:r>
          </w:p>
        </w:tc>
        <w:tc>
          <w:tcPr>
            <w:tcW w:w="1920" w:type="dxa"/>
            <w:tcBorders>
              <w:top w:val="nil"/>
              <w:left w:val="nil"/>
              <w:bottom w:val="single" w:sz="4" w:space="0" w:color="auto"/>
              <w:right w:val="single" w:sz="4" w:space="0" w:color="auto"/>
            </w:tcBorders>
            <w:shd w:val="clear" w:color="auto" w:fill="auto"/>
            <w:noWrap/>
            <w:vAlign w:val="center"/>
            <w:hideMark/>
          </w:tcPr>
          <w:p w14:paraId="5160543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0,582523413</w:t>
            </w:r>
          </w:p>
        </w:tc>
        <w:tc>
          <w:tcPr>
            <w:tcW w:w="1791" w:type="dxa"/>
            <w:tcBorders>
              <w:top w:val="nil"/>
              <w:left w:val="nil"/>
              <w:bottom w:val="single" w:sz="4" w:space="0" w:color="auto"/>
              <w:right w:val="single" w:sz="4" w:space="0" w:color="auto"/>
            </w:tcBorders>
            <w:shd w:val="clear" w:color="auto" w:fill="auto"/>
            <w:noWrap/>
            <w:vAlign w:val="center"/>
            <w:hideMark/>
          </w:tcPr>
          <w:p w14:paraId="778AF10E"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61,09038799</w:t>
            </w:r>
          </w:p>
        </w:tc>
      </w:tr>
      <w:tr w:rsidR="00CB407E" w:rsidRPr="005A4662" w14:paraId="6576FD7D"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B51420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59</w:t>
            </w:r>
          </w:p>
        </w:tc>
        <w:tc>
          <w:tcPr>
            <w:tcW w:w="641" w:type="dxa"/>
            <w:tcBorders>
              <w:top w:val="nil"/>
              <w:left w:val="nil"/>
              <w:bottom w:val="single" w:sz="4" w:space="0" w:color="auto"/>
              <w:right w:val="single" w:sz="4" w:space="0" w:color="auto"/>
            </w:tcBorders>
            <w:shd w:val="clear" w:color="auto" w:fill="auto"/>
            <w:noWrap/>
            <w:vAlign w:val="center"/>
            <w:hideMark/>
          </w:tcPr>
          <w:p w14:paraId="275E3878"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13,33</w:t>
            </w:r>
          </w:p>
        </w:tc>
        <w:tc>
          <w:tcPr>
            <w:tcW w:w="641" w:type="dxa"/>
            <w:tcBorders>
              <w:top w:val="nil"/>
              <w:left w:val="nil"/>
              <w:bottom w:val="single" w:sz="4" w:space="0" w:color="auto"/>
              <w:right w:val="single" w:sz="4" w:space="0" w:color="auto"/>
            </w:tcBorders>
            <w:shd w:val="clear" w:color="auto" w:fill="auto"/>
            <w:noWrap/>
            <w:vAlign w:val="center"/>
            <w:hideMark/>
          </w:tcPr>
          <w:p w14:paraId="64A9233E"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21,15</w:t>
            </w:r>
          </w:p>
        </w:tc>
        <w:tc>
          <w:tcPr>
            <w:tcW w:w="1820" w:type="dxa"/>
            <w:tcBorders>
              <w:top w:val="nil"/>
              <w:left w:val="nil"/>
              <w:bottom w:val="single" w:sz="4" w:space="0" w:color="auto"/>
              <w:right w:val="single" w:sz="4" w:space="0" w:color="auto"/>
            </w:tcBorders>
            <w:shd w:val="clear" w:color="auto" w:fill="auto"/>
            <w:noWrap/>
            <w:vAlign w:val="center"/>
            <w:hideMark/>
          </w:tcPr>
          <w:p w14:paraId="47B9DE96"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56,53703641</w:t>
            </w:r>
          </w:p>
        </w:tc>
        <w:tc>
          <w:tcPr>
            <w:tcW w:w="2000" w:type="dxa"/>
            <w:tcBorders>
              <w:top w:val="nil"/>
              <w:left w:val="nil"/>
              <w:bottom w:val="single" w:sz="4" w:space="0" w:color="auto"/>
              <w:right w:val="single" w:sz="4" w:space="0" w:color="auto"/>
            </w:tcBorders>
            <w:shd w:val="clear" w:color="auto" w:fill="auto"/>
            <w:noWrap/>
            <w:vAlign w:val="center"/>
            <w:hideMark/>
          </w:tcPr>
          <w:p w14:paraId="409CEAE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4,317959526</w:t>
            </w:r>
          </w:p>
        </w:tc>
        <w:tc>
          <w:tcPr>
            <w:tcW w:w="1920" w:type="dxa"/>
            <w:tcBorders>
              <w:top w:val="nil"/>
              <w:left w:val="nil"/>
              <w:bottom w:val="single" w:sz="4" w:space="0" w:color="auto"/>
              <w:right w:val="single" w:sz="4" w:space="0" w:color="auto"/>
            </w:tcBorders>
            <w:shd w:val="clear" w:color="auto" w:fill="auto"/>
            <w:noWrap/>
            <w:vAlign w:val="center"/>
            <w:hideMark/>
          </w:tcPr>
          <w:p w14:paraId="5EEC3B31"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0,582557339</w:t>
            </w:r>
          </w:p>
        </w:tc>
        <w:tc>
          <w:tcPr>
            <w:tcW w:w="1791" w:type="dxa"/>
            <w:tcBorders>
              <w:top w:val="nil"/>
              <w:left w:val="nil"/>
              <w:bottom w:val="single" w:sz="4" w:space="0" w:color="auto"/>
              <w:right w:val="single" w:sz="4" w:space="0" w:color="auto"/>
            </w:tcBorders>
            <w:shd w:val="clear" w:color="auto" w:fill="auto"/>
            <w:noWrap/>
            <w:vAlign w:val="center"/>
            <w:hideMark/>
          </w:tcPr>
          <w:p w14:paraId="27A7A523"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61,43755328</w:t>
            </w:r>
          </w:p>
        </w:tc>
      </w:tr>
      <w:tr w:rsidR="00CB407E" w:rsidRPr="005A4662" w14:paraId="4316BC94"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0E7931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60</w:t>
            </w:r>
          </w:p>
        </w:tc>
        <w:tc>
          <w:tcPr>
            <w:tcW w:w="641" w:type="dxa"/>
            <w:tcBorders>
              <w:top w:val="nil"/>
              <w:left w:val="nil"/>
              <w:bottom w:val="single" w:sz="4" w:space="0" w:color="auto"/>
              <w:right w:val="single" w:sz="4" w:space="0" w:color="auto"/>
            </w:tcBorders>
            <w:shd w:val="clear" w:color="auto" w:fill="auto"/>
            <w:noWrap/>
            <w:vAlign w:val="center"/>
            <w:hideMark/>
          </w:tcPr>
          <w:p w14:paraId="6F024AF7"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13,37</w:t>
            </w:r>
          </w:p>
        </w:tc>
        <w:tc>
          <w:tcPr>
            <w:tcW w:w="641" w:type="dxa"/>
            <w:tcBorders>
              <w:top w:val="nil"/>
              <w:left w:val="nil"/>
              <w:bottom w:val="single" w:sz="4" w:space="0" w:color="auto"/>
              <w:right w:val="single" w:sz="4" w:space="0" w:color="auto"/>
            </w:tcBorders>
            <w:shd w:val="clear" w:color="auto" w:fill="auto"/>
            <w:noWrap/>
            <w:vAlign w:val="center"/>
            <w:hideMark/>
          </w:tcPr>
          <w:p w14:paraId="4602EAB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21,27</w:t>
            </w:r>
          </w:p>
        </w:tc>
        <w:tc>
          <w:tcPr>
            <w:tcW w:w="1820" w:type="dxa"/>
            <w:tcBorders>
              <w:top w:val="nil"/>
              <w:left w:val="nil"/>
              <w:bottom w:val="single" w:sz="4" w:space="0" w:color="auto"/>
              <w:right w:val="single" w:sz="4" w:space="0" w:color="auto"/>
            </w:tcBorders>
            <w:shd w:val="clear" w:color="auto" w:fill="auto"/>
            <w:noWrap/>
            <w:vAlign w:val="center"/>
            <w:hideMark/>
          </w:tcPr>
          <w:p w14:paraId="78F3CB4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57,39097846</w:t>
            </w:r>
          </w:p>
        </w:tc>
        <w:tc>
          <w:tcPr>
            <w:tcW w:w="2000" w:type="dxa"/>
            <w:tcBorders>
              <w:top w:val="nil"/>
              <w:left w:val="nil"/>
              <w:bottom w:val="single" w:sz="4" w:space="0" w:color="auto"/>
              <w:right w:val="single" w:sz="4" w:space="0" w:color="auto"/>
            </w:tcBorders>
            <w:shd w:val="clear" w:color="auto" w:fill="auto"/>
            <w:noWrap/>
            <w:vAlign w:val="center"/>
            <w:hideMark/>
          </w:tcPr>
          <w:p w14:paraId="3BCAE166"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4,302790976</w:t>
            </w:r>
          </w:p>
        </w:tc>
        <w:tc>
          <w:tcPr>
            <w:tcW w:w="1920" w:type="dxa"/>
            <w:tcBorders>
              <w:top w:val="nil"/>
              <w:left w:val="nil"/>
              <w:bottom w:val="single" w:sz="4" w:space="0" w:color="auto"/>
              <w:right w:val="single" w:sz="4" w:space="0" w:color="auto"/>
            </w:tcBorders>
            <w:shd w:val="clear" w:color="auto" w:fill="auto"/>
            <w:noWrap/>
            <w:vAlign w:val="center"/>
            <w:hideMark/>
          </w:tcPr>
          <w:p w14:paraId="7135E848"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0,585658779</w:t>
            </w:r>
          </w:p>
        </w:tc>
        <w:tc>
          <w:tcPr>
            <w:tcW w:w="1791" w:type="dxa"/>
            <w:tcBorders>
              <w:top w:val="nil"/>
              <w:left w:val="nil"/>
              <w:bottom w:val="single" w:sz="4" w:space="0" w:color="auto"/>
              <w:right w:val="single" w:sz="4" w:space="0" w:color="auto"/>
            </w:tcBorders>
            <w:shd w:val="clear" w:color="auto" w:fill="auto"/>
            <w:noWrap/>
            <w:vAlign w:val="center"/>
            <w:hideMark/>
          </w:tcPr>
          <w:p w14:paraId="3C1D1761"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62,27942821</w:t>
            </w:r>
          </w:p>
        </w:tc>
      </w:tr>
      <w:tr w:rsidR="00CB407E" w:rsidRPr="005A4662" w14:paraId="696B3B0B"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A4D5986"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61</w:t>
            </w:r>
          </w:p>
        </w:tc>
        <w:tc>
          <w:tcPr>
            <w:tcW w:w="641" w:type="dxa"/>
            <w:tcBorders>
              <w:top w:val="nil"/>
              <w:left w:val="nil"/>
              <w:bottom w:val="single" w:sz="4" w:space="0" w:color="auto"/>
              <w:right w:val="single" w:sz="4" w:space="0" w:color="auto"/>
            </w:tcBorders>
            <w:shd w:val="clear" w:color="auto" w:fill="auto"/>
            <w:noWrap/>
            <w:vAlign w:val="center"/>
            <w:hideMark/>
          </w:tcPr>
          <w:p w14:paraId="647048C3"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13,61</w:t>
            </w:r>
          </w:p>
        </w:tc>
        <w:tc>
          <w:tcPr>
            <w:tcW w:w="641" w:type="dxa"/>
            <w:tcBorders>
              <w:top w:val="nil"/>
              <w:left w:val="nil"/>
              <w:bottom w:val="single" w:sz="4" w:space="0" w:color="auto"/>
              <w:right w:val="single" w:sz="4" w:space="0" w:color="auto"/>
            </w:tcBorders>
            <w:shd w:val="clear" w:color="auto" w:fill="auto"/>
            <w:noWrap/>
            <w:vAlign w:val="center"/>
            <w:hideMark/>
          </w:tcPr>
          <w:p w14:paraId="42A44DF0"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21,29</w:t>
            </w:r>
          </w:p>
        </w:tc>
        <w:tc>
          <w:tcPr>
            <w:tcW w:w="1820" w:type="dxa"/>
            <w:tcBorders>
              <w:top w:val="nil"/>
              <w:left w:val="nil"/>
              <w:bottom w:val="single" w:sz="4" w:space="0" w:color="auto"/>
              <w:right w:val="single" w:sz="4" w:space="0" w:color="auto"/>
            </w:tcBorders>
            <w:shd w:val="clear" w:color="auto" w:fill="auto"/>
            <w:noWrap/>
            <w:vAlign w:val="center"/>
            <w:hideMark/>
          </w:tcPr>
          <w:p w14:paraId="344EB5A6"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59,21196256</w:t>
            </w:r>
          </w:p>
        </w:tc>
        <w:tc>
          <w:tcPr>
            <w:tcW w:w="2000" w:type="dxa"/>
            <w:tcBorders>
              <w:top w:val="nil"/>
              <w:left w:val="nil"/>
              <w:bottom w:val="single" w:sz="4" w:space="0" w:color="auto"/>
              <w:right w:val="single" w:sz="4" w:space="0" w:color="auto"/>
            </w:tcBorders>
            <w:shd w:val="clear" w:color="auto" w:fill="auto"/>
            <w:noWrap/>
            <w:vAlign w:val="center"/>
            <w:hideMark/>
          </w:tcPr>
          <w:p w14:paraId="4A9B6364"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4,605591803</w:t>
            </w:r>
          </w:p>
        </w:tc>
        <w:tc>
          <w:tcPr>
            <w:tcW w:w="1920" w:type="dxa"/>
            <w:tcBorders>
              <w:top w:val="nil"/>
              <w:left w:val="nil"/>
              <w:bottom w:val="single" w:sz="4" w:space="0" w:color="auto"/>
              <w:right w:val="single" w:sz="4" w:space="0" w:color="auto"/>
            </w:tcBorders>
            <w:shd w:val="clear" w:color="auto" w:fill="auto"/>
            <w:noWrap/>
            <w:vAlign w:val="center"/>
            <w:hideMark/>
          </w:tcPr>
          <w:p w14:paraId="4640D51C"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0,610012539</w:t>
            </w:r>
          </w:p>
        </w:tc>
        <w:tc>
          <w:tcPr>
            <w:tcW w:w="1791" w:type="dxa"/>
            <w:tcBorders>
              <w:top w:val="nil"/>
              <w:left w:val="nil"/>
              <w:bottom w:val="single" w:sz="4" w:space="0" w:color="auto"/>
              <w:right w:val="single" w:sz="4" w:space="0" w:color="auto"/>
            </w:tcBorders>
            <w:shd w:val="clear" w:color="auto" w:fill="auto"/>
            <w:noWrap/>
            <w:vAlign w:val="center"/>
            <w:hideMark/>
          </w:tcPr>
          <w:p w14:paraId="403C6E96"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64,42756691</w:t>
            </w:r>
          </w:p>
        </w:tc>
      </w:tr>
      <w:tr w:rsidR="00CB407E" w:rsidRPr="005A4662" w14:paraId="7B7B593B"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1C50AEF"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62</w:t>
            </w:r>
          </w:p>
        </w:tc>
        <w:tc>
          <w:tcPr>
            <w:tcW w:w="641" w:type="dxa"/>
            <w:tcBorders>
              <w:top w:val="nil"/>
              <w:left w:val="nil"/>
              <w:bottom w:val="single" w:sz="4" w:space="0" w:color="auto"/>
              <w:right w:val="single" w:sz="4" w:space="0" w:color="auto"/>
            </w:tcBorders>
            <w:shd w:val="clear" w:color="auto" w:fill="auto"/>
            <w:noWrap/>
            <w:vAlign w:val="center"/>
            <w:hideMark/>
          </w:tcPr>
          <w:p w14:paraId="0F4148EC"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13,70</w:t>
            </w:r>
          </w:p>
        </w:tc>
        <w:tc>
          <w:tcPr>
            <w:tcW w:w="641" w:type="dxa"/>
            <w:tcBorders>
              <w:top w:val="nil"/>
              <w:left w:val="nil"/>
              <w:bottom w:val="single" w:sz="4" w:space="0" w:color="auto"/>
              <w:right w:val="single" w:sz="4" w:space="0" w:color="auto"/>
            </w:tcBorders>
            <w:shd w:val="clear" w:color="auto" w:fill="auto"/>
            <w:noWrap/>
            <w:vAlign w:val="center"/>
            <w:hideMark/>
          </w:tcPr>
          <w:p w14:paraId="56972DE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21,40</w:t>
            </w:r>
          </w:p>
        </w:tc>
        <w:tc>
          <w:tcPr>
            <w:tcW w:w="1820" w:type="dxa"/>
            <w:tcBorders>
              <w:top w:val="nil"/>
              <w:left w:val="nil"/>
              <w:bottom w:val="single" w:sz="4" w:space="0" w:color="auto"/>
              <w:right w:val="single" w:sz="4" w:space="0" w:color="auto"/>
            </w:tcBorders>
            <w:shd w:val="clear" w:color="auto" w:fill="auto"/>
            <w:noWrap/>
            <w:vAlign w:val="center"/>
            <w:hideMark/>
          </w:tcPr>
          <w:p w14:paraId="00C891D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60,48274782</w:t>
            </w:r>
          </w:p>
        </w:tc>
        <w:tc>
          <w:tcPr>
            <w:tcW w:w="2000" w:type="dxa"/>
            <w:tcBorders>
              <w:top w:val="nil"/>
              <w:left w:val="nil"/>
              <w:bottom w:val="single" w:sz="4" w:space="0" w:color="auto"/>
              <w:right w:val="single" w:sz="4" w:space="0" w:color="auto"/>
            </w:tcBorders>
            <w:shd w:val="clear" w:color="auto" w:fill="auto"/>
            <w:noWrap/>
            <w:vAlign w:val="center"/>
            <w:hideMark/>
          </w:tcPr>
          <w:p w14:paraId="298EE0C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4,66580047</w:t>
            </w:r>
          </w:p>
        </w:tc>
        <w:tc>
          <w:tcPr>
            <w:tcW w:w="1920" w:type="dxa"/>
            <w:tcBorders>
              <w:top w:val="nil"/>
              <w:left w:val="nil"/>
              <w:bottom w:val="single" w:sz="4" w:space="0" w:color="auto"/>
              <w:right w:val="single" w:sz="4" w:space="0" w:color="auto"/>
            </w:tcBorders>
            <w:shd w:val="clear" w:color="auto" w:fill="auto"/>
            <w:noWrap/>
            <w:vAlign w:val="center"/>
            <w:hideMark/>
          </w:tcPr>
          <w:p w14:paraId="69523B0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0,618984741</w:t>
            </w:r>
          </w:p>
        </w:tc>
        <w:tc>
          <w:tcPr>
            <w:tcW w:w="1791" w:type="dxa"/>
            <w:tcBorders>
              <w:top w:val="nil"/>
              <w:left w:val="nil"/>
              <w:bottom w:val="single" w:sz="4" w:space="0" w:color="auto"/>
              <w:right w:val="single" w:sz="4" w:space="0" w:color="auto"/>
            </w:tcBorders>
            <w:shd w:val="clear" w:color="auto" w:fill="auto"/>
            <w:noWrap/>
            <w:vAlign w:val="center"/>
            <w:hideMark/>
          </w:tcPr>
          <w:p w14:paraId="12AFC09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65,76753303</w:t>
            </w:r>
          </w:p>
        </w:tc>
      </w:tr>
      <w:tr w:rsidR="00CB407E" w:rsidRPr="005A4662" w14:paraId="7DBF98DB"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61B357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63</w:t>
            </w:r>
          </w:p>
        </w:tc>
        <w:tc>
          <w:tcPr>
            <w:tcW w:w="641" w:type="dxa"/>
            <w:tcBorders>
              <w:top w:val="nil"/>
              <w:left w:val="nil"/>
              <w:bottom w:val="single" w:sz="4" w:space="0" w:color="auto"/>
              <w:right w:val="single" w:sz="4" w:space="0" w:color="auto"/>
            </w:tcBorders>
            <w:shd w:val="clear" w:color="auto" w:fill="auto"/>
            <w:noWrap/>
            <w:vAlign w:val="center"/>
            <w:hideMark/>
          </w:tcPr>
          <w:p w14:paraId="1CDF6BB4"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13,71</w:t>
            </w:r>
          </w:p>
        </w:tc>
        <w:tc>
          <w:tcPr>
            <w:tcW w:w="641" w:type="dxa"/>
            <w:tcBorders>
              <w:top w:val="nil"/>
              <w:left w:val="nil"/>
              <w:bottom w:val="single" w:sz="4" w:space="0" w:color="auto"/>
              <w:right w:val="single" w:sz="4" w:space="0" w:color="auto"/>
            </w:tcBorders>
            <w:shd w:val="clear" w:color="auto" w:fill="auto"/>
            <w:noWrap/>
            <w:vAlign w:val="center"/>
            <w:hideMark/>
          </w:tcPr>
          <w:p w14:paraId="42339ED3"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21,47</w:t>
            </w:r>
          </w:p>
        </w:tc>
        <w:tc>
          <w:tcPr>
            <w:tcW w:w="1820" w:type="dxa"/>
            <w:tcBorders>
              <w:top w:val="nil"/>
              <w:left w:val="nil"/>
              <w:bottom w:val="single" w:sz="4" w:space="0" w:color="auto"/>
              <w:right w:val="single" w:sz="4" w:space="0" w:color="auto"/>
            </w:tcBorders>
            <w:shd w:val="clear" w:color="auto" w:fill="auto"/>
            <w:noWrap/>
            <w:vAlign w:val="center"/>
            <w:hideMark/>
          </w:tcPr>
          <w:p w14:paraId="5160D49A"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60,8496229</w:t>
            </w:r>
          </w:p>
        </w:tc>
        <w:tc>
          <w:tcPr>
            <w:tcW w:w="2000" w:type="dxa"/>
            <w:tcBorders>
              <w:top w:val="nil"/>
              <w:left w:val="nil"/>
              <w:bottom w:val="single" w:sz="4" w:space="0" w:color="auto"/>
              <w:right w:val="single" w:sz="4" w:space="0" w:color="auto"/>
            </w:tcBorders>
            <w:shd w:val="clear" w:color="auto" w:fill="auto"/>
            <w:noWrap/>
            <w:vAlign w:val="center"/>
            <w:hideMark/>
          </w:tcPr>
          <w:p w14:paraId="0AC8EA85"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4,636935247</w:t>
            </w:r>
          </w:p>
        </w:tc>
        <w:tc>
          <w:tcPr>
            <w:tcW w:w="1920" w:type="dxa"/>
            <w:tcBorders>
              <w:top w:val="nil"/>
              <w:left w:val="nil"/>
              <w:bottom w:val="single" w:sz="4" w:space="0" w:color="auto"/>
              <w:right w:val="single" w:sz="4" w:space="0" w:color="auto"/>
            </w:tcBorders>
            <w:shd w:val="clear" w:color="auto" w:fill="auto"/>
            <w:noWrap/>
            <w:vAlign w:val="center"/>
            <w:hideMark/>
          </w:tcPr>
          <w:p w14:paraId="58D9AA3C"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0,619143552</w:t>
            </w:r>
          </w:p>
        </w:tc>
        <w:tc>
          <w:tcPr>
            <w:tcW w:w="1791" w:type="dxa"/>
            <w:tcBorders>
              <w:top w:val="nil"/>
              <w:left w:val="nil"/>
              <w:bottom w:val="single" w:sz="4" w:space="0" w:color="auto"/>
              <w:right w:val="single" w:sz="4" w:space="0" w:color="auto"/>
            </w:tcBorders>
            <w:shd w:val="clear" w:color="auto" w:fill="auto"/>
            <w:noWrap/>
            <w:vAlign w:val="center"/>
            <w:hideMark/>
          </w:tcPr>
          <w:p w14:paraId="3164A94C"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66,1057017</w:t>
            </w:r>
          </w:p>
        </w:tc>
      </w:tr>
      <w:tr w:rsidR="00CB407E" w:rsidRPr="005A4662" w14:paraId="635570CE"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A57F801"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64</w:t>
            </w:r>
          </w:p>
        </w:tc>
        <w:tc>
          <w:tcPr>
            <w:tcW w:w="641" w:type="dxa"/>
            <w:tcBorders>
              <w:top w:val="nil"/>
              <w:left w:val="nil"/>
              <w:bottom w:val="single" w:sz="4" w:space="0" w:color="auto"/>
              <w:right w:val="single" w:sz="4" w:space="0" w:color="auto"/>
            </w:tcBorders>
            <w:shd w:val="clear" w:color="auto" w:fill="auto"/>
            <w:noWrap/>
            <w:vAlign w:val="center"/>
            <w:hideMark/>
          </w:tcPr>
          <w:p w14:paraId="5BD20E4F"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13,81</w:t>
            </w:r>
          </w:p>
        </w:tc>
        <w:tc>
          <w:tcPr>
            <w:tcW w:w="641" w:type="dxa"/>
            <w:tcBorders>
              <w:top w:val="nil"/>
              <w:left w:val="nil"/>
              <w:bottom w:val="single" w:sz="4" w:space="0" w:color="auto"/>
              <w:right w:val="single" w:sz="4" w:space="0" w:color="auto"/>
            </w:tcBorders>
            <w:shd w:val="clear" w:color="auto" w:fill="auto"/>
            <w:noWrap/>
            <w:vAlign w:val="center"/>
            <w:hideMark/>
          </w:tcPr>
          <w:p w14:paraId="247BE5A3"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21,55</w:t>
            </w:r>
          </w:p>
        </w:tc>
        <w:tc>
          <w:tcPr>
            <w:tcW w:w="1820" w:type="dxa"/>
            <w:tcBorders>
              <w:top w:val="nil"/>
              <w:left w:val="nil"/>
              <w:bottom w:val="single" w:sz="4" w:space="0" w:color="auto"/>
              <w:right w:val="single" w:sz="4" w:space="0" w:color="auto"/>
            </w:tcBorders>
            <w:shd w:val="clear" w:color="auto" w:fill="auto"/>
            <w:noWrap/>
            <w:vAlign w:val="center"/>
            <w:hideMark/>
          </w:tcPr>
          <w:p w14:paraId="4025582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62,04213866</w:t>
            </w:r>
          </w:p>
        </w:tc>
        <w:tc>
          <w:tcPr>
            <w:tcW w:w="2000" w:type="dxa"/>
            <w:tcBorders>
              <w:top w:val="nil"/>
              <w:left w:val="nil"/>
              <w:bottom w:val="single" w:sz="4" w:space="0" w:color="auto"/>
              <w:right w:val="single" w:sz="4" w:space="0" w:color="auto"/>
            </w:tcBorders>
            <w:shd w:val="clear" w:color="auto" w:fill="auto"/>
            <w:noWrap/>
            <w:vAlign w:val="center"/>
            <w:hideMark/>
          </w:tcPr>
          <w:p w14:paraId="73B2F9D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4,732297214</w:t>
            </w:r>
          </w:p>
        </w:tc>
        <w:tc>
          <w:tcPr>
            <w:tcW w:w="1920" w:type="dxa"/>
            <w:tcBorders>
              <w:top w:val="nil"/>
              <w:left w:val="nil"/>
              <w:bottom w:val="single" w:sz="4" w:space="0" w:color="auto"/>
              <w:right w:val="single" w:sz="4" w:space="0" w:color="auto"/>
            </w:tcBorders>
            <w:shd w:val="clear" w:color="auto" w:fill="auto"/>
            <w:noWrap/>
            <w:vAlign w:val="center"/>
            <w:hideMark/>
          </w:tcPr>
          <w:p w14:paraId="3427F072"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0,629562607</w:t>
            </w:r>
          </w:p>
        </w:tc>
        <w:tc>
          <w:tcPr>
            <w:tcW w:w="1791" w:type="dxa"/>
            <w:tcBorders>
              <w:top w:val="nil"/>
              <w:left w:val="nil"/>
              <w:bottom w:val="single" w:sz="4" w:space="0" w:color="auto"/>
              <w:right w:val="single" w:sz="4" w:space="0" w:color="auto"/>
            </w:tcBorders>
            <w:shd w:val="clear" w:color="auto" w:fill="auto"/>
            <w:noWrap/>
            <w:vAlign w:val="center"/>
            <w:hideMark/>
          </w:tcPr>
          <w:p w14:paraId="7B400D91"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67,40399848</w:t>
            </w:r>
          </w:p>
        </w:tc>
      </w:tr>
      <w:tr w:rsidR="00CB407E" w:rsidRPr="005A4662" w14:paraId="380BC8CE"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FD575DC"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65</w:t>
            </w:r>
          </w:p>
        </w:tc>
        <w:tc>
          <w:tcPr>
            <w:tcW w:w="641" w:type="dxa"/>
            <w:tcBorders>
              <w:top w:val="nil"/>
              <w:left w:val="nil"/>
              <w:bottom w:val="single" w:sz="4" w:space="0" w:color="auto"/>
              <w:right w:val="single" w:sz="4" w:space="0" w:color="auto"/>
            </w:tcBorders>
            <w:shd w:val="clear" w:color="auto" w:fill="auto"/>
            <w:noWrap/>
            <w:vAlign w:val="center"/>
            <w:hideMark/>
          </w:tcPr>
          <w:p w14:paraId="1B176FC3"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13,84</w:t>
            </w:r>
          </w:p>
        </w:tc>
        <w:tc>
          <w:tcPr>
            <w:tcW w:w="641" w:type="dxa"/>
            <w:tcBorders>
              <w:top w:val="nil"/>
              <w:left w:val="nil"/>
              <w:bottom w:val="single" w:sz="4" w:space="0" w:color="auto"/>
              <w:right w:val="single" w:sz="4" w:space="0" w:color="auto"/>
            </w:tcBorders>
            <w:shd w:val="clear" w:color="auto" w:fill="auto"/>
            <w:noWrap/>
            <w:vAlign w:val="center"/>
            <w:hideMark/>
          </w:tcPr>
          <w:p w14:paraId="6D274276"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21,81</w:t>
            </w:r>
          </w:p>
        </w:tc>
        <w:tc>
          <w:tcPr>
            <w:tcW w:w="1820" w:type="dxa"/>
            <w:tcBorders>
              <w:top w:val="nil"/>
              <w:left w:val="nil"/>
              <w:bottom w:val="single" w:sz="4" w:space="0" w:color="auto"/>
              <w:right w:val="single" w:sz="4" w:space="0" w:color="auto"/>
            </w:tcBorders>
            <w:shd w:val="clear" w:color="auto" w:fill="auto"/>
            <w:noWrap/>
            <w:vAlign w:val="center"/>
            <w:hideMark/>
          </w:tcPr>
          <w:p w14:paraId="162D92AB"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63,68109733</w:t>
            </w:r>
          </w:p>
        </w:tc>
        <w:tc>
          <w:tcPr>
            <w:tcW w:w="2000" w:type="dxa"/>
            <w:tcBorders>
              <w:top w:val="nil"/>
              <w:left w:val="nil"/>
              <w:bottom w:val="single" w:sz="4" w:space="0" w:color="auto"/>
              <w:right w:val="single" w:sz="4" w:space="0" w:color="auto"/>
            </w:tcBorders>
            <w:shd w:val="clear" w:color="auto" w:fill="auto"/>
            <w:noWrap/>
            <w:vAlign w:val="center"/>
            <w:hideMark/>
          </w:tcPr>
          <w:p w14:paraId="6D606FE0"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4,633603398</w:t>
            </w:r>
          </w:p>
        </w:tc>
        <w:tc>
          <w:tcPr>
            <w:tcW w:w="1920" w:type="dxa"/>
            <w:tcBorders>
              <w:top w:val="nil"/>
              <w:left w:val="nil"/>
              <w:bottom w:val="single" w:sz="4" w:space="0" w:color="auto"/>
              <w:right w:val="single" w:sz="4" w:space="0" w:color="auto"/>
            </w:tcBorders>
            <w:shd w:val="clear" w:color="auto" w:fill="auto"/>
            <w:noWrap/>
            <w:vAlign w:val="center"/>
            <w:hideMark/>
          </w:tcPr>
          <w:p w14:paraId="27B0E8B3"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0,631671273</w:t>
            </w:r>
          </w:p>
        </w:tc>
        <w:tc>
          <w:tcPr>
            <w:tcW w:w="1791" w:type="dxa"/>
            <w:tcBorders>
              <w:top w:val="nil"/>
              <w:left w:val="nil"/>
              <w:bottom w:val="single" w:sz="4" w:space="0" w:color="auto"/>
              <w:right w:val="single" w:sz="4" w:space="0" w:color="auto"/>
            </w:tcBorders>
            <w:shd w:val="clear" w:color="auto" w:fill="auto"/>
            <w:noWrap/>
            <w:vAlign w:val="center"/>
            <w:hideMark/>
          </w:tcPr>
          <w:p w14:paraId="48DBEC7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68,946372</w:t>
            </w:r>
          </w:p>
        </w:tc>
      </w:tr>
      <w:tr w:rsidR="00CB407E" w:rsidRPr="005A4662" w14:paraId="330FA9B8" w14:textId="77777777" w:rsidTr="005A4662">
        <w:trPr>
          <w:trHeight w:val="30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723616D"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66</w:t>
            </w:r>
          </w:p>
        </w:tc>
        <w:tc>
          <w:tcPr>
            <w:tcW w:w="641" w:type="dxa"/>
            <w:tcBorders>
              <w:top w:val="nil"/>
              <w:left w:val="nil"/>
              <w:bottom w:val="single" w:sz="4" w:space="0" w:color="auto"/>
              <w:right w:val="single" w:sz="4" w:space="0" w:color="auto"/>
            </w:tcBorders>
            <w:shd w:val="clear" w:color="auto" w:fill="auto"/>
            <w:noWrap/>
            <w:vAlign w:val="center"/>
            <w:hideMark/>
          </w:tcPr>
          <w:p w14:paraId="635D5D39"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13,97</w:t>
            </w:r>
          </w:p>
        </w:tc>
        <w:tc>
          <w:tcPr>
            <w:tcW w:w="641" w:type="dxa"/>
            <w:tcBorders>
              <w:top w:val="nil"/>
              <w:left w:val="nil"/>
              <w:bottom w:val="single" w:sz="4" w:space="0" w:color="auto"/>
              <w:right w:val="single" w:sz="4" w:space="0" w:color="auto"/>
            </w:tcBorders>
            <w:shd w:val="clear" w:color="auto" w:fill="auto"/>
            <w:noWrap/>
            <w:vAlign w:val="center"/>
            <w:hideMark/>
          </w:tcPr>
          <w:p w14:paraId="0FCE509E"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21,95</w:t>
            </w:r>
          </w:p>
        </w:tc>
        <w:tc>
          <w:tcPr>
            <w:tcW w:w="1820" w:type="dxa"/>
            <w:tcBorders>
              <w:top w:val="nil"/>
              <w:left w:val="nil"/>
              <w:bottom w:val="single" w:sz="4" w:space="0" w:color="auto"/>
              <w:right w:val="single" w:sz="4" w:space="0" w:color="auto"/>
            </w:tcBorders>
            <w:shd w:val="clear" w:color="auto" w:fill="auto"/>
            <w:noWrap/>
            <w:vAlign w:val="center"/>
            <w:hideMark/>
          </w:tcPr>
          <w:p w14:paraId="78F76901"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65,41607406</w:t>
            </w:r>
          </w:p>
        </w:tc>
        <w:tc>
          <w:tcPr>
            <w:tcW w:w="2000" w:type="dxa"/>
            <w:tcBorders>
              <w:top w:val="nil"/>
              <w:left w:val="nil"/>
              <w:bottom w:val="single" w:sz="4" w:space="0" w:color="auto"/>
              <w:right w:val="single" w:sz="4" w:space="0" w:color="auto"/>
            </w:tcBorders>
            <w:shd w:val="clear" w:color="auto" w:fill="auto"/>
            <w:noWrap/>
            <w:vAlign w:val="center"/>
            <w:hideMark/>
          </w:tcPr>
          <w:p w14:paraId="468440A0"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4,723060054</w:t>
            </w:r>
          </w:p>
        </w:tc>
        <w:tc>
          <w:tcPr>
            <w:tcW w:w="1920" w:type="dxa"/>
            <w:tcBorders>
              <w:top w:val="nil"/>
              <w:left w:val="nil"/>
              <w:bottom w:val="single" w:sz="4" w:space="0" w:color="auto"/>
              <w:right w:val="single" w:sz="4" w:space="0" w:color="auto"/>
            </w:tcBorders>
            <w:shd w:val="clear" w:color="auto" w:fill="auto"/>
            <w:noWrap/>
            <w:vAlign w:val="center"/>
            <w:hideMark/>
          </w:tcPr>
          <w:p w14:paraId="5AB01E4E"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0,644134932</w:t>
            </w:r>
          </w:p>
        </w:tc>
        <w:tc>
          <w:tcPr>
            <w:tcW w:w="1791" w:type="dxa"/>
            <w:tcBorders>
              <w:top w:val="nil"/>
              <w:left w:val="nil"/>
              <w:bottom w:val="single" w:sz="4" w:space="0" w:color="auto"/>
              <w:right w:val="single" w:sz="4" w:space="0" w:color="auto"/>
            </w:tcBorders>
            <w:shd w:val="clear" w:color="auto" w:fill="auto"/>
            <w:noWrap/>
            <w:vAlign w:val="center"/>
            <w:hideMark/>
          </w:tcPr>
          <w:p w14:paraId="31876A8E" w14:textId="77777777" w:rsidR="00CB407E" w:rsidRPr="00850DDE" w:rsidRDefault="00CB407E" w:rsidP="00401353">
            <w:pPr>
              <w:jc w:val="right"/>
              <w:rPr>
                <w:rFonts w:cs="Arial"/>
                <w:color w:val="000000"/>
                <w:szCs w:val="22"/>
                <w:lang w:val="pt-BR" w:eastAsia="pt-BR"/>
              </w:rPr>
            </w:pPr>
            <w:r w:rsidRPr="00850DDE">
              <w:rPr>
                <w:rFonts w:cs="Arial"/>
                <w:color w:val="000000"/>
                <w:szCs w:val="22"/>
                <w:lang w:val="pt-BR" w:eastAsia="pt-BR"/>
              </w:rPr>
              <w:t>70,78326904</w:t>
            </w:r>
          </w:p>
        </w:tc>
      </w:tr>
    </w:tbl>
    <w:p w14:paraId="11D7F99F" w14:textId="77777777" w:rsidR="00CB407E" w:rsidRPr="005A4662" w:rsidRDefault="00CB407E" w:rsidP="00CB407E">
      <w:pPr>
        <w:spacing w:after="120"/>
        <w:rPr>
          <w:rFonts w:cs="Arial"/>
          <w:szCs w:val="22"/>
          <w:lang w:val="pt-BR"/>
        </w:rPr>
      </w:pPr>
    </w:p>
    <w:p w14:paraId="796F80CC" w14:textId="77777777" w:rsidR="002E4CD5" w:rsidRPr="005A4662" w:rsidRDefault="002E4CD5" w:rsidP="00AC1DD8">
      <w:pPr>
        <w:rPr>
          <w:rFonts w:cs="Arial"/>
          <w:szCs w:val="22"/>
          <w:lang w:val="pt-BR"/>
        </w:rPr>
      </w:pPr>
    </w:p>
    <w:p w14:paraId="0F0F9093" w14:textId="77777777" w:rsidR="00CB407E" w:rsidRPr="005A4662" w:rsidRDefault="00CB407E" w:rsidP="00CB407E">
      <w:pPr>
        <w:spacing w:after="120"/>
        <w:rPr>
          <w:lang w:val="pt-BR" w:eastAsia="en-US"/>
        </w:rPr>
      </w:pPr>
      <w:r w:rsidRPr="005A4662">
        <w:rPr>
          <w:lang w:val="pt-BR" w:eastAsia="en-US"/>
        </w:rPr>
        <w:t xml:space="preserve">A biomassa total acima do solo da parcela foi de </w:t>
      </w:r>
      <w:r w:rsidRPr="005A4662">
        <w:rPr>
          <w:b/>
          <w:bCs/>
          <w:lang w:val="pt-BR" w:eastAsia="en-US"/>
        </w:rPr>
        <w:t xml:space="preserve">2,476 </w:t>
      </w:r>
      <w:proofErr w:type="spellStart"/>
      <w:r w:rsidRPr="005A4662">
        <w:rPr>
          <w:b/>
          <w:bCs/>
          <w:lang w:val="pt-BR" w:eastAsia="en-US"/>
        </w:rPr>
        <w:t>ton</w:t>
      </w:r>
      <w:proofErr w:type="spellEnd"/>
      <w:r w:rsidRPr="005A4662">
        <w:rPr>
          <w:b/>
          <w:bCs/>
          <w:lang w:val="pt-BR" w:eastAsia="en-US"/>
        </w:rPr>
        <w:t xml:space="preserve"> de matéria seca </w:t>
      </w:r>
      <w:r w:rsidRPr="005A4662">
        <w:rPr>
          <w:lang w:val="pt-BR" w:eastAsia="en-US"/>
        </w:rPr>
        <w:t xml:space="preserve">(somatório da biomassa acima do solo de todas as 66 árvores). O próximo passo para calcular as remoções líquidas reais é calcular a </w:t>
      </w:r>
      <w:r w:rsidRPr="005A4662">
        <w:rPr>
          <w:lang w:val="pt-BR"/>
        </w:rPr>
        <w:t xml:space="preserve">biomassa da árvore por hectare na parcela </w:t>
      </w:r>
      <w:r w:rsidRPr="005A4662">
        <w:rPr>
          <w:i/>
          <w:iCs/>
          <w:lang w:val="pt-BR"/>
        </w:rPr>
        <w:t>p</w:t>
      </w:r>
      <w:r w:rsidRPr="005A4662">
        <w:rPr>
          <w:lang w:val="pt-BR"/>
        </w:rPr>
        <w:t xml:space="preserve"> do estrato </w:t>
      </w:r>
      <w:r w:rsidRPr="005A4662">
        <w:rPr>
          <w:i/>
          <w:iCs/>
          <w:lang w:val="pt-BR"/>
        </w:rPr>
        <w:t>i</w:t>
      </w:r>
      <w:r w:rsidRPr="005A4662">
        <w:rPr>
          <w:lang w:val="pt-BR" w:eastAsia="en-US"/>
        </w:rPr>
        <w:t>, conforme as equações abaixo:</w:t>
      </w:r>
    </w:p>
    <w:p w14:paraId="632A204E" w14:textId="77777777" w:rsidR="00CB407E" w:rsidRPr="005A4662" w:rsidRDefault="00CB407E" w:rsidP="00CB407E">
      <w:pPr>
        <w:spacing w:after="120"/>
        <w:rPr>
          <w:lang w:val="pt-BR" w:eastAsia="en-US"/>
        </w:rPr>
      </w:pPr>
    </w:p>
    <w:tbl>
      <w:tblPr>
        <w:tblW w:w="8534" w:type="dxa"/>
        <w:tblInd w:w="680" w:type="dxa"/>
        <w:tblLook w:val="0600" w:firstRow="0" w:lastRow="0" w:firstColumn="0" w:lastColumn="0" w:noHBand="1" w:noVBand="1"/>
      </w:tblPr>
      <w:tblGrid>
        <w:gridCol w:w="7073"/>
        <w:gridCol w:w="1461"/>
      </w:tblGrid>
      <w:tr w:rsidR="00CB407E" w:rsidRPr="005A4662" w14:paraId="5133D3FC" w14:textId="77777777" w:rsidTr="00401353">
        <w:trPr>
          <w:cantSplit/>
          <w:trHeight w:val="971"/>
        </w:trPr>
        <w:tc>
          <w:tcPr>
            <w:tcW w:w="7073" w:type="dxa"/>
            <w:vAlign w:val="center"/>
          </w:tcPr>
          <w:p w14:paraId="6226466C" w14:textId="77777777" w:rsidR="00CB407E" w:rsidRPr="005A4662" w:rsidRDefault="00CB407E" w:rsidP="00401353">
            <w:pPr>
              <w:pStyle w:val="SDMTableBoxParaNotNumbered"/>
              <w:shd w:val="clear" w:color="auto" w:fill="FFFFFF" w:themeFill="background1"/>
              <w:spacing w:after="120"/>
              <w:rPr>
                <w:lang w:val="pt-BR"/>
              </w:rPr>
            </w:pPr>
            <w:r w:rsidRPr="005A4662">
              <w:rPr>
                <w:sz w:val="22"/>
                <w:szCs w:val="22"/>
                <w:lang w:val="pt-BR"/>
              </w:rPr>
              <w:fldChar w:fldCharType="begin"/>
            </w:r>
            <w:r w:rsidRPr="005A4662">
              <w:rPr>
                <w:sz w:val="22"/>
                <w:szCs w:val="22"/>
                <w:lang w:val="pt-BR"/>
              </w:rPr>
              <w:instrText xml:space="preserve"> QUOTE </w:instrText>
            </w:r>
            <w:r w:rsidRPr="005A4662">
              <w:rPr>
                <w:noProof/>
                <w:lang w:val="pt-BR"/>
              </w:rPr>
              <w:drawing>
                <wp:inline distT="0" distB="0" distL="0" distR="0" wp14:anchorId="4A15AF51" wp14:editId="3CF399C8">
                  <wp:extent cx="466725" cy="190500"/>
                  <wp:effectExtent l="0" t="0" r="0" b="0"/>
                  <wp:docPr id="217" name="Imagem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17"/>
                          <pic:cNvPicPr/>
                        </pic:nvPicPr>
                        <pic:blipFill>
                          <a:blip r:embed="rId78">
                            <a:extLst>
                              <a:ext uri="{28A0092B-C50C-407E-A947-70E740481C1C}">
                                <a14:useLocalDpi xmlns:a14="http://schemas.microsoft.com/office/drawing/2010/main" val="0"/>
                              </a:ext>
                            </a:extLst>
                          </a:blip>
                          <a:stretch>
                            <a:fillRect/>
                          </a:stretch>
                        </pic:blipFill>
                        <pic:spPr>
                          <a:xfrm>
                            <a:off x="0" y="0"/>
                            <a:ext cx="466725" cy="190500"/>
                          </a:xfrm>
                          <a:prstGeom prst="rect">
                            <a:avLst/>
                          </a:prstGeom>
                        </pic:spPr>
                      </pic:pic>
                    </a:graphicData>
                  </a:graphic>
                </wp:inline>
              </w:drawing>
            </w:r>
            <w:r w:rsidRPr="005A4662">
              <w:rPr>
                <w:sz w:val="22"/>
                <w:szCs w:val="22"/>
                <w:lang w:val="pt-BR"/>
              </w:rPr>
              <w:instrText xml:space="preserve"> </w:instrText>
            </w:r>
            <w:r w:rsidRPr="005A4662">
              <w:rPr>
                <w:sz w:val="22"/>
                <w:szCs w:val="22"/>
                <w:lang w:val="pt-BR"/>
              </w:rPr>
              <w:fldChar w:fldCharType="separate"/>
            </w:r>
            <w:r w:rsidRPr="005A4662">
              <w:rPr>
                <w:noProof/>
                <w:lang w:val="pt-BR"/>
              </w:rPr>
              <w:drawing>
                <wp:inline distT="0" distB="0" distL="0" distR="0" wp14:anchorId="685F61F3" wp14:editId="2E3D8E61">
                  <wp:extent cx="466725" cy="190500"/>
                  <wp:effectExtent l="0" t="0" r="0" b="0"/>
                  <wp:docPr id="218" name="Imagem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18"/>
                          <pic:cNvPicPr/>
                        </pic:nvPicPr>
                        <pic:blipFill>
                          <a:blip r:embed="rId78">
                            <a:extLst>
                              <a:ext uri="{28A0092B-C50C-407E-A947-70E740481C1C}">
                                <a14:useLocalDpi xmlns:a14="http://schemas.microsoft.com/office/drawing/2010/main" val="0"/>
                              </a:ext>
                            </a:extLst>
                          </a:blip>
                          <a:stretch>
                            <a:fillRect/>
                          </a:stretch>
                        </pic:blipFill>
                        <pic:spPr>
                          <a:xfrm>
                            <a:off x="0" y="0"/>
                            <a:ext cx="466725" cy="190500"/>
                          </a:xfrm>
                          <a:prstGeom prst="rect">
                            <a:avLst/>
                          </a:prstGeom>
                        </pic:spPr>
                      </pic:pic>
                    </a:graphicData>
                  </a:graphic>
                </wp:inline>
              </w:drawing>
            </w:r>
            <w:r w:rsidRPr="005A4662">
              <w:rPr>
                <w:sz w:val="22"/>
                <w:szCs w:val="22"/>
                <w:lang w:val="pt-BR"/>
              </w:rPr>
              <w:fldChar w:fldCharType="end"/>
            </w:r>
            <w:r w:rsidRPr="005A4662">
              <w:rPr>
                <w:sz w:val="22"/>
                <w:szCs w:val="22"/>
                <w:lang w:val="pt-BR"/>
              </w:rPr>
              <w:t xml:space="preserve"> = </w:t>
            </w:r>
            <w:r w:rsidRPr="005A4662">
              <w:rPr>
                <w:lang w:val="pt-BR"/>
              </w:rPr>
              <w:fldChar w:fldCharType="begin"/>
            </w:r>
            <w:r w:rsidRPr="005A4662">
              <w:rPr>
                <w:lang w:val="pt-BR"/>
              </w:rPr>
              <w:instrText xml:space="preserve"> QUOTE </w:instrText>
            </w:r>
            <w:r w:rsidRPr="005A4662">
              <w:rPr>
                <w:noProof/>
                <w:lang w:val="pt-BR"/>
              </w:rPr>
              <w:drawing>
                <wp:inline distT="0" distB="0" distL="0" distR="0" wp14:anchorId="0A8BF6AF" wp14:editId="36834A14">
                  <wp:extent cx="371475" cy="276225"/>
                  <wp:effectExtent l="0" t="0" r="0" b="0"/>
                  <wp:docPr id="219" name="Imagem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19"/>
                          <pic:cNvPicPr/>
                        </pic:nvPicPr>
                        <pic:blipFill>
                          <a:blip r:embed="rId79">
                            <a:extLst>
                              <a:ext uri="{28A0092B-C50C-407E-A947-70E740481C1C}">
                                <a14:useLocalDpi xmlns:a14="http://schemas.microsoft.com/office/drawing/2010/main" val="0"/>
                              </a:ext>
                            </a:extLst>
                          </a:blip>
                          <a:stretch>
                            <a:fillRect/>
                          </a:stretch>
                        </pic:blipFill>
                        <pic:spPr>
                          <a:xfrm>
                            <a:off x="0" y="0"/>
                            <a:ext cx="371475" cy="276225"/>
                          </a:xfrm>
                          <a:prstGeom prst="rect">
                            <a:avLst/>
                          </a:prstGeom>
                        </pic:spPr>
                      </pic:pic>
                    </a:graphicData>
                  </a:graphic>
                </wp:inline>
              </w:drawing>
            </w:r>
            <w:r w:rsidRPr="005A4662">
              <w:rPr>
                <w:lang w:val="pt-BR"/>
              </w:rPr>
              <w:instrText xml:space="preserve"> </w:instrText>
            </w:r>
            <w:r w:rsidRPr="005A4662">
              <w:rPr>
                <w:lang w:val="pt-BR"/>
              </w:rPr>
              <w:fldChar w:fldCharType="separate"/>
            </w:r>
            <w:r w:rsidRPr="005A4662">
              <w:rPr>
                <w:noProof/>
                <w:lang w:val="pt-BR"/>
              </w:rPr>
              <w:drawing>
                <wp:inline distT="0" distB="0" distL="0" distR="0" wp14:anchorId="65BDA513" wp14:editId="3772B281">
                  <wp:extent cx="371475" cy="276225"/>
                  <wp:effectExtent l="0" t="0" r="0" b="0"/>
                  <wp:docPr id="220" name="Imagem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20"/>
                          <pic:cNvPicPr/>
                        </pic:nvPicPr>
                        <pic:blipFill>
                          <a:blip r:embed="rId79">
                            <a:extLst>
                              <a:ext uri="{28A0092B-C50C-407E-A947-70E740481C1C}">
                                <a14:useLocalDpi xmlns:a14="http://schemas.microsoft.com/office/drawing/2010/main" val="0"/>
                              </a:ext>
                            </a:extLst>
                          </a:blip>
                          <a:stretch>
                            <a:fillRect/>
                          </a:stretch>
                        </pic:blipFill>
                        <pic:spPr>
                          <a:xfrm>
                            <a:off x="0" y="0"/>
                            <a:ext cx="371475" cy="276225"/>
                          </a:xfrm>
                          <a:prstGeom prst="rect">
                            <a:avLst/>
                          </a:prstGeom>
                        </pic:spPr>
                      </pic:pic>
                    </a:graphicData>
                  </a:graphic>
                </wp:inline>
              </w:drawing>
            </w:r>
            <w:r w:rsidRPr="005A4662">
              <w:rPr>
                <w:lang w:val="pt-BR"/>
              </w:rPr>
              <w:fldChar w:fldCharType="end"/>
            </w:r>
            <w:r w:rsidRPr="005A4662">
              <w:rPr>
                <w:lang w:val="pt-BR"/>
              </w:rPr>
              <w:t xml:space="preserve"> </w:t>
            </w:r>
            <w:r w:rsidRPr="005A4662">
              <w:rPr>
                <w:noProof/>
                <w:lang w:val="pt-BR"/>
              </w:rPr>
              <w:drawing>
                <wp:inline distT="0" distB="0" distL="0" distR="0" wp14:anchorId="4636C838" wp14:editId="3EABDF84">
                  <wp:extent cx="581025" cy="190500"/>
                  <wp:effectExtent l="0" t="0" r="0" b="0"/>
                  <wp:docPr id="221" name="Imagem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21"/>
                          <pic:cNvPicPr/>
                        </pic:nvPicPr>
                        <pic:blipFill>
                          <a:blip r:embed="rId80">
                            <a:extLst>
                              <a:ext uri="{28A0092B-C50C-407E-A947-70E740481C1C}">
                                <a14:useLocalDpi xmlns:a14="http://schemas.microsoft.com/office/drawing/2010/main" val="0"/>
                              </a:ext>
                            </a:extLst>
                          </a:blip>
                          <a:srcRect l="74640"/>
                          <a:stretch>
                            <a:fillRect/>
                          </a:stretch>
                        </pic:blipFill>
                        <pic:spPr>
                          <a:xfrm>
                            <a:off x="0" y="0"/>
                            <a:ext cx="581025" cy="190500"/>
                          </a:xfrm>
                          <a:prstGeom prst="rect">
                            <a:avLst/>
                          </a:prstGeom>
                        </pic:spPr>
                      </pic:pic>
                    </a:graphicData>
                  </a:graphic>
                </wp:inline>
              </w:drawing>
            </w:r>
          </w:p>
        </w:tc>
        <w:tc>
          <w:tcPr>
            <w:tcW w:w="1461" w:type="dxa"/>
            <w:vAlign w:val="center"/>
          </w:tcPr>
          <w:p w14:paraId="71688143" w14:textId="77777777" w:rsidR="00CB407E" w:rsidRPr="005A4662" w:rsidRDefault="00CB407E" w:rsidP="00401353">
            <w:pPr>
              <w:pStyle w:val="SDMMethEquationNr"/>
              <w:numPr>
                <w:ilvl w:val="0"/>
                <w:numId w:val="0"/>
              </w:numPr>
              <w:shd w:val="clear" w:color="auto" w:fill="FFFFFF"/>
              <w:spacing w:before="0" w:after="120" w:line="240" w:lineRule="auto"/>
              <w:jc w:val="left"/>
              <w:rPr>
                <w:sz w:val="22"/>
                <w:lang w:val="pt-BR"/>
              </w:rPr>
            </w:pPr>
          </w:p>
        </w:tc>
      </w:tr>
      <w:tr w:rsidR="00CB407E" w:rsidRPr="005A4662" w14:paraId="5465682C" w14:textId="77777777" w:rsidTr="00401353">
        <w:trPr>
          <w:cantSplit/>
          <w:trHeight w:val="780"/>
        </w:trPr>
        <w:tc>
          <w:tcPr>
            <w:tcW w:w="7073" w:type="dxa"/>
            <w:vAlign w:val="center"/>
          </w:tcPr>
          <w:p w14:paraId="4C585312" w14:textId="77777777" w:rsidR="00CB407E" w:rsidRPr="005A4662" w:rsidRDefault="00CB407E" w:rsidP="00401353">
            <w:pPr>
              <w:pStyle w:val="SDMTableBoxParaNotNumbered"/>
              <w:shd w:val="clear" w:color="auto" w:fill="FFFFFF"/>
              <w:spacing w:after="120"/>
              <w:rPr>
                <w:sz w:val="22"/>
                <w:szCs w:val="22"/>
                <w:lang w:val="pt-BR"/>
              </w:rPr>
            </w:pPr>
            <w:r w:rsidRPr="005A4662">
              <w:rPr>
                <w:sz w:val="22"/>
                <w:szCs w:val="22"/>
                <w:lang w:val="pt-BR"/>
              </w:rPr>
              <w:lastRenderedPageBreak/>
              <w:fldChar w:fldCharType="begin"/>
            </w:r>
            <w:r w:rsidRPr="005A4662">
              <w:rPr>
                <w:sz w:val="22"/>
                <w:szCs w:val="22"/>
                <w:lang w:val="pt-BR"/>
              </w:rPr>
              <w:instrText xml:space="preserve"> QUOTE </w:instrText>
            </w:r>
            <w:r w:rsidRPr="005A4662">
              <w:rPr>
                <w:noProof/>
                <w:lang w:val="pt-BR"/>
              </w:rPr>
              <w:drawing>
                <wp:inline distT="0" distB="0" distL="0" distR="0" wp14:anchorId="62AA9641" wp14:editId="45532A82">
                  <wp:extent cx="447675" cy="190500"/>
                  <wp:effectExtent l="0" t="0" r="0" b="0"/>
                  <wp:docPr id="222" name="Imagem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22"/>
                          <pic:cNvPicPr/>
                        </pic:nvPicPr>
                        <pic:blipFill>
                          <a:blip r:embed="rId77">
                            <a:extLst>
                              <a:ext uri="{28A0092B-C50C-407E-A947-70E740481C1C}">
                                <a14:useLocalDpi xmlns:a14="http://schemas.microsoft.com/office/drawing/2010/main" val="0"/>
                              </a:ext>
                            </a:extLst>
                          </a:blip>
                          <a:stretch>
                            <a:fillRect/>
                          </a:stretch>
                        </pic:blipFill>
                        <pic:spPr>
                          <a:xfrm>
                            <a:off x="0" y="0"/>
                            <a:ext cx="447675" cy="190500"/>
                          </a:xfrm>
                          <a:prstGeom prst="rect">
                            <a:avLst/>
                          </a:prstGeom>
                        </pic:spPr>
                      </pic:pic>
                    </a:graphicData>
                  </a:graphic>
                </wp:inline>
              </w:drawing>
            </w:r>
            <w:r w:rsidRPr="005A4662">
              <w:rPr>
                <w:sz w:val="22"/>
                <w:szCs w:val="22"/>
                <w:lang w:val="pt-BR"/>
              </w:rPr>
              <w:instrText xml:space="preserve"> </w:instrText>
            </w:r>
            <w:r w:rsidRPr="005A4662">
              <w:rPr>
                <w:sz w:val="22"/>
                <w:szCs w:val="22"/>
                <w:lang w:val="pt-BR"/>
              </w:rPr>
              <w:fldChar w:fldCharType="separate"/>
            </w:r>
            <w:r w:rsidRPr="005A4662">
              <w:rPr>
                <w:noProof/>
                <w:lang w:val="pt-BR"/>
              </w:rPr>
              <w:drawing>
                <wp:inline distT="0" distB="0" distL="0" distR="0" wp14:anchorId="22929079" wp14:editId="6BBD443A">
                  <wp:extent cx="447675" cy="190500"/>
                  <wp:effectExtent l="0" t="0" r="0" b="0"/>
                  <wp:docPr id="223" name="Imagem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23"/>
                          <pic:cNvPicPr/>
                        </pic:nvPicPr>
                        <pic:blipFill>
                          <a:blip r:embed="rId77">
                            <a:extLst>
                              <a:ext uri="{28A0092B-C50C-407E-A947-70E740481C1C}">
                                <a14:useLocalDpi xmlns:a14="http://schemas.microsoft.com/office/drawing/2010/main" val="0"/>
                              </a:ext>
                            </a:extLst>
                          </a:blip>
                          <a:stretch>
                            <a:fillRect/>
                          </a:stretch>
                        </pic:blipFill>
                        <pic:spPr>
                          <a:xfrm>
                            <a:off x="0" y="0"/>
                            <a:ext cx="447675" cy="190500"/>
                          </a:xfrm>
                          <a:prstGeom prst="rect">
                            <a:avLst/>
                          </a:prstGeom>
                        </pic:spPr>
                      </pic:pic>
                    </a:graphicData>
                  </a:graphic>
                </wp:inline>
              </w:drawing>
            </w:r>
            <w:r w:rsidRPr="005A4662">
              <w:rPr>
                <w:sz w:val="22"/>
                <w:szCs w:val="22"/>
                <w:lang w:val="pt-BR"/>
              </w:rPr>
              <w:fldChar w:fldCharType="end"/>
            </w:r>
            <w:r w:rsidRPr="005A4662">
              <w:rPr>
                <w:sz w:val="22"/>
                <w:szCs w:val="22"/>
                <w:lang w:val="pt-BR"/>
              </w:rPr>
              <w:t xml:space="preserve"> = </w:t>
            </w:r>
            <w:r w:rsidRPr="005A4662">
              <w:rPr>
                <w:sz w:val="22"/>
                <w:szCs w:val="22"/>
                <w:lang w:val="pt-BR"/>
              </w:rPr>
              <w:fldChar w:fldCharType="begin"/>
            </w:r>
            <w:r w:rsidRPr="005A4662">
              <w:rPr>
                <w:sz w:val="22"/>
                <w:szCs w:val="22"/>
                <w:lang w:val="pt-BR"/>
              </w:rPr>
              <w:instrText xml:space="preserve"> QUOTE </w:instrText>
            </w:r>
            <w:r w:rsidRPr="005A4662">
              <w:rPr>
                <w:noProof/>
                <w:lang w:val="pt-BR"/>
              </w:rPr>
              <w:drawing>
                <wp:inline distT="0" distB="0" distL="0" distR="0" wp14:anchorId="56EF4FD8" wp14:editId="35D6E52A">
                  <wp:extent cx="638175" cy="190500"/>
                  <wp:effectExtent l="0" t="0" r="0" b="0"/>
                  <wp:docPr id="224" name="Imagem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24"/>
                          <pic:cNvPicPr/>
                        </pic:nvPicPr>
                        <pic:blipFill>
                          <a:blip r:embed="rId81">
                            <a:extLst>
                              <a:ext uri="{28A0092B-C50C-407E-A947-70E740481C1C}">
                                <a14:useLocalDpi xmlns:a14="http://schemas.microsoft.com/office/drawing/2010/main" val="0"/>
                              </a:ext>
                            </a:extLst>
                          </a:blip>
                          <a:stretch>
                            <a:fillRect/>
                          </a:stretch>
                        </pic:blipFill>
                        <pic:spPr>
                          <a:xfrm>
                            <a:off x="0" y="0"/>
                            <a:ext cx="638175" cy="190500"/>
                          </a:xfrm>
                          <a:prstGeom prst="rect">
                            <a:avLst/>
                          </a:prstGeom>
                        </pic:spPr>
                      </pic:pic>
                    </a:graphicData>
                  </a:graphic>
                </wp:inline>
              </w:drawing>
            </w:r>
            <w:r w:rsidRPr="005A4662">
              <w:rPr>
                <w:sz w:val="22"/>
                <w:szCs w:val="22"/>
                <w:lang w:val="pt-BR"/>
              </w:rPr>
              <w:instrText xml:space="preserve"> </w:instrText>
            </w:r>
            <w:r w:rsidRPr="005A4662">
              <w:rPr>
                <w:sz w:val="22"/>
                <w:szCs w:val="22"/>
                <w:lang w:val="pt-BR"/>
              </w:rPr>
              <w:fldChar w:fldCharType="separate"/>
            </w:r>
            <w:r w:rsidRPr="005A4662">
              <w:rPr>
                <w:noProof/>
                <w:lang w:val="pt-BR"/>
              </w:rPr>
              <w:drawing>
                <wp:inline distT="0" distB="0" distL="0" distR="0" wp14:anchorId="102251FB" wp14:editId="0FAFB5DF">
                  <wp:extent cx="638175" cy="190500"/>
                  <wp:effectExtent l="0" t="0" r="0" b="0"/>
                  <wp:docPr id="225" name="Imagem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25"/>
                          <pic:cNvPicPr/>
                        </pic:nvPicPr>
                        <pic:blipFill>
                          <a:blip r:embed="rId81">
                            <a:extLst>
                              <a:ext uri="{28A0092B-C50C-407E-A947-70E740481C1C}">
                                <a14:useLocalDpi xmlns:a14="http://schemas.microsoft.com/office/drawing/2010/main" val="0"/>
                              </a:ext>
                            </a:extLst>
                          </a:blip>
                          <a:stretch>
                            <a:fillRect/>
                          </a:stretch>
                        </pic:blipFill>
                        <pic:spPr>
                          <a:xfrm>
                            <a:off x="0" y="0"/>
                            <a:ext cx="638175" cy="190500"/>
                          </a:xfrm>
                          <a:prstGeom prst="rect">
                            <a:avLst/>
                          </a:prstGeom>
                        </pic:spPr>
                      </pic:pic>
                    </a:graphicData>
                  </a:graphic>
                </wp:inline>
              </w:drawing>
            </w:r>
            <w:r w:rsidRPr="005A4662">
              <w:rPr>
                <w:sz w:val="22"/>
                <w:szCs w:val="22"/>
                <w:lang w:val="pt-BR"/>
              </w:rPr>
              <w:fldChar w:fldCharType="end"/>
            </w:r>
          </w:p>
        </w:tc>
        <w:tc>
          <w:tcPr>
            <w:tcW w:w="1461" w:type="dxa"/>
            <w:vAlign w:val="center"/>
          </w:tcPr>
          <w:p w14:paraId="7377C249" w14:textId="77777777" w:rsidR="00CB407E" w:rsidRPr="005A4662" w:rsidRDefault="00CB407E" w:rsidP="00401353">
            <w:pPr>
              <w:pStyle w:val="SDMMethEquationNr"/>
              <w:numPr>
                <w:ilvl w:val="0"/>
                <w:numId w:val="0"/>
              </w:numPr>
              <w:shd w:val="clear" w:color="auto" w:fill="FFFFFF"/>
              <w:spacing w:before="0" w:after="120" w:line="240" w:lineRule="auto"/>
              <w:jc w:val="left"/>
              <w:rPr>
                <w:rFonts w:ascii="MS Mincho" w:eastAsia="MS Mincho" w:hAnsi="MS Mincho" w:cs="MS Mincho"/>
                <w:sz w:val="22"/>
                <w:lang w:val="pt-BR"/>
              </w:rPr>
            </w:pPr>
          </w:p>
        </w:tc>
      </w:tr>
    </w:tbl>
    <w:p w14:paraId="515A515A" w14:textId="77777777" w:rsidR="00CB407E" w:rsidRPr="005A4662" w:rsidRDefault="00CB407E" w:rsidP="00CB407E">
      <w:pPr>
        <w:pStyle w:val="SDMTableBoxParaNotNumbered"/>
        <w:shd w:val="clear" w:color="auto" w:fill="FFFFFF"/>
        <w:spacing w:after="120"/>
        <w:jc w:val="both"/>
        <w:rPr>
          <w:sz w:val="22"/>
          <w:szCs w:val="22"/>
          <w:lang w:val="pt-BR"/>
        </w:rPr>
      </w:pPr>
    </w:p>
    <w:p w14:paraId="10EFBCB8" w14:textId="77777777" w:rsidR="00CB407E" w:rsidRPr="005A4662" w:rsidRDefault="00CB407E" w:rsidP="00CB407E">
      <w:pPr>
        <w:pStyle w:val="SDMTableBoxParaNotNumbered"/>
        <w:shd w:val="clear" w:color="auto" w:fill="FFFFFF"/>
        <w:spacing w:after="120"/>
        <w:jc w:val="both"/>
        <w:rPr>
          <w:sz w:val="22"/>
          <w:szCs w:val="22"/>
          <w:lang w:val="pt-BR"/>
        </w:rPr>
      </w:pPr>
    </w:p>
    <w:tbl>
      <w:tblPr>
        <w:tblW w:w="8760" w:type="dxa"/>
        <w:tblInd w:w="680" w:type="dxa"/>
        <w:tblCellMar>
          <w:top w:w="85" w:type="dxa"/>
          <w:bottom w:w="28" w:type="dxa"/>
        </w:tblCellMar>
        <w:tblLook w:val="04A0" w:firstRow="1" w:lastRow="0" w:firstColumn="1" w:lastColumn="0" w:noHBand="0" w:noVBand="1"/>
      </w:tblPr>
      <w:tblGrid>
        <w:gridCol w:w="1701"/>
        <w:gridCol w:w="355"/>
        <w:gridCol w:w="6704"/>
      </w:tblGrid>
      <w:tr w:rsidR="00CB407E" w:rsidRPr="00F85732" w14:paraId="1E3281F9" w14:textId="77777777" w:rsidTr="00401353">
        <w:trPr>
          <w:cantSplit/>
        </w:trPr>
        <w:tc>
          <w:tcPr>
            <w:tcW w:w="1701" w:type="dxa"/>
          </w:tcPr>
          <w:p w14:paraId="58279C35" w14:textId="77777777" w:rsidR="00CB407E" w:rsidRPr="005A4662" w:rsidRDefault="00CB407E" w:rsidP="00401353">
            <w:pPr>
              <w:pStyle w:val="SDMTableBoxParaNotNumbered"/>
              <w:shd w:val="clear" w:color="auto" w:fill="FFFFFF"/>
              <w:rPr>
                <w:b/>
                <w:bCs/>
                <w:caps/>
                <w:sz w:val="22"/>
                <w:szCs w:val="22"/>
                <w:lang w:val="pt-BR"/>
              </w:rPr>
            </w:pPr>
            <w:r w:rsidRPr="005A4662">
              <w:rPr>
                <w:noProof/>
                <w:lang w:val="pt-BR"/>
              </w:rPr>
              <w:drawing>
                <wp:inline distT="0" distB="0" distL="0" distR="0" wp14:anchorId="62E0DB84" wp14:editId="675236EF">
                  <wp:extent cx="466725" cy="190500"/>
                  <wp:effectExtent l="0" t="0" r="0" b="0"/>
                  <wp:docPr id="226" name="Imagem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26"/>
                          <pic:cNvPicPr/>
                        </pic:nvPicPr>
                        <pic:blipFill>
                          <a:blip r:embed="rId78">
                            <a:extLst>
                              <a:ext uri="{28A0092B-C50C-407E-A947-70E740481C1C}">
                                <a14:useLocalDpi xmlns:a14="http://schemas.microsoft.com/office/drawing/2010/main" val="0"/>
                              </a:ext>
                            </a:extLst>
                          </a:blip>
                          <a:stretch>
                            <a:fillRect/>
                          </a:stretch>
                        </pic:blipFill>
                        <pic:spPr>
                          <a:xfrm>
                            <a:off x="0" y="0"/>
                            <a:ext cx="466725" cy="190500"/>
                          </a:xfrm>
                          <a:prstGeom prst="rect">
                            <a:avLst/>
                          </a:prstGeom>
                        </pic:spPr>
                      </pic:pic>
                    </a:graphicData>
                  </a:graphic>
                </wp:inline>
              </w:drawing>
            </w:r>
          </w:p>
        </w:tc>
        <w:tc>
          <w:tcPr>
            <w:tcW w:w="355" w:type="dxa"/>
          </w:tcPr>
          <w:p w14:paraId="02A09465" w14:textId="77777777" w:rsidR="00CB407E" w:rsidRPr="005A4662" w:rsidRDefault="00CB407E" w:rsidP="00401353">
            <w:pPr>
              <w:pStyle w:val="SDMTableBoxParaNotNumbered"/>
              <w:shd w:val="clear" w:color="auto" w:fill="FFFFFF"/>
              <w:rPr>
                <w:caps/>
                <w:sz w:val="22"/>
                <w:szCs w:val="22"/>
                <w:lang w:val="pt-BR"/>
              </w:rPr>
            </w:pPr>
            <w:r w:rsidRPr="005A4662">
              <w:rPr>
                <w:caps/>
                <w:spacing w:val="10"/>
                <w:sz w:val="22"/>
                <w:szCs w:val="22"/>
                <w:lang w:val="pt-BR"/>
              </w:rPr>
              <w:t>=</w:t>
            </w:r>
          </w:p>
        </w:tc>
        <w:tc>
          <w:tcPr>
            <w:tcW w:w="0" w:type="auto"/>
          </w:tcPr>
          <w:p w14:paraId="656992D2" w14:textId="77777777" w:rsidR="00CB407E" w:rsidRPr="005A4662" w:rsidRDefault="00CB407E" w:rsidP="00401353">
            <w:pPr>
              <w:shd w:val="clear" w:color="auto" w:fill="FFFFFF"/>
              <w:rPr>
                <w:rFonts w:ascii="Arial,MS Mincho" w:eastAsia="Arial,MS Mincho" w:hAnsi="Arial,MS Mincho" w:cs="Arial,MS Mincho"/>
                <w:lang w:val="pt-BR"/>
              </w:rPr>
            </w:pPr>
            <w:r w:rsidRPr="005A4662">
              <w:rPr>
                <w:lang w:val="pt-BR"/>
              </w:rPr>
              <w:t xml:space="preserve">Biomassa da árvore por hectare na parcela </w:t>
            </w:r>
            <w:r w:rsidRPr="005A4662">
              <w:rPr>
                <w:i/>
                <w:iCs/>
                <w:lang w:val="pt-BR"/>
              </w:rPr>
              <w:t>p</w:t>
            </w:r>
            <w:r w:rsidRPr="005A4662">
              <w:rPr>
                <w:lang w:val="pt-BR"/>
              </w:rPr>
              <w:t xml:space="preserve"> do estrato </w:t>
            </w:r>
            <w:r w:rsidRPr="005A4662">
              <w:rPr>
                <w:i/>
                <w:iCs/>
                <w:lang w:val="pt-BR"/>
              </w:rPr>
              <w:t>i</w:t>
            </w:r>
            <w:r w:rsidRPr="005A4662">
              <w:rPr>
                <w:lang w:val="pt-BR"/>
              </w:rPr>
              <w:t xml:space="preserve">; tonelada de matéria seca </w:t>
            </w:r>
            <w:proofErr w:type="spellStart"/>
            <w:r w:rsidRPr="005A4662">
              <w:rPr>
                <w:lang w:val="pt-BR"/>
              </w:rPr>
              <w:t>ha</w:t>
            </w:r>
            <w:proofErr w:type="spellEnd"/>
            <w:r w:rsidRPr="005A4662">
              <w:rPr>
                <w:vertAlign w:val="superscript"/>
                <w:lang w:val="pt-BR"/>
              </w:rPr>
              <w:t>-1</w:t>
            </w:r>
          </w:p>
        </w:tc>
      </w:tr>
      <w:tr w:rsidR="00CB407E" w:rsidRPr="00F85732" w14:paraId="3EEFD43B" w14:textId="77777777" w:rsidTr="00401353">
        <w:trPr>
          <w:cantSplit/>
        </w:trPr>
        <w:tc>
          <w:tcPr>
            <w:tcW w:w="1701" w:type="dxa"/>
          </w:tcPr>
          <w:p w14:paraId="12B0E55B" w14:textId="77777777" w:rsidR="00CB407E" w:rsidRPr="005A4662" w:rsidRDefault="00CB407E" w:rsidP="00401353">
            <w:pPr>
              <w:pStyle w:val="SDMTableBoxParaNotNumbered"/>
              <w:shd w:val="clear" w:color="auto" w:fill="FFFFFF"/>
              <w:rPr>
                <w:b/>
                <w:bCs/>
                <w:caps/>
                <w:sz w:val="22"/>
                <w:szCs w:val="22"/>
                <w:lang w:val="pt-BR"/>
              </w:rPr>
            </w:pPr>
            <w:r w:rsidRPr="005A4662">
              <w:rPr>
                <w:noProof/>
                <w:lang w:val="pt-BR"/>
              </w:rPr>
              <w:drawing>
                <wp:inline distT="0" distB="0" distL="0" distR="0" wp14:anchorId="581262D0" wp14:editId="5465A64B">
                  <wp:extent cx="447675" cy="190500"/>
                  <wp:effectExtent l="0" t="0" r="0" b="0"/>
                  <wp:docPr id="227" name="Imagem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27"/>
                          <pic:cNvPicPr/>
                        </pic:nvPicPr>
                        <pic:blipFill>
                          <a:blip r:embed="rId77">
                            <a:extLst>
                              <a:ext uri="{28A0092B-C50C-407E-A947-70E740481C1C}">
                                <a14:useLocalDpi xmlns:a14="http://schemas.microsoft.com/office/drawing/2010/main" val="0"/>
                              </a:ext>
                            </a:extLst>
                          </a:blip>
                          <a:stretch>
                            <a:fillRect/>
                          </a:stretch>
                        </pic:blipFill>
                        <pic:spPr>
                          <a:xfrm>
                            <a:off x="0" y="0"/>
                            <a:ext cx="447675" cy="190500"/>
                          </a:xfrm>
                          <a:prstGeom prst="rect">
                            <a:avLst/>
                          </a:prstGeom>
                        </pic:spPr>
                      </pic:pic>
                    </a:graphicData>
                  </a:graphic>
                </wp:inline>
              </w:drawing>
            </w:r>
          </w:p>
        </w:tc>
        <w:tc>
          <w:tcPr>
            <w:tcW w:w="355" w:type="dxa"/>
          </w:tcPr>
          <w:p w14:paraId="275B9ADE" w14:textId="77777777" w:rsidR="00CB407E" w:rsidRPr="005A4662" w:rsidRDefault="00CB407E" w:rsidP="00401353">
            <w:pPr>
              <w:pStyle w:val="SDMTableBoxParaNotNumbered"/>
              <w:shd w:val="clear" w:color="auto" w:fill="FFFFFF"/>
              <w:rPr>
                <w:caps/>
                <w:sz w:val="22"/>
                <w:szCs w:val="22"/>
                <w:lang w:val="pt-BR"/>
              </w:rPr>
            </w:pPr>
            <w:r w:rsidRPr="005A4662">
              <w:rPr>
                <w:caps/>
                <w:spacing w:val="10"/>
                <w:sz w:val="22"/>
                <w:szCs w:val="22"/>
                <w:lang w:val="pt-BR"/>
              </w:rPr>
              <w:t>=</w:t>
            </w:r>
          </w:p>
        </w:tc>
        <w:tc>
          <w:tcPr>
            <w:tcW w:w="0" w:type="auto"/>
          </w:tcPr>
          <w:p w14:paraId="00510314" w14:textId="77777777" w:rsidR="00CB407E" w:rsidRPr="005A4662" w:rsidRDefault="00CB407E" w:rsidP="00401353">
            <w:pPr>
              <w:shd w:val="clear" w:color="auto" w:fill="FFFFFF"/>
              <w:rPr>
                <w:rFonts w:ascii="Arial,MS Mincho" w:eastAsia="Arial,MS Mincho" w:hAnsi="Arial,MS Mincho" w:cs="Arial,MS Mincho"/>
                <w:lang w:val="pt-BR"/>
              </w:rPr>
            </w:pPr>
            <w:r w:rsidRPr="005A4662">
              <w:rPr>
                <w:lang w:val="pt-BR"/>
              </w:rPr>
              <w:t xml:space="preserve">Biomassa da árvore na parcela </w:t>
            </w:r>
            <w:r w:rsidRPr="005A4662">
              <w:rPr>
                <w:i/>
                <w:iCs/>
                <w:lang w:val="pt-BR"/>
              </w:rPr>
              <w:t>p</w:t>
            </w:r>
            <w:r w:rsidRPr="005A4662">
              <w:rPr>
                <w:lang w:val="pt-BR"/>
              </w:rPr>
              <w:t xml:space="preserve"> do estrato </w:t>
            </w:r>
            <w:r w:rsidRPr="005A4662">
              <w:rPr>
                <w:i/>
                <w:iCs/>
                <w:lang w:val="pt-BR"/>
              </w:rPr>
              <w:t>i</w:t>
            </w:r>
            <w:r w:rsidRPr="005A4662">
              <w:rPr>
                <w:lang w:val="pt-BR"/>
              </w:rPr>
              <w:t>; tonelada de matéria seca</w:t>
            </w:r>
          </w:p>
        </w:tc>
      </w:tr>
      <w:tr w:rsidR="00CB407E" w:rsidRPr="00F85732" w14:paraId="37C8A77C" w14:textId="77777777" w:rsidTr="00401353">
        <w:trPr>
          <w:cantSplit/>
          <w:trHeight w:val="586"/>
        </w:trPr>
        <w:tc>
          <w:tcPr>
            <w:tcW w:w="1701" w:type="dxa"/>
          </w:tcPr>
          <w:p w14:paraId="11ADBD98" w14:textId="77777777" w:rsidR="00CB407E" w:rsidRPr="005A4662" w:rsidRDefault="00CB407E" w:rsidP="00401353">
            <w:pPr>
              <w:pStyle w:val="SDMTableBoxParaNotNumbered"/>
              <w:shd w:val="clear" w:color="auto" w:fill="FFFFFF"/>
              <w:rPr>
                <w:b/>
                <w:bCs/>
                <w:caps/>
                <w:sz w:val="22"/>
                <w:szCs w:val="22"/>
                <w:lang w:val="pt-BR"/>
              </w:rPr>
            </w:pPr>
            <w:r w:rsidRPr="005A4662">
              <w:rPr>
                <w:noProof/>
                <w:lang w:val="pt-BR"/>
              </w:rPr>
              <w:drawing>
                <wp:inline distT="0" distB="0" distL="0" distR="0" wp14:anchorId="5AA97831" wp14:editId="3274CDB0">
                  <wp:extent cx="371475" cy="190500"/>
                  <wp:effectExtent l="0" t="0" r="0" b="0"/>
                  <wp:docPr id="228" name="Imagem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28"/>
                          <pic:cNvPicPr/>
                        </pic:nvPicPr>
                        <pic:blipFill>
                          <a:blip r:embed="rId82">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p>
        </w:tc>
        <w:tc>
          <w:tcPr>
            <w:tcW w:w="355" w:type="dxa"/>
          </w:tcPr>
          <w:p w14:paraId="514F3022" w14:textId="77777777" w:rsidR="00CB407E" w:rsidRPr="005A4662" w:rsidRDefault="00CB407E" w:rsidP="00401353">
            <w:pPr>
              <w:pStyle w:val="SDMTableBoxParaNotNumbered"/>
              <w:shd w:val="clear" w:color="auto" w:fill="FFFFFF"/>
              <w:rPr>
                <w:caps/>
                <w:sz w:val="22"/>
                <w:szCs w:val="22"/>
                <w:lang w:val="pt-BR"/>
              </w:rPr>
            </w:pPr>
            <w:r w:rsidRPr="005A4662">
              <w:rPr>
                <w:caps/>
                <w:spacing w:val="10"/>
                <w:sz w:val="22"/>
                <w:szCs w:val="22"/>
                <w:lang w:val="pt-BR"/>
              </w:rPr>
              <w:t>=</w:t>
            </w:r>
          </w:p>
        </w:tc>
        <w:tc>
          <w:tcPr>
            <w:tcW w:w="0" w:type="auto"/>
          </w:tcPr>
          <w:p w14:paraId="65F65FDE" w14:textId="77777777" w:rsidR="00CB407E" w:rsidRPr="005A4662" w:rsidRDefault="00CB407E" w:rsidP="00401353">
            <w:pPr>
              <w:shd w:val="clear" w:color="auto" w:fill="FFFFFF"/>
              <w:rPr>
                <w:rFonts w:ascii="Arial,MS Mincho" w:eastAsia="Arial,MS Mincho" w:hAnsi="Arial,MS Mincho" w:cs="Arial,MS Mincho"/>
                <w:lang w:val="pt-BR"/>
              </w:rPr>
            </w:pPr>
            <w:r w:rsidRPr="005A4662">
              <w:rPr>
                <w:lang w:val="pt-BR"/>
              </w:rPr>
              <w:t xml:space="preserve">Tamanho da parcela no estrato </w:t>
            </w:r>
            <w:r w:rsidRPr="005A4662">
              <w:rPr>
                <w:i/>
                <w:iCs/>
                <w:lang w:val="pt-BR"/>
              </w:rPr>
              <w:t>i</w:t>
            </w:r>
            <w:r w:rsidRPr="005A4662">
              <w:rPr>
                <w:lang w:val="pt-BR"/>
              </w:rPr>
              <w:t xml:space="preserve">; </w:t>
            </w:r>
            <w:proofErr w:type="gramStart"/>
            <w:r w:rsidRPr="005A4662">
              <w:rPr>
                <w:lang w:val="pt-BR"/>
              </w:rPr>
              <w:t>ha</w:t>
            </w:r>
            <w:proofErr w:type="gramEnd"/>
          </w:p>
        </w:tc>
      </w:tr>
      <w:tr w:rsidR="00CB407E" w:rsidRPr="00F85732" w14:paraId="1C7CBE45" w14:textId="77777777" w:rsidTr="00401353">
        <w:trPr>
          <w:cantSplit/>
          <w:trHeight w:val="147"/>
        </w:trPr>
        <w:tc>
          <w:tcPr>
            <w:tcW w:w="1701" w:type="dxa"/>
          </w:tcPr>
          <w:p w14:paraId="27CDFFBD" w14:textId="77777777" w:rsidR="00CB407E" w:rsidRPr="005A4662" w:rsidRDefault="00CB407E" w:rsidP="00401353">
            <w:pPr>
              <w:pStyle w:val="SDMTableBoxParaNotNumbered"/>
              <w:shd w:val="clear" w:color="auto" w:fill="FFFFFF"/>
              <w:rPr>
                <w:b/>
                <w:bCs/>
                <w:i/>
                <w:iCs/>
                <w:caps/>
                <w:sz w:val="22"/>
                <w:szCs w:val="22"/>
                <w:lang w:val="pt-BR"/>
              </w:rPr>
            </w:pPr>
            <w:r w:rsidRPr="005A4662">
              <w:rPr>
                <w:noProof/>
                <w:lang w:val="pt-BR"/>
              </w:rPr>
              <w:drawing>
                <wp:inline distT="0" distB="0" distL="0" distR="0" wp14:anchorId="4603A344" wp14:editId="149B48BD">
                  <wp:extent cx="542925" cy="190500"/>
                  <wp:effectExtent l="0" t="0" r="0" b="0"/>
                  <wp:docPr id="229" name="Imagem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29"/>
                          <pic:cNvPicPr/>
                        </pic:nvPicPr>
                        <pic:blipFill>
                          <a:blip r:embed="rId83">
                            <a:extLst>
                              <a:ext uri="{28A0092B-C50C-407E-A947-70E740481C1C}">
                                <a14:useLocalDpi xmlns:a14="http://schemas.microsoft.com/office/drawing/2010/main" val="0"/>
                              </a:ext>
                            </a:extLst>
                          </a:blip>
                          <a:stretch>
                            <a:fillRect/>
                          </a:stretch>
                        </pic:blipFill>
                        <pic:spPr>
                          <a:xfrm>
                            <a:off x="0" y="0"/>
                            <a:ext cx="542925" cy="190500"/>
                          </a:xfrm>
                          <a:prstGeom prst="rect">
                            <a:avLst/>
                          </a:prstGeom>
                        </pic:spPr>
                      </pic:pic>
                    </a:graphicData>
                  </a:graphic>
                </wp:inline>
              </w:drawing>
            </w:r>
          </w:p>
        </w:tc>
        <w:tc>
          <w:tcPr>
            <w:tcW w:w="355" w:type="dxa"/>
          </w:tcPr>
          <w:p w14:paraId="24D8B846" w14:textId="77777777" w:rsidR="00CB407E" w:rsidRPr="005A4662" w:rsidRDefault="00CB407E" w:rsidP="00401353">
            <w:pPr>
              <w:pStyle w:val="SDMTableBoxParaNotNumbered"/>
              <w:shd w:val="clear" w:color="auto" w:fill="FFFFFF"/>
              <w:rPr>
                <w:caps/>
                <w:sz w:val="22"/>
                <w:szCs w:val="22"/>
                <w:lang w:val="pt-BR"/>
              </w:rPr>
            </w:pPr>
            <w:r w:rsidRPr="005A4662">
              <w:rPr>
                <w:caps/>
                <w:spacing w:val="10"/>
                <w:sz w:val="22"/>
                <w:szCs w:val="22"/>
                <w:lang w:val="pt-BR"/>
              </w:rPr>
              <w:t>=</w:t>
            </w:r>
          </w:p>
        </w:tc>
        <w:tc>
          <w:tcPr>
            <w:tcW w:w="0" w:type="auto"/>
          </w:tcPr>
          <w:p w14:paraId="29221B44" w14:textId="77777777" w:rsidR="00CB407E" w:rsidRPr="005A4662" w:rsidRDefault="00CB407E" w:rsidP="00401353">
            <w:pPr>
              <w:shd w:val="clear" w:color="auto" w:fill="FFFFFF"/>
              <w:rPr>
                <w:rFonts w:ascii="Arial,MS Mincho" w:eastAsia="Arial,MS Mincho" w:hAnsi="Arial,MS Mincho" w:cs="Arial,MS Mincho"/>
                <w:lang w:val="pt-BR"/>
              </w:rPr>
            </w:pPr>
            <w:r w:rsidRPr="005A4662">
              <w:rPr>
                <w:lang w:val="pt-BR"/>
              </w:rPr>
              <w:t xml:space="preserve">Biomassa das árvores da espécie </w:t>
            </w:r>
            <w:r w:rsidRPr="005A4662">
              <w:rPr>
                <w:i/>
                <w:iCs/>
                <w:lang w:val="pt-BR"/>
              </w:rPr>
              <w:t>j</w:t>
            </w:r>
            <w:r w:rsidRPr="005A4662">
              <w:rPr>
                <w:lang w:val="pt-BR"/>
              </w:rPr>
              <w:t xml:space="preserve"> na parcela </w:t>
            </w:r>
            <w:r w:rsidRPr="005A4662">
              <w:rPr>
                <w:i/>
                <w:iCs/>
                <w:lang w:val="pt-BR"/>
              </w:rPr>
              <w:t>p</w:t>
            </w:r>
            <w:r w:rsidRPr="005A4662">
              <w:rPr>
                <w:lang w:val="pt-BR"/>
              </w:rPr>
              <w:t xml:space="preserve"> do estrato </w:t>
            </w:r>
            <w:r w:rsidRPr="005A4662">
              <w:rPr>
                <w:i/>
                <w:iCs/>
                <w:lang w:val="pt-BR"/>
              </w:rPr>
              <w:t>i</w:t>
            </w:r>
            <w:r w:rsidRPr="005A4662">
              <w:rPr>
                <w:lang w:val="pt-BR"/>
              </w:rPr>
              <w:t>; tonelada de matéria seca</w:t>
            </w:r>
          </w:p>
        </w:tc>
      </w:tr>
      <w:tr w:rsidR="00CB407E" w:rsidRPr="00F85732" w14:paraId="2FF97BBC" w14:textId="77777777" w:rsidTr="00850DDE">
        <w:trPr>
          <w:cantSplit/>
          <w:trHeight w:val="324"/>
        </w:trPr>
        <w:tc>
          <w:tcPr>
            <w:tcW w:w="1701" w:type="dxa"/>
          </w:tcPr>
          <w:p w14:paraId="789C2A3D" w14:textId="77777777" w:rsidR="00CB407E" w:rsidRPr="005A4662" w:rsidRDefault="00CB407E" w:rsidP="00401353">
            <w:pPr>
              <w:pStyle w:val="SDMTableBoxParaNotNumbered"/>
              <w:shd w:val="clear" w:color="auto" w:fill="FFFFFF"/>
              <w:rPr>
                <w:lang w:val="pt-BR"/>
              </w:rPr>
            </w:pPr>
            <w:r w:rsidRPr="005A4662">
              <w:rPr>
                <w:noProof/>
                <w:lang w:val="pt-BR"/>
              </w:rPr>
              <w:drawing>
                <wp:inline distT="0" distB="0" distL="0" distR="0" wp14:anchorId="244236C1" wp14:editId="1B3B5784">
                  <wp:extent cx="95250" cy="190500"/>
                  <wp:effectExtent l="0" t="0" r="0" b="0"/>
                  <wp:docPr id="230" name="Imagem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30"/>
                          <pic:cNvPicPr/>
                        </pic:nvPicPr>
                        <pic:blipFill>
                          <a:blip r:embed="rId84">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p>
        </w:tc>
        <w:tc>
          <w:tcPr>
            <w:tcW w:w="355" w:type="dxa"/>
          </w:tcPr>
          <w:p w14:paraId="1A0D69D0" w14:textId="77777777" w:rsidR="00CB407E" w:rsidRPr="005A4662" w:rsidRDefault="00CB407E" w:rsidP="00401353">
            <w:pPr>
              <w:pStyle w:val="SDMTableBoxParaNotNumbered"/>
              <w:shd w:val="clear" w:color="auto" w:fill="FFFFFF"/>
              <w:rPr>
                <w:caps/>
                <w:spacing w:val="10"/>
                <w:sz w:val="22"/>
                <w:szCs w:val="22"/>
                <w:lang w:val="pt-BR"/>
              </w:rPr>
            </w:pPr>
            <w:r w:rsidRPr="005A4662">
              <w:rPr>
                <w:caps/>
                <w:spacing w:val="10"/>
                <w:sz w:val="22"/>
                <w:szCs w:val="22"/>
                <w:lang w:val="pt-BR"/>
              </w:rPr>
              <w:t>=</w:t>
            </w:r>
          </w:p>
        </w:tc>
        <w:tc>
          <w:tcPr>
            <w:tcW w:w="0" w:type="auto"/>
          </w:tcPr>
          <w:p w14:paraId="0FA10996" w14:textId="77777777" w:rsidR="00CB407E" w:rsidRPr="005A4662" w:rsidRDefault="00CB407E" w:rsidP="00401353">
            <w:pPr>
              <w:shd w:val="clear" w:color="auto" w:fill="FFFFFF"/>
              <w:rPr>
                <w:lang w:val="pt-BR"/>
              </w:rPr>
            </w:pPr>
            <w:r w:rsidRPr="005A4662">
              <w:rPr>
                <w:lang w:val="pt-BR"/>
              </w:rPr>
              <w:t>Razão raiz-parte aérea para o estrato i; adimensional</w:t>
            </w:r>
          </w:p>
        </w:tc>
      </w:tr>
    </w:tbl>
    <w:p w14:paraId="366E3F42" w14:textId="77777777" w:rsidR="00CF4990" w:rsidRDefault="00CF4990" w:rsidP="00CB407E">
      <w:pPr>
        <w:pStyle w:val="SDMTableBoxParaNotNumbered"/>
        <w:shd w:val="clear" w:color="auto" w:fill="FFFFFF"/>
        <w:spacing w:after="120"/>
        <w:jc w:val="both"/>
        <w:rPr>
          <w:sz w:val="22"/>
          <w:szCs w:val="22"/>
          <w:lang w:val="pt-BR"/>
        </w:rPr>
      </w:pPr>
    </w:p>
    <w:p w14:paraId="110CB6A3" w14:textId="7FCB544E" w:rsidR="00CB407E" w:rsidRPr="005A4662" w:rsidRDefault="00CB407E" w:rsidP="00CB407E">
      <w:pPr>
        <w:pStyle w:val="SDMTableBoxParaNotNumbered"/>
        <w:shd w:val="clear" w:color="auto" w:fill="FFFFFF"/>
        <w:spacing w:after="120"/>
        <w:jc w:val="both"/>
        <w:rPr>
          <w:sz w:val="22"/>
          <w:szCs w:val="22"/>
          <w:lang w:val="pt-BR"/>
        </w:rPr>
      </w:pPr>
      <w:r w:rsidRPr="005A4662">
        <w:rPr>
          <w:sz w:val="22"/>
          <w:szCs w:val="22"/>
          <w:lang w:val="pt-BR"/>
        </w:rPr>
        <w:t xml:space="preserve">Nesta simulação estamos considerando que o resultado da parcela representará a soma das parcelas amostrais da espécie </w:t>
      </w:r>
      <w:r w:rsidRPr="005A4662">
        <w:rPr>
          <w:i/>
          <w:iCs/>
          <w:sz w:val="22"/>
          <w:szCs w:val="22"/>
          <w:lang w:val="pt-BR"/>
        </w:rPr>
        <w:t>j</w:t>
      </w:r>
      <w:r w:rsidRPr="005A4662">
        <w:rPr>
          <w:sz w:val="22"/>
          <w:szCs w:val="22"/>
          <w:lang w:val="pt-BR"/>
        </w:rPr>
        <w:t xml:space="preserve"> na parcela </w:t>
      </w:r>
      <w:r w:rsidRPr="005A4662">
        <w:rPr>
          <w:i/>
          <w:iCs/>
          <w:sz w:val="22"/>
          <w:szCs w:val="22"/>
          <w:lang w:val="pt-BR"/>
        </w:rPr>
        <w:t>p</w:t>
      </w:r>
      <w:r w:rsidRPr="005A4662">
        <w:rPr>
          <w:sz w:val="22"/>
          <w:szCs w:val="22"/>
          <w:lang w:val="pt-BR"/>
        </w:rPr>
        <w:t xml:space="preserve"> do estrato</w:t>
      </w:r>
      <w:r w:rsidRPr="005A4662">
        <w:rPr>
          <w:i/>
          <w:iCs/>
          <w:sz w:val="22"/>
          <w:szCs w:val="22"/>
          <w:lang w:val="pt-BR"/>
        </w:rPr>
        <w:t xml:space="preserve"> i</w:t>
      </w:r>
      <w:r w:rsidRPr="005A4662">
        <w:rPr>
          <w:sz w:val="22"/>
          <w:szCs w:val="22"/>
          <w:lang w:val="pt-BR"/>
        </w:rPr>
        <w:t>. Como a área da parcela é de 0,04 ha, temos que:</w:t>
      </w:r>
    </w:p>
    <w:p w14:paraId="2FC74ECD" w14:textId="77777777" w:rsidR="00CB407E" w:rsidRPr="005A4662" w:rsidRDefault="00CB407E" w:rsidP="00CB407E">
      <w:pPr>
        <w:pStyle w:val="SDMTableBoxParaNotNumbered"/>
        <w:shd w:val="clear" w:color="auto" w:fill="FFFFFF"/>
        <w:spacing w:after="120"/>
        <w:jc w:val="both"/>
        <w:rPr>
          <w:sz w:val="22"/>
          <w:szCs w:val="22"/>
          <w:lang w:val="pt-BR"/>
        </w:rPr>
      </w:pPr>
    </w:p>
    <w:p w14:paraId="0C26E22C" w14:textId="77777777" w:rsidR="00CB407E" w:rsidRPr="00850DDE" w:rsidRDefault="00CB407E" w:rsidP="00CB407E">
      <w:pPr>
        <w:pStyle w:val="SDMTableBoxParaNotNumbered"/>
        <w:shd w:val="clear" w:color="auto" w:fill="FFFFFF"/>
        <w:spacing w:after="120"/>
        <w:jc w:val="both"/>
        <w:rPr>
          <w:sz w:val="22"/>
          <w:szCs w:val="22"/>
          <w:lang w:val="es-ES"/>
        </w:rPr>
      </w:pPr>
      <w:r w:rsidRPr="005A4662">
        <w:rPr>
          <w:noProof/>
          <w:lang w:val="pt-BR"/>
        </w:rPr>
        <w:drawing>
          <wp:inline distT="0" distB="0" distL="0" distR="0" wp14:anchorId="4E992EC8" wp14:editId="65A4819A">
            <wp:extent cx="371475" cy="276225"/>
            <wp:effectExtent l="0" t="0" r="0" b="0"/>
            <wp:docPr id="231" name="Imagem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31"/>
                    <pic:cNvPicPr/>
                  </pic:nvPicPr>
                  <pic:blipFill>
                    <a:blip r:embed="rId79">
                      <a:extLst>
                        <a:ext uri="{28A0092B-C50C-407E-A947-70E740481C1C}">
                          <a14:useLocalDpi xmlns:a14="http://schemas.microsoft.com/office/drawing/2010/main" val="0"/>
                        </a:ext>
                      </a:extLst>
                    </a:blip>
                    <a:stretch>
                      <a:fillRect/>
                    </a:stretch>
                  </pic:blipFill>
                  <pic:spPr>
                    <a:xfrm>
                      <a:off x="0" y="0"/>
                      <a:ext cx="371475" cy="276225"/>
                    </a:xfrm>
                    <a:prstGeom prst="rect">
                      <a:avLst/>
                    </a:prstGeom>
                  </pic:spPr>
                </pic:pic>
              </a:graphicData>
            </a:graphic>
          </wp:inline>
        </w:drawing>
      </w:r>
      <w:r w:rsidRPr="00850DDE">
        <w:rPr>
          <w:sz w:val="22"/>
          <w:szCs w:val="22"/>
          <w:lang w:val="es-ES"/>
        </w:rPr>
        <w:t xml:space="preserve"> = 2,476 ton </w:t>
      </w:r>
      <w:proofErr w:type="spellStart"/>
      <w:r w:rsidRPr="00850DDE">
        <w:rPr>
          <w:sz w:val="22"/>
          <w:szCs w:val="22"/>
          <w:lang w:val="es-ES"/>
        </w:rPr>
        <w:t>m.s</w:t>
      </w:r>
      <w:proofErr w:type="spellEnd"/>
      <w:r w:rsidRPr="00850DDE">
        <w:rPr>
          <w:sz w:val="22"/>
          <w:szCs w:val="22"/>
          <w:lang w:val="es-ES"/>
        </w:rPr>
        <w:t xml:space="preserve">. / 0,04 ha = </w:t>
      </w:r>
      <w:r w:rsidRPr="00850DDE">
        <w:rPr>
          <w:b/>
          <w:bCs/>
          <w:sz w:val="22"/>
          <w:szCs w:val="22"/>
          <w:lang w:val="es-ES"/>
        </w:rPr>
        <w:t xml:space="preserve">61,912 ton </w:t>
      </w:r>
      <w:proofErr w:type="spellStart"/>
      <w:r w:rsidRPr="00850DDE">
        <w:rPr>
          <w:b/>
          <w:bCs/>
          <w:sz w:val="22"/>
          <w:szCs w:val="22"/>
          <w:lang w:val="es-ES"/>
        </w:rPr>
        <w:t>m.s</w:t>
      </w:r>
      <w:proofErr w:type="spellEnd"/>
      <w:r w:rsidRPr="00850DDE">
        <w:rPr>
          <w:b/>
          <w:bCs/>
          <w:sz w:val="22"/>
          <w:szCs w:val="22"/>
          <w:lang w:val="es-ES"/>
        </w:rPr>
        <w:t>. ha</w:t>
      </w:r>
      <w:r w:rsidRPr="00850DDE">
        <w:rPr>
          <w:b/>
          <w:bCs/>
          <w:sz w:val="22"/>
          <w:szCs w:val="22"/>
          <w:vertAlign w:val="superscript"/>
          <w:lang w:val="es-ES"/>
        </w:rPr>
        <w:t>-1</w:t>
      </w:r>
    </w:p>
    <w:p w14:paraId="4ABF6157" w14:textId="77777777" w:rsidR="00CB407E" w:rsidRPr="00850DDE" w:rsidRDefault="00CB407E" w:rsidP="00CB407E">
      <w:pPr>
        <w:spacing w:after="120"/>
        <w:rPr>
          <w:szCs w:val="22"/>
          <w:lang w:val="es-ES"/>
        </w:rPr>
      </w:pPr>
    </w:p>
    <w:p w14:paraId="2B0618A7" w14:textId="77777777" w:rsidR="00CB407E" w:rsidRPr="005A4662" w:rsidRDefault="00CB407E" w:rsidP="00CB407E">
      <w:pPr>
        <w:spacing w:after="120"/>
        <w:rPr>
          <w:szCs w:val="22"/>
          <w:lang w:val="pt-BR"/>
        </w:rPr>
      </w:pPr>
      <w:r w:rsidRPr="005A4662">
        <w:rPr>
          <w:lang w:val="pt-BR"/>
        </w:rPr>
        <w:t xml:space="preserve">A partir deste valor, o valor </w:t>
      </w:r>
      <w:r w:rsidRPr="005A4662">
        <w:rPr>
          <w:lang w:val="pt-BR"/>
        </w:rPr>
        <w:fldChar w:fldCharType="begin"/>
      </w:r>
      <w:r w:rsidRPr="005A4662">
        <w:rPr>
          <w:lang w:val="pt-BR"/>
        </w:rPr>
        <w:instrText xml:space="preserve"> QUOTE </w:instrText>
      </w:r>
      <w:r w:rsidRPr="005A4662">
        <w:rPr>
          <w:noProof/>
          <w:lang w:val="pt-BR"/>
        </w:rPr>
        <w:drawing>
          <wp:inline distT="0" distB="0" distL="0" distR="0" wp14:anchorId="730CCDB4" wp14:editId="4D3C6DA6">
            <wp:extent cx="95250" cy="190500"/>
            <wp:effectExtent l="0" t="0" r="0" b="0"/>
            <wp:docPr id="232" name="Imagem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32"/>
                    <pic:cNvPicPr/>
                  </pic:nvPicPr>
                  <pic:blipFill>
                    <a:blip r:embed="rId85">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r w:rsidRPr="005A4662">
        <w:rPr>
          <w:lang w:val="pt-BR"/>
        </w:rPr>
        <w:instrText xml:space="preserve"> </w:instrText>
      </w:r>
      <w:r w:rsidRPr="005A4662">
        <w:rPr>
          <w:lang w:val="pt-BR"/>
        </w:rPr>
        <w:fldChar w:fldCharType="separate"/>
      </w:r>
      <w:r w:rsidRPr="005A4662">
        <w:rPr>
          <w:noProof/>
          <w:lang w:val="pt-BR"/>
        </w:rPr>
        <w:drawing>
          <wp:inline distT="0" distB="0" distL="0" distR="0" wp14:anchorId="22474B81" wp14:editId="2428514E">
            <wp:extent cx="95250" cy="190500"/>
            <wp:effectExtent l="0" t="0" r="0" b="0"/>
            <wp:docPr id="233" name="Imagem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33"/>
                    <pic:cNvPicPr/>
                  </pic:nvPicPr>
                  <pic:blipFill>
                    <a:blip r:embed="rId85">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r w:rsidRPr="005A4662">
        <w:rPr>
          <w:lang w:val="pt-BR"/>
        </w:rPr>
        <w:fldChar w:fldCharType="end"/>
      </w:r>
      <w:r w:rsidRPr="005A4662">
        <w:rPr>
          <w:lang w:val="pt-BR"/>
        </w:rPr>
        <w:t xml:space="preserve"> é estimado como descrito na seção J.5.1:</w:t>
      </w:r>
    </w:p>
    <w:p w14:paraId="23EC948A" w14:textId="77777777" w:rsidR="00CB407E" w:rsidRPr="005A4662" w:rsidRDefault="00CB407E" w:rsidP="00CB407E">
      <w:pPr>
        <w:spacing w:after="120"/>
        <w:rPr>
          <w:szCs w:val="22"/>
          <w:lang w:val="pt-BR"/>
        </w:rPr>
      </w:pPr>
    </w:p>
    <w:p w14:paraId="460B2BC1" w14:textId="77777777" w:rsidR="00CB407E" w:rsidRPr="005A4662" w:rsidRDefault="00CB407E" w:rsidP="00CB407E">
      <w:pPr>
        <w:spacing w:after="120"/>
        <w:rPr>
          <w:szCs w:val="22"/>
          <w:lang w:val="pt-BR"/>
        </w:rPr>
      </w:pPr>
      <w:r w:rsidRPr="005A4662">
        <w:rPr>
          <w:lang w:val="pt-BR"/>
        </w:rPr>
        <w:t xml:space="preserve"> </w:t>
      </w:r>
      <w:r w:rsidRPr="005A4662">
        <w:rPr>
          <w:lang w:val="pt-BR"/>
        </w:rPr>
        <w:fldChar w:fldCharType="begin"/>
      </w:r>
      <w:r w:rsidRPr="005A4662">
        <w:rPr>
          <w:lang w:val="pt-BR"/>
        </w:rPr>
        <w:instrText xml:space="preserve"> QUOTE </w:instrText>
      </w:r>
      <w:r w:rsidRPr="005A4662">
        <w:rPr>
          <w:noProof/>
          <w:lang w:val="pt-BR"/>
        </w:rPr>
        <w:drawing>
          <wp:inline distT="0" distB="0" distL="0" distR="0" wp14:anchorId="39C3F514" wp14:editId="2D9DCEA4">
            <wp:extent cx="95250" cy="190500"/>
            <wp:effectExtent l="0" t="0" r="0" b="0"/>
            <wp:docPr id="234" name="Imagem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34"/>
                    <pic:cNvPicPr/>
                  </pic:nvPicPr>
                  <pic:blipFill>
                    <a:blip r:embed="rId85">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r w:rsidRPr="005A4662">
        <w:rPr>
          <w:lang w:val="pt-BR"/>
        </w:rPr>
        <w:instrText xml:space="preserve"> </w:instrText>
      </w:r>
      <w:r w:rsidRPr="005A4662">
        <w:rPr>
          <w:lang w:val="pt-BR"/>
        </w:rPr>
        <w:fldChar w:fldCharType="separate"/>
      </w:r>
      <w:r w:rsidRPr="005A4662">
        <w:rPr>
          <w:noProof/>
          <w:lang w:val="pt-BR"/>
        </w:rPr>
        <w:drawing>
          <wp:inline distT="0" distB="0" distL="0" distR="0" wp14:anchorId="1A0D4345" wp14:editId="09DA71CE">
            <wp:extent cx="95250" cy="190500"/>
            <wp:effectExtent l="0" t="0" r="0" b="0"/>
            <wp:docPr id="235" name="Imagem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35"/>
                    <pic:cNvPicPr/>
                  </pic:nvPicPr>
                  <pic:blipFill>
                    <a:blip r:embed="rId85">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r w:rsidRPr="005A4662">
        <w:rPr>
          <w:lang w:val="pt-BR"/>
        </w:rPr>
        <w:fldChar w:fldCharType="end"/>
      </w:r>
      <w:r w:rsidRPr="005A4662">
        <w:rPr>
          <w:lang w:val="pt-BR"/>
        </w:rPr>
        <w:t xml:space="preserve"> </w:t>
      </w:r>
      <w:r w:rsidRPr="005A4662">
        <w:rPr>
          <w:sz w:val="28"/>
          <w:szCs w:val="28"/>
          <w:lang w:val="pt-BR"/>
        </w:rPr>
        <w:t xml:space="preserve">= </w:t>
      </w:r>
      <w:r w:rsidRPr="005A4662">
        <w:rPr>
          <w:lang w:val="pt-BR"/>
        </w:rPr>
        <w:fldChar w:fldCharType="begin"/>
      </w:r>
      <w:r w:rsidRPr="005A4662">
        <w:rPr>
          <w:lang w:val="pt-BR"/>
        </w:rPr>
        <w:instrText xml:space="preserve"> QUOTE </w:instrText>
      </w:r>
      <w:r w:rsidRPr="005A4662">
        <w:rPr>
          <w:noProof/>
          <w:lang w:val="pt-BR"/>
        </w:rPr>
        <w:drawing>
          <wp:inline distT="0" distB="0" distL="0" distR="0" wp14:anchorId="1C4CA71B" wp14:editId="43B38449">
            <wp:extent cx="1190625" cy="371475"/>
            <wp:effectExtent l="0" t="0" r="0" b="0"/>
            <wp:docPr id="236" name="Imagem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36"/>
                    <pic:cNvPicPr/>
                  </pic:nvPicPr>
                  <pic:blipFill>
                    <a:blip r:embed="rId86">
                      <a:extLst>
                        <a:ext uri="{28A0092B-C50C-407E-A947-70E740481C1C}">
                          <a14:useLocalDpi xmlns:a14="http://schemas.microsoft.com/office/drawing/2010/main" val="0"/>
                        </a:ext>
                      </a:extLst>
                    </a:blip>
                    <a:stretch>
                      <a:fillRect/>
                    </a:stretch>
                  </pic:blipFill>
                  <pic:spPr>
                    <a:xfrm>
                      <a:off x="0" y="0"/>
                      <a:ext cx="1190625" cy="371475"/>
                    </a:xfrm>
                    <a:prstGeom prst="rect">
                      <a:avLst/>
                    </a:prstGeom>
                  </pic:spPr>
                </pic:pic>
              </a:graphicData>
            </a:graphic>
          </wp:inline>
        </w:drawing>
      </w:r>
      <w:r w:rsidRPr="005A4662">
        <w:rPr>
          <w:lang w:val="pt-BR"/>
        </w:rPr>
        <w:instrText xml:space="preserve"> </w:instrText>
      </w:r>
      <w:r w:rsidRPr="005A4662">
        <w:rPr>
          <w:lang w:val="pt-BR"/>
        </w:rPr>
        <w:fldChar w:fldCharType="separate"/>
      </w:r>
      <w:r w:rsidRPr="005A4662">
        <w:rPr>
          <w:noProof/>
          <w:lang w:val="pt-BR"/>
        </w:rPr>
        <w:drawing>
          <wp:inline distT="0" distB="0" distL="0" distR="0" wp14:anchorId="58E6B750" wp14:editId="26136D41">
            <wp:extent cx="1190625" cy="371475"/>
            <wp:effectExtent l="0" t="0" r="0" b="0"/>
            <wp:docPr id="237" name="Imagem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37"/>
                    <pic:cNvPicPr/>
                  </pic:nvPicPr>
                  <pic:blipFill>
                    <a:blip r:embed="rId86">
                      <a:extLst>
                        <a:ext uri="{28A0092B-C50C-407E-A947-70E740481C1C}">
                          <a14:useLocalDpi xmlns:a14="http://schemas.microsoft.com/office/drawing/2010/main" val="0"/>
                        </a:ext>
                      </a:extLst>
                    </a:blip>
                    <a:stretch>
                      <a:fillRect/>
                    </a:stretch>
                  </pic:blipFill>
                  <pic:spPr>
                    <a:xfrm>
                      <a:off x="0" y="0"/>
                      <a:ext cx="1190625" cy="371475"/>
                    </a:xfrm>
                    <a:prstGeom prst="rect">
                      <a:avLst/>
                    </a:prstGeom>
                  </pic:spPr>
                </pic:pic>
              </a:graphicData>
            </a:graphic>
          </wp:inline>
        </w:drawing>
      </w:r>
      <w:r w:rsidRPr="005A4662">
        <w:rPr>
          <w:lang w:val="pt-BR"/>
        </w:rPr>
        <w:fldChar w:fldCharType="end"/>
      </w:r>
      <w:r w:rsidRPr="005A4662">
        <w:rPr>
          <w:lang w:val="pt-BR"/>
        </w:rPr>
        <w:t xml:space="preserve"> onde </w:t>
      </w:r>
      <w:r w:rsidRPr="005A4662">
        <w:rPr>
          <w:lang w:val="pt-BR"/>
        </w:rPr>
        <w:fldChar w:fldCharType="begin"/>
      </w:r>
      <w:r w:rsidRPr="005A4662">
        <w:rPr>
          <w:lang w:val="pt-BR"/>
        </w:rPr>
        <w:instrText xml:space="preserve"> QUOTE </w:instrText>
      </w:r>
      <w:r w:rsidRPr="005A4662">
        <w:rPr>
          <w:noProof/>
          <w:lang w:val="pt-BR"/>
        </w:rPr>
        <w:drawing>
          <wp:inline distT="0" distB="0" distL="0" distR="0" wp14:anchorId="52530D63" wp14:editId="57356056">
            <wp:extent cx="95250" cy="190500"/>
            <wp:effectExtent l="0" t="0" r="0" b="0"/>
            <wp:docPr id="238" name="Imagem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38"/>
                    <pic:cNvPicPr/>
                  </pic:nvPicPr>
                  <pic:blipFill>
                    <a:blip r:embed="rId87">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r w:rsidRPr="005A4662">
        <w:rPr>
          <w:lang w:val="pt-BR"/>
        </w:rPr>
        <w:instrText xml:space="preserve"> </w:instrText>
      </w:r>
      <w:r w:rsidRPr="005A4662">
        <w:rPr>
          <w:lang w:val="pt-BR"/>
        </w:rPr>
        <w:fldChar w:fldCharType="separate"/>
      </w:r>
      <w:r w:rsidRPr="005A4662">
        <w:rPr>
          <w:noProof/>
          <w:lang w:val="pt-BR"/>
        </w:rPr>
        <w:drawing>
          <wp:inline distT="0" distB="0" distL="0" distR="0" wp14:anchorId="35BDA71F" wp14:editId="47C12EF9">
            <wp:extent cx="95250" cy="190500"/>
            <wp:effectExtent l="0" t="0" r="0" b="0"/>
            <wp:docPr id="239" name="Imagem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39"/>
                    <pic:cNvPicPr/>
                  </pic:nvPicPr>
                  <pic:blipFill>
                    <a:blip r:embed="rId87">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r w:rsidRPr="005A4662">
        <w:rPr>
          <w:lang w:val="pt-BR"/>
        </w:rPr>
        <w:fldChar w:fldCharType="end"/>
      </w:r>
      <w:r w:rsidRPr="005A4662">
        <w:rPr>
          <w:lang w:val="pt-BR"/>
        </w:rPr>
        <w:t xml:space="preserve"> é a biomassa da árvore acima do solo por hectare (tonelada de matéria seca </w:t>
      </w:r>
      <w:proofErr w:type="spellStart"/>
      <w:r w:rsidRPr="005A4662">
        <w:rPr>
          <w:lang w:val="pt-BR"/>
        </w:rPr>
        <w:t>ha</w:t>
      </w:r>
      <w:proofErr w:type="spellEnd"/>
      <w:r w:rsidRPr="005A4662">
        <w:rPr>
          <w:vertAlign w:val="superscript"/>
          <w:lang w:val="pt-BR"/>
        </w:rPr>
        <w:t>-1</w:t>
      </w:r>
      <w:r w:rsidRPr="005A4662">
        <w:rPr>
          <w:lang w:val="pt-BR"/>
        </w:rPr>
        <w:t>).</w:t>
      </w:r>
    </w:p>
    <w:p w14:paraId="359A58BD" w14:textId="77777777" w:rsidR="00CB407E" w:rsidRPr="005A4662" w:rsidRDefault="00CB407E" w:rsidP="00CB407E">
      <w:pPr>
        <w:spacing w:after="120"/>
        <w:rPr>
          <w:szCs w:val="22"/>
          <w:lang w:val="pt-BR"/>
        </w:rPr>
      </w:pPr>
    </w:p>
    <w:p w14:paraId="7D4B2B64" w14:textId="77777777" w:rsidR="00CB407E" w:rsidRPr="005A4662" w:rsidRDefault="00CB407E" w:rsidP="00CB407E">
      <w:pPr>
        <w:spacing w:after="120"/>
        <w:rPr>
          <w:b/>
          <w:bCs/>
          <w:szCs w:val="22"/>
          <w:lang w:val="pt-BR"/>
        </w:rPr>
      </w:pPr>
      <w:r w:rsidRPr="005A4662">
        <w:rPr>
          <w:szCs w:val="22"/>
          <w:lang w:val="pt-BR"/>
        </w:rPr>
        <w:t>R</w:t>
      </w:r>
      <w:r w:rsidRPr="005A4662">
        <w:rPr>
          <w:szCs w:val="22"/>
          <w:vertAlign w:val="subscript"/>
          <w:lang w:val="pt-BR"/>
        </w:rPr>
        <w:t>i</w:t>
      </w:r>
      <w:r w:rsidRPr="005A4662">
        <w:rPr>
          <w:szCs w:val="22"/>
          <w:lang w:val="pt-BR"/>
        </w:rPr>
        <w:t>= e</w:t>
      </w:r>
      <w:r w:rsidRPr="005A4662">
        <w:rPr>
          <w:szCs w:val="22"/>
          <w:vertAlign w:val="superscript"/>
          <w:lang w:val="pt-BR"/>
        </w:rPr>
        <w:t>(-1,095+0,9256</w:t>
      </w:r>
      <w:proofErr w:type="gramStart"/>
      <w:r w:rsidRPr="005A4662">
        <w:rPr>
          <w:szCs w:val="22"/>
          <w:vertAlign w:val="superscript"/>
          <w:lang w:val="pt-BR"/>
        </w:rPr>
        <w:t>xln(</w:t>
      </w:r>
      <w:proofErr w:type="gramEnd"/>
      <w:r w:rsidRPr="005A4662">
        <w:rPr>
          <w:szCs w:val="22"/>
          <w:vertAlign w:val="superscript"/>
          <w:lang w:val="pt-BR"/>
        </w:rPr>
        <w:t>61,912))</w:t>
      </w:r>
      <w:r w:rsidRPr="005A4662">
        <w:rPr>
          <w:szCs w:val="22"/>
          <w:lang w:val="pt-BR"/>
        </w:rPr>
        <w:t xml:space="preserve"> / 61,912 = </w:t>
      </w:r>
      <w:r w:rsidRPr="005A4662">
        <w:rPr>
          <w:b/>
          <w:bCs/>
          <w:szCs w:val="22"/>
          <w:lang w:val="pt-BR"/>
        </w:rPr>
        <w:t>0,249</w:t>
      </w:r>
    </w:p>
    <w:p w14:paraId="47CC8846" w14:textId="77777777" w:rsidR="00CB407E" w:rsidRPr="005A4662" w:rsidRDefault="00CB407E" w:rsidP="00CB407E">
      <w:pPr>
        <w:spacing w:after="120"/>
        <w:rPr>
          <w:b/>
          <w:bCs/>
          <w:szCs w:val="22"/>
          <w:lang w:val="pt-BR"/>
        </w:rPr>
      </w:pPr>
    </w:p>
    <w:p w14:paraId="0C94C378" w14:textId="77777777" w:rsidR="00CB407E" w:rsidRPr="005A4662" w:rsidRDefault="00CB407E" w:rsidP="00CB407E">
      <w:pPr>
        <w:spacing w:after="120"/>
        <w:rPr>
          <w:lang w:val="pt-BR"/>
        </w:rPr>
      </w:pPr>
      <w:r w:rsidRPr="005A4662">
        <w:rPr>
          <w:szCs w:val="22"/>
          <w:lang w:val="pt-BR"/>
        </w:rPr>
        <w:t>Assim, a biomassa</w:t>
      </w:r>
      <w:r w:rsidRPr="005A4662">
        <w:rPr>
          <w:lang w:val="pt-BR"/>
        </w:rPr>
        <w:t xml:space="preserve"> da árvore por hectare na parcela </w:t>
      </w:r>
      <w:r w:rsidRPr="005A4662">
        <w:rPr>
          <w:i/>
          <w:iCs/>
          <w:lang w:val="pt-BR"/>
        </w:rPr>
        <w:t>p</w:t>
      </w:r>
      <w:r w:rsidRPr="005A4662">
        <w:rPr>
          <w:lang w:val="pt-BR"/>
        </w:rPr>
        <w:t xml:space="preserve"> do estrato </w:t>
      </w:r>
      <w:r w:rsidRPr="005A4662">
        <w:rPr>
          <w:i/>
          <w:iCs/>
          <w:lang w:val="pt-BR"/>
        </w:rPr>
        <w:t xml:space="preserve">i </w:t>
      </w:r>
      <w:r w:rsidRPr="005A4662">
        <w:rPr>
          <w:lang w:val="pt-BR"/>
        </w:rPr>
        <w:t>será:</w:t>
      </w:r>
    </w:p>
    <w:tbl>
      <w:tblPr>
        <w:tblW w:w="8075" w:type="dxa"/>
        <w:tblLook w:val="0600" w:firstRow="0" w:lastRow="0" w:firstColumn="0" w:lastColumn="0" w:noHBand="1" w:noVBand="1"/>
      </w:tblPr>
      <w:tblGrid>
        <w:gridCol w:w="8075"/>
      </w:tblGrid>
      <w:tr w:rsidR="00CB407E" w:rsidRPr="005A4662" w14:paraId="34B6D4EE" w14:textId="77777777" w:rsidTr="00401353">
        <w:trPr>
          <w:cantSplit/>
          <w:trHeight w:val="971"/>
        </w:trPr>
        <w:tc>
          <w:tcPr>
            <w:tcW w:w="8075" w:type="dxa"/>
            <w:vAlign w:val="center"/>
          </w:tcPr>
          <w:p w14:paraId="421B847F" w14:textId="77777777" w:rsidR="00CB407E" w:rsidRPr="005A4662" w:rsidRDefault="00CB407E" w:rsidP="00401353">
            <w:pPr>
              <w:pStyle w:val="SDMTableBoxParaNotNumbered"/>
              <w:shd w:val="clear" w:color="auto" w:fill="FFFFFF" w:themeFill="background1"/>
              <w:spacing w:after="120"/>
              <w:rPr>
                <w:lang w:val="pt-BR"/>
              </w:rPr>
            </w:pPr>
            <w:r w:rsidRPr="005A4662">
              <w:rPr>
                <w:sz w:val="22"/>
                <w:szCs w:val="22"/>
                <w:lang w:val="pt-BR"/>
              </w:rPr>
              <w:fldChar w:fldCharType="begin"/>
            </w:r>
            <w:r w:rsidRPr="005A4662">
              <w:rPr>
                <w:sz w:val="22"/>
                <w:szCs w:val="22"/>
                <w:lang w:val="pt-BR"/>
              </w:rPr>
              <w:instrText xml:space="preserve"> QUOTE </w:instrText>
            </w:r>
            <w:r w:rsidRPr="005A4662">
              <w:rPr>
                <w:noProof/>
                <w:lang w:val="pt-BR"/>
              </w:rPr>
              <w:drawing>
                <wp:inline distT="0" distB="0" distL="0" distR="0" wp14:anchorId="5933D0B6" wp14:editId="33DAB02F">
                  <wp:extent cx="466725" cy="190500"/>
                  <wp:effectExtent l="0" t="0" r="0" b="0"/>
                  <wp:docPr id="240" name="Imagem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40"/>
                          <pic:cNvPicPr/>
                        </pic:nvPicPr>
                        <pic:blipFill>
                          <a:blip r:embed="rId78">
                            <a:extLst>
                              <a:ext uri="{28A0092B-C50C-407E-A947-70E740481C1C}">
                                <a14:useLocalDpi xmlns:a14="http://schemas.microsoft.com/office/drawing/2010/main" val="0"/>
                              </a:ext>
                            </a:extLst>
                          </a:blip>
                          <a:stretch>
                            <a:fillRect/>
                          </a:stretch>
                        </pic:blipFill>
                        <pic:spPr>
                          <a:xfrm>
                            <a:off x="0" y="0"/>
                            <a:ext cx="466725" cy="190500"/>
                          </a:xfrm>
                          <a:prstGeom prst="rect">
                            <a:avLst/>
                          </a:prstGeom>
                        </pic:spPr>
                      </pic:pic>
                    </a:graphicData>
                  </a:graphic>
                </wp:inline>
              </w:drawing>
            </w:r>
            <w:r w:rsidRPr="005A4662">
              <w:rPr>
                <w:sz w:val="22"/>
                <w:szCs w:val="22"/>
                <w:lang w:val="pt-BR"/>
              </w:rPr>
              <w:instrText xml:space="preserve"> </w:instrText>
            </w:r>
            <w:r w:rsidRPr="005A4662">
              <w:rPr>
                <w:sz w:val="22"/>
                <w:szCs w:val="22"/>
                <w:lang w:val="pt-BR"/>
              </w:rPr>
              <w:fldChar w:fldCharType="separate"/>
            </w:r>
            <w:r w:rsidRPr="005A4662">
              <w:rPr>
                <w:noProof/>
                <w:lang w:val="pt-BR"/>
              </w:rPr>
              <w:drawing>
                <wp:inline distT="0" distB="0" distL="0" distR="0" wp14:anchorId="67A5BB49" wp14:editId="5C0ED2E8">
                  <wp:extent cx="466725" cy="190500"/>
                  <wp:effectExtent l="0" t="0" r="0" b="0"/>
                  <wp:docPr id="241" name="Imagem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41"/>
                          <pic:cNvPicPr/>
                        </pic:nvPicPr>
                        <pic:blipFill>
                          <a:blip r:embed="rId78">
                            <a:extLst>
                              <a:ext uri="{28A0092B-C50C-407E-A947-70E740481C1C}">
                                <a14:useLocalDpi xmlns:a14="http://schemas.microsoft.com/office/drawing/2010/main" val="0"/>
                              </a:ext>
                            </a:extLst>
                          </a:blip>
                          <a:stretch>
                            <a:fillRect/>
                          </a:stretch>
                        </pic:blipFill>
                        <pic:spPr>
                          <a:xfrm>
                            <a:off x="0" y="0"/>
                            <a:ext cx="466725" cy="190500"/>
                          </a:xfrm>
                          <a:prstGeom prst="rect">
                            <a:avLst/>
                          </a:prstGeom>
                        </pic:spPr>
                      </pic:pic>
                    </a:graphicData>
                  </a:graphic>
                </wp:inline>
              </w:drawing>
            </w:r>
            <w:r w:rsidRPr="005A4662">
              <w:rPr>
                <w:sz w:val="22"/>
                <w:szCs w:val="22"/>
                <w:lang w:val="pt-BR"/>
              </w:rPr>
              <w:fldChar w:fldCharType="end"/>
            </w:r>
            <w:r w:rsidRPr="005A4662">
              <w:rPr>
                <w:sz w:val="22"/>
                <w:szCs w:val="22"/>
                <w:lang w:val="pt-BR"/>
              </w:rPr>
              <w:t xml:space="preserve"> = </w:t>
            </w:r>
            <w:r w:rsidRPr="005A4662">
              <w:rPr>
                <w:lang w:val="pt-BR"/>
              </w:rPr>
              <w:fldChar w:fldCharType="begin"/>
            </w:r>
            <w:r w:rsidRPr="005A4662">
              <w:rPr>
                <w:lang w:val="pt-BR"/>
              </w:rPr>
              <w:instrText xml:space="preserve"> QUOTE </w:instrText>
            </w:r>
            <w:r w:rsidRPr="005A4662">
              <w:rPr>
                <w:noProof/>
                <w:lang w:val="pt-BR"/>
              </w:rPr>
              <w:drawing>
                <wp:inline distT="0" distB="0" distL="0" distR="0" wp14:anchorId="3FBE03FE" wp14:editId="77AC0ED2">
                  <wp:extent cx="371475" cy="276225"/>
                  <wp:effectExtent l="0" t="0" r="0" b="0"/>
                  <wp:docPr id="242" name="Imagem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42"/>
                          <pic:cNvPicPr/>
                        </pic:nvPicPr>
                        <pic:blipFill>
                          <a:blip r:embed="rId79">
                            <a:extLst>
                              <a:ext uri="{28A0092B-C50C-407E-A947-70E740481C1C}">
                                <a14:useLocalDpi xmlns:a14="http://schemas.microsoft.com/office/drawing/2010/main" val="0"/>
                              </a:ext>
                            </a:extLst>
                          </a:blip>
                          <a:stretch>
                            <a:fillRect/>
                          </a:stretch>
                        </pic:blipFill>
                        <pic:spPr>
                          <a:xfrm>
                            <a:off x="0" y="0"/>
                            <a:ext cx="371475" cy="276225"/>
                          </a:xfrm>
                          <a:prstGeom prst="rect">
                            <a:avLst/>
                          </a:prstGeom>
                        </pic:spPr>
                      </pic:pic>
                    </a:graphicData>
                  </a:graphic>
                </wp:inline>
              </w:drawing>
            </w:r>
            <w:r w:rsidRPr="005A4662">
              <w:rPr>
                <w:lang w:val="pt-BR"/>
              </w:rPr>
              <w:instrText xml:space="preserve"> </w:instrText>
            </w:r>
            <w:r w:rsidRPr="005A4662">
              <w:rPr>
                <w:lang w:val="pt-BR"/>
              </w:rPr>
              <w:fldChar w:fldCharType="separate"/>
            </w:r>
            <w:r w:rsidRPr="005A4662">
              <w:rPr>
                <w:noProof/>
                <w:lang w:val="pt-BR"/>
              </w:rPr>
              <w:drawing>
                <wp:inline distT="0" distB="0" distL="0" distR="0" wp14:anchorId="1EC18F8B" wp14:editId="02AC87B7">
                  <wp:extent cx="371475" cy="276225"/>
                  <wp:effectExtent l="0" t="0" r="0" b="0"/>
                  <wp:docPr id="243" name="Imagem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43"/>
                          <pic:cNvPicPr/>
                        </pic:nvPicPr>
                        <pic:blipFill>
                          <a:blip r:embed="rId79">
                            <a:extLst>
                              <a:ext uri="{28A0092B-C50C-407E-A947-70E740481C1C}">
                                <a14:useLocalDpi xmlns:a14="http://schemas.microsoft.com/office/drawing/2010/main" val="0"/>
                              </a:ext>
                            </a:extLst>
                          </a:blip>
                          <a:stretch>
                            <a:fillRect/>
                          </a:stretch>
                        </pic:blipFill>
                        <pic:spPr>
                          <a:xfrm>
                            <a:off x="0" y="0"/>
                            <a:ext cx="371475" cy="276225"/>
                          </a:xfrm>
                          <a:prstGeom prst="rect">
                            <a:avLst/>
                          </a:prstGeom>
                        </pic:spPr>
                      </pic:pic>
                    </a:graphicData>
                  </a:graphic>
                </wp:inline>
              </w:drawing>
            </w:r>
            <w:r w:rsidRPr="005A4662">
              <w:rPr>
                <w:lang w:val="pt-BR"/>
              </w:rPr>
              <w:fldChar w:fldCharType="end"/>
            </w:r>
            <w:r w:rsidRPr="005A4662">
              <w:rPr>
                <w:lang w:val="pt-BR"/>
              </w:rPr>
              <w:t xml:space="preserve"> </w:t>
            </w:r>
            <w:r w:rsidRPr="005A4662">
              <w:rPr>
                <w:noProof/>
                <w:lang w:val="pt-BR"/>
              </w:rPr>
              <w:drawing>
                <wp:inline distT="0" distB="0" distL="0" distR="0" wp14:anchorId="2FDF1E25" wp14:editId="1D9440CC">
                  <wp:extent cx="581025" cy="190500"/>
                  <wp:effectExtent l="0" t="0" r="0" b="0"/>
                  <wp:docPr id="244" name="Imagem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44"/>
                          <pic:cNvPicPr/>
                        </pic:nvPicPr>
                        <pic:blipFill>
                          <a:blip r:embed="rId80">
                            <a:extLst>
                              <a:ext uri="{28A0092B-C50C-407E-A947-70E740481C1C}">
                                <a14:useLocalDpi xmlns:a14="http://schemas.microsoft.com/office/drawing/2010/main" val="0"/>
                              </a:ext>
                            </a:extLst>
                          </a:blip>
                          <a:srcRect l="74640"/>
                          <a:stretch>
                            <a:fillRect/>
                          </a:stretch>
                        </pic:blipFill>
                        <pic:spPr>
                          <a:xfrm>
                            <a:off x="0" y="0"/>
                            <a:ext cx="581025" cy="190500"/>
                          </a:xfrm>
                          <a:prstGeom prst="rect">
                            <a:avLst/>
                          </a:prstGeom>
                        </pic:spPr>
                      </pic:pic>
                    </a:graphicData>
                  </a:graphic>
                </wp:inline>
              </w:drawing>
            </w:r>
            <w:r w:rsidRPr="005A4662">
              <w:rPr>
                <w:lang w:val="pt-BR"/>
              </w:rPr>
              <w:t xml:space="preserve"> </w:t>
            </w:r>
            <w:r w:rsidRPr="005A4662">
              <w:rPr>
                <w:sz w:val="22"/>
                <w:szCs w:val="22"/>
                <w:lang w:val="pt-BR"/>
              </w:rPr>
              <w:t xml:space="preserve">= 61,912 x (1+0,249) = </w:t>
            </w:r>
            <w:r w:rsidRPr="005A4662">
              <w:rPr>
                <w:b/>
                <w:bCs/>
                <w:sz w:val="22"/>
                <w:szCs w:val="22"/>
                <w:lang w:val="pt-BR"/>
              </w:rPr>
              <w:t xml:space="preserve">77,302 </w:t>
            </w:r>
            <w:proofErr w:type="spellStart"/>
            <w:r w:rsidRPr="005A4662">
              <w:rPr>
                <w:b/>
                <w:bCs/>
                <w:sz w:val="22"/>
                <w:szCs w:val="22"/>
                <w:lang w:val="pt-BR"/>
              </w:rPr>
              <w:t>ton</w:t>
            </w:r>
            <w:proofErr w:type="spellEnd"/>
            <w:r w:rsidRPr="005A4662">
              <w:rPr>
                <w:b/>
                <w:bCs/>
                <w:sz w:val="22"/>
                <w:szCs w:val="22"/>
                <w:lang w:val="pt-BR"/>
              </w:rPr>
              <w:t xml:space="preserve"> </w:t>
            </w:r>
            <w:proofErr w:type="spellStart"/>
            <w:r w:rsidRPr="005A4662">
              <w:rPr>
                <w:b/>
                <w:bCs/>
                <w:sz w:val="22"/>
                <w:szCs w:val="22"/>
                <w:lang w:val="pt-BR"/>
              </w:rPr>
              <w:t>m.s</w:t>
            </w:r>
            <w:proofErr w:type="spellEnd"/>
            <w:r w:rsidRPr="005A4662">
              <w:rPr>
                <w:b/>
                <w:bCs/>
                <w:sz w:val="22"/>
                <w:szCs w:val="22"/>
                <w:lang w:val="pt-BR"/>
              </w:rPr>
              <w:t xml:space="preserve">. </w:t>
            </w:r>
            <w:proofErr w:type="spellStart"/>
            <w:r w:rsidRPr="005A4662">
              <w:rPr>
                <w:b/>
                <w:bCs/>
                <w:sz w:val="22"/>
                <w:szCs w:val="22"/>
                <w:lang w:val="pt-BR"/>
              </w:rPr>
              <w:t>ha</w:t>
            </w:r>
            <w:proofErr w:type="spellEnd"/>
            <w:r w:rsidRPr="005A4662">
              <w:rPr>
                <w:b/>
                <w:bCs/>
                <w:sz w:val="22"/>
                <w:szCs w:val="22"/>
                <w:vertAlign w:val="superscript"/>
                <w:lang w:val="pt-BR"/>
              </w:rPr>
              <w:t>-1</w:t>
            </w:r>
          </w:p>
        </w:tc>
      </w:tr>
    </w:tbl>
    <w:p w14:paraId="15C5B55D" w14:textId="77777777" w:rsidR="005A5C48" w:rsidRDefault="005A5C48" w:rsidP="00CB407E">
      <w:pPr>
        <w:spacing w:after="120"/>
        <w:rPr>
          <w:szCs w:val="22"/>
          <w:lang w:val="pt-BR"/>
        </w:rPr>
      </w:pPr>
    </w:p>
    <w:p w14:paraId="65136B4D" w14:textId="7F2DA952" w:rsidR="00CB407E" w:rsidRPr="005A4662" w:rsidRDefault="00CB407E" w:rsidP="00CB407E">
      <w:pPr>
        <w:spacing w:after="120"/>
        <w:rPr>
          <w:lang w:val="pt-BR"/>
        </w:rPr>
      </w:pPr>
      <w:r w:rsidRPr="005A4662">
        <w:rPr>
          <w:szCs w:val="22"/>
          <w:lang w:val="pt-BR"/>
        </w:rPr>
        <w:t>Na sequência, a biomassa das árvores obtida nos estratos é convertida em estoques de carbono:</w:t>
      </w:r>
    </w:p>
    <w:p w14:paraId="350855B2" w14:textId="77777777" w:rsidR="00CB407E" w:rsidRPr="005A4662" w:rsidRDefault="00CB407E" w:rsidP="00CB407E">
      <w:pPr>
        <w:shd w:val="clear" w:color="auto" w:fill="FFFFFF"/>
        <w:spacing w:after="120"/>
        <w:jc w:val="left"/>
        <w:rPr>
          <w:lang w:val="pt-BR"/>
        </w:rPr>
      </w:pPr>
    </w:p>
    <w:p w14:paraId="1BCC56A6" w14:textId="77777777" w:rsidR="00CB407E" w:rsidRPr="005A4662" w:rsidRDefault="00CB407E" w:rsidP="00CB407E">
      <w:pPr>
        <w:shd w:val="clear" w:color="auto" w:fill="FFFFFF"/>
        <w:spacing w:after="120"/>
        <w:jc w:val="left"/>
        <w:rPr>
          <w:lang w:val="pt-BR"/>
        </w:rPr>
      </w:pPr>
      <w:r w:rsidRPr="005A4662">
        <w:rPr>
          <w:lang w:val="pt-BR"/>
        </w:rPr>
        <w:fldChar w:fldCharType="begin"/>
      </w:r>
      <w:r w:rsidRPr="005A4662">
        <w:rPr>
          <w:lang w:val="pt-BR"/>
        </w:rPr>
        <w:instrText xml:space="preserve"> QUOTE </w:instrText>
      </w:r>
      <w:r w:rsidRPr="005A4662">
        <w:rPr>
          <w:noProof/>
          <w:lang w:val="pt-BR"/>
        </w:rPr>
        <w:drawing>
          <wp:inline distT="0" distB="0" distL="0" distR="0" wp14:anchorId="5B8683EF" wp14:editId="52806002">
            <wp:extent cx="819150" cy="190500"/>
            <wp:effectExtent l="0" t="0" r="0" b="0"/>
            <wp:docPr id="245" name="Imagem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45"/>
                    <pic:cNvPicPr/>
                  </pic:nvPicPr>
                  <pic:blipFill>
                    <a:blip r:embed="rId134">
                      <a:extLst>
                        <a:ext uri="{28A0092B-C50C-407E-A947-70E740481C1C}">
                          <a14:useLocalDpi xmlns:a14="http://schemas.microsoft.com/office/drawing/2010/main" val="0"/>
                        </a:ext>
                      </a:extLst>
                    </a:blip>
                    <a:stretch>
                      <a:fillRect/>
                    </a:stretch>
                  </pic:blipFill>
                  <pic:spPr>
                    <a:xfrm>
                      <a:off x="0" y="0"/>
                      <a:ext cx="819150" cy="190500"/>
                    </a:xfrm>
                    <a:prstGeom prst="rect">
                      <a:avLst/>
                    </a:prstGeom>
                  </pic:spPr>
                </pic:pic>
              </a:graphicData>
            </a:graphic>
          </wp:inline>
        </w:drawing>
      </w:r>
      <w:r w:rsidRPr="005A4662">
        <w:rPr>
          <w:lang w:val="pt-BR"/>
        </w:rPr>
        <w:instrText xml:space="preserve"> </w:instrText>
      </w:r>
      <w:r w:rsidRPr="005A4662">
        <w:rPr>
          <w:lang w:val="pt-BR"/>
        </w:rPr>
        <w:fldChar w:fldCharType="separate"/>
      </w:r>
      <w:r w:rsidRPr="005A4662">
        <w:rPr>
          <w:noProof/>
          <w:lang w:val="pt-BR"/>
        </w:rPr>
        <w:drawing>
          <wp:inline distT="0" distB="0" distL="0" distR="0" wp14:anchorId="21F0140E" wp14:editId="123E2312">
            <wp:extent cx="819150" cy="190500"/>
            <wp:effectExtent l="0" t="0" r="0" b="0"/>
            <wp:docPr id="246" name="Imagem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46"/>
                    <pic:cNvPicPr/>
                  </pic:nvPicPr>
                  <pic:blipFill>
                    <a:blip r:embed="rId134">
                      <a:extLst>
                        <a:ext uri="{28A0092B-C50C-407E-A947-70E740481C1C}">
                          <a14:useLocalDpi xmlns:a14="http://schemas.microsoft.com/office/drawing/2010/main" val="0"/>
                        </a:ext>
                      </a:extLst>
                    </a:blip>
                    <a:stretch>
                      <a:fillRect/>
                    </a:stretch>
                  </pic:blipFill>
                  <pic:spPr>
                    <a:xfrm>
                      <a:off x="0" y="0"/>
                      <a:ext cx="819150" cy="190500"/>
                    </a:xfrm>
                    <a:prstGeom prst="rect">
                      <a:avLst/>
                    </a:prstGeom>
                  </pic:spPr>
                </pic:pic>
              </a:graphicData>
            </a:graphic>
          </wp:inline>
        </w:drawing>
      </w:r>
      <w:r w:rsidRPr="005A4662">
        <w:rPr>
          <w:lang w:val="pt-BR"/>
        </w:rPr>
        <w:fldChar w:fldCharType="end"/>
      </w:r>
      <w:r w:rsidRPr="005A4662">
        <w:rPr>
          <w:lang w:val="pt-BR"/>
        </w:rPr>
        <w:t xml:space="preserve"> = </w:t>
      </w:r>
      <w:r w:rsidRPr="005A4662">
        <w:rPr>
          <w:lang w:val="pt-BR"/>
        </w:rPr>
        <w:fldChar w:fldCharType="begin"/>
      </w:r>
      <w:r w:rsidRPr="005A4662">
        <w:rPr>
          <w:lang w:val="pt-BR"/>
        </w:rPr>
        <w:instrText xml:space="preserve"> QUOTE </w:instrText>
      </w:r>
      <w:r w:rsidRPr="005A4662">
        <w:rPr>
          <w:noProof/>
          <w:lang w:val="pt-BR"/>
        </w:rPr>
        <w:drawing>
          <wp:inline distT="0" distB="0" distL="0" distR="0" wp14:anchorId="74D4360A" wp14:editId="0C2A08EF">
            <wp:extent cx="371475" cy="190500"/>
            <wp:effectExtent l="0" t="0" r="0" b="0"/>
            <wp:docPr id="247" name="Imagem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47"/>
                    <pic:cNvPicPr/>
                  </pic:nvPicPr>
                  <pic:blipFill>
                    <a:blip r:embed="rId61">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r w:rsidRPr="005A4662">
        <w:rPr>
          <w:lang w:val="pt-BR"/>
        </w:rPr>
        <w:instrText xml:space="preserve"> </w:instrText>
      </w:r>
      <w:r w:rsidRPr="005A4662">
        <w:rPr>
          <w:lang w:val="pt-BR"/>
        </w:rPr>
        <w:fldChar w:fldCharType="separate"/>
      </w:r>
      <w:r w:rsidRPr="005A4662">
        <w:rPr>
          <w:noProof/>
          <w:lang w:val="pt-BR"/>
        </w:rPr>
        <w:drawing>
          <wp:inline distT="0" distB="0" distL="0" distR="0" wp14:anchorId="43A5707F" wp14:editId="3CD99067">
            <wp:extent cx="371475" cy="190500"/>
            <wp:effectExtent l="0" t="0" r="0" b="0"/>
            <wp:docPr id="248" name="Imagem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48"/>
                    <pic:cNvPicPr/>
                  </pic:nvPicPr>
                  <pic:blipFill>
                    <a:blip r:embed="rId61">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r w:rsidRPr="005A4662">
        <w:rPr>
          <w:lang w:val="pt-BR"/>
        </w:rPr>
        <w:fldChar w:fldCharType="end"/>
      </w:r>
    </w:p>
    <w:p w14:paraId="0924CEA3" w14:textId="77777777" w:rsidR="00CB407E" w:rsidRPr="005A4662" w:rsidRDefault="00CB407E" w:rsidP="00CB407E">
      <w:pPr>
        <w:shd w:val="clear" w:color="auto" w:fill="FFFFFF"/>
        <w:spacing w:after="120"/>
        <w:jc w:val="left"/>
        <w:rPr>
          <w:lang w:val="pt-BR"/>
        </w:rPr>
      </w:pPr>
    </w:p>
    <w:p w14:paraId="6417FCC2" w14:textId="77777777" w:rsidR="00CB407E" w:rsidRPr="005A4662" w:rsidRDefault="00CB407E" w:rsidP="00CB407E">
      <w:pPr>
        <w:shd w:val="clear" w:color="auto" w:fill="FFFFFF"/>
        <w:spacing w:after="120"/>
        <w:jc w:val="left"/>
        <w:rPr>
          <w:lang w:val="pt-BR"/>
        </w:rPr>
      </w:pPr>
      <w:r w:rsidRPr="005A4662">
        <w:rPr>
          <w:lang w:val="pt-BR"/>
        </w:rPr>
        <w:t>Então,</w:t>
      </w:r>
    </w:p>
    <w:tbl>
      <w:tblPr>
        <w:tblW w:w="8959" w:type="dxa"/>
        <w:tblInd w:w="680" w:type="dxa"/>
        <w:tblLook w:val="0600" w:firstRow="0" w:lastRow="0" w:firstColumn="0" w:lastColumn="0" w:noHBand="1" w:noVBand="1"/>
      </w:tblPr>
      <w:tblGrid>
        <w:gridCol w:w="7400"/>
        <w:gridCol w:w="1559"/>
      </w:tblGrid>
      <w:tr w:rsidR="00CB407E" w:rsidRPr="005A4662" w14:paraId="5BAA1117" w14:textId="77777777" w:rsidTr="00401353">
        <w:trPr>
          <w:cantSplit/>
          <w:trHeight w:val="767"/>
        </w:trPr>
        <w:tc>
          <w:tcPr>
            <w:tcW w:w="7400" w:type="dxa"/>
            <w:vAlign w:val="center"/>
          </w:tcPr>
          <w:p w14:paraId="051C6BFE" w14:textId="77777777" w:rsidR="00CB407E" w:rsidRPr="005A4662" w:rsidRDefault="00CB407E" w:rsidP="00401353">
            <w:pPr>
              <w:shd w:val="clear" w:color="auto" w:fill="FFFFFF"/>
              <w:spacing w:after="120"/>
              <w:jc w:val="left"/>
              <w:rPr>
                <w:rFonts w:ascii="Cambria Math" w:eastAsia="Cambria Math" w:hAnsi="Cambria Math" w:cs="Cambria Math"/>
                <w:lang w:val="pt-BR"/>
              </w:rPr>
            </w:pPr>
            <w:r w:rsidRPr="005A4662">
              <w:rPr>
                <w:rFonts w:ascii="Cambria Math" w:eastAsia="Cambria Math" w:hAnsi="Cambria Math" w:cs="Cambria Math"/>
                <w:lang w:val="pt-BR"/>
              </w:rPr>
              <w:lastRenderedPageBreak/>
              <w:fldChar w:fldCharType="begin"/>
            </w:r>
            <w:r w:rsidRPr="005A4662">
              <w:rPr>
                <w:rFonts w:ascii="Cambria Math" w:eastAsia="Cambria Math" w:hAnsi="Cambria Math" w:cs="Cambria Math"/>
                <w:lang w:val="pt-BR"/>
              </w:rPr>
              <w:instrText xml:space="preserve"> QUOTE </w:instrText>
            </w:r>
            <w:r w:rsidRPr="005A4662">
              <w:rPr>
                <w:noProof/>
                <w:lang w:val="pt-BR"/>
              </w:rPr>
              <w:drawing>
                <wp:inline distT="0" distB="0" distL="0" distR="0" wp14:anchorId="01859836" wp14:editId="7D2D0C75">
                  <wp:extent cx="371475" cy="190500"/>
                  <wp:effectExtent l="0" t="0" r="0" b="0"/>
                  <wp:docPr id="249" name="Imagem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49"/>
                          <pic:cNvPicPr/>
                        </pic:nvPicPr>
                        <pic:blipFill>
                          <a:blip r:embed="rId61">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r w:rsidRPr="005A4662">
              <w:rPr>
                <w:rFonts w:ascii="Cambria Math" w:eastAsia="Cambria Math" w:hAnsi="Cambria Math" w:cs="Cambria Math"/>
                <w:lang w:val="pt-BR"/>
              </w:rPr>
              <w:instrText xml:space="preserve"> </w:instrText>
            </w:r>
            <w:r w:rsidRPr="005A4662">
              <w:rPr>
                <w:rFonts w:ascii="Cambria Math" w:eastAsia="Cambria Math" w:hAnsi="Cambria Math" w:cs="Cambria Math"/>
                <w:lang w:val="pt-BR"/>
              </w:rPr>
              <w:fldChar w:fldCharType="separate"/>
            </w:r>
            <w:r w:rsidRPr="005A4662">
              <w:rPr>
                <w:noProof/>
                <w:lang w:val="pt-BR"/>
              </w:rPr>
              <w:drawing>
                <wp:inline distT="0" distB="0" distL="0" distR="0" wp14:anchorId="4443D13A" wp14:editId="78BE72A9">
                  <wp:extent cx="371475" cy="190500"/>
                  <wp:effectExtent l="0" t="0" r="0" b="0"/>
                  <wp:docPr id="250" name="Imagem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50"/>
                          <pic:cNvPicPr/>
                        </pic:nvPicPr>
                        <pic:blipFill>
                          <a:blip r:embed="rId61">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r w:rsidRPr="005A4662">
              <w:rPr>
                <w:rFonts w:ascii="Cambria Math" w:eastAsia="Cambria Math" w:hAnsi="Cambria Math" w:cs="Cambria Math"/>
                <w:lang w:val="pt-BR"/>
              </w:rPr>
              <w:fldChar w:fldCharType="end"/>
            </w:r>
            <w:r w:rsidRPr="005A4662">
              <w:rPr>
                <w:rFonts w:ascii="Cambria Math" w:eastAsia="Cambria Math" w:hAnsi="Cambria Math" w:cs="Cambria Math"/>
                <w:i/>
                <w:iCs/>
                <w:lang w:val="pt-BR"/>
              </w:rPr>
              <w:t>=</w:t>
            </w:r>
            <w:r w:rsidRPr="005A4662">
              <w:rPr>
                <w:rFonts w:ascii="Cambria Math" w:eastAsia="Cambria Math" w:hAnsi="Cambria Math" w:cs="Cambria Math"/>
                <w:i/>
                <w:iCs/>
                <w:vertAlign w:val="subscript"/>
                <w:lang w:val="pt-BR"/>
              </w:rPr>
              <w:t xml:space="preserve">  </w:t>
            </w:r>
            <w:r w:rsidRPr="005A4662">
              <w:rPr>
                <w:rFonts w:ascii="Cambria Math" w:eastAsia="Cambria Math" w:hAnsi="Cambria Math" w:cs="Cambria Math"/>
                <w:vertAlign w:val="subscript"/>
                <w:lang w:val="pt-BR"/>
              </w:rPr>
              <w:fldChar w:fldCharType="begin"/>
            </w:r>
            <w:r w:rsidRPr="005A4662">
              <w:rPr>
                <w:rFonts w:ascii="Cambria Math" w:eastAsia="Cambria Math" w:hAnsi="Cambria Math" w:cs="Cambria Math"/>
                <w:vertAlign w:val="subscript"/>
                <w:lang w:val="pt-BR"/>
              </w:rPr>
              <w:instrText xml:space="preserve"> QUOTE </w:instrText>
            </w:r>
            <w:r w:rsidRPr="005A4662">
              <w:rPr>
                <w:noProof/>
                <w:lang w:val="pt-BR"/>
              </w:rPr>
              <w:drawing>
                <wp:inline distT="0" distB="0" distL="0" distR="0" wp14:anchorId="3D41C05F" wp14:editId="1E7DC379">
                  <wp:extent cx="95250" cy="276225"/>
                  <wp:effectExtent l="0" t="0" r="0" b="0"/>
                  <wp:docPr id="251" name="Imagem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51"/>
                          <pic:cNvPicPr/>
                        </pic:nvPicPr>
                        <pic:blipFill>
                          <a:blip r:embed="rId62">
                            <a:extLst>
                              <a:ext uri="{28A0092B-C50C-407E-A947-70E740481C1C}">
                                <a14:useLocalDpi xmlns:a14="http://schemas.microsoft.com/office/drawing/2010/main" val="0"/>
                              </a:ext>
                            </a:extLst>
                          </a:blip>
                          <a:stretch>
                            <a:fillRect/>
                          </a:stretch>
                        </pic:blipFill>
                        <pic:spPr>
                          <a:xfrm>
                            <a:off x="0" y="0"/>
                            <a:ext cx="95250" cy="276225"/>
                          </a:xfrm>
                          <a:prstGeom prst="rect">
                            <a:avLst/>
                          </a:prstGeom>
                        </pic:spPr>
                      </pic:pic>
                    </a:graphicData>
                  </a:graphic>
                </wp:inline>
              </w:drawing>
            </w:r>
            <w:r w:rsidRPr="005A4662">
              <w:rPr>
                <w:rFonts w:ascii="Cambria Math" w:eastAsia="Cambria Math" w:hAnsi="Cambria Math" w:cs="Cambria Math"/>
                <w:vertAlign w:val="subscript"/>
                <w:lang w:val="pt-BR"/>
              </w:rPr>
              <w:instrText xml:space="preserve"> </w:instrText>
            </w:r>
            <w:r w:rsidRPr="005A4662">
              <w:rPr>
                <w:rFonts w:ascii="Cambria Math" w:eastAsia="Cambria Math" w:hAnsi="Cambria Math" w:cs="Cambria Math"/>
                <w:vertAlign w:val="subscript"/>
                <w:lang w:val="pt-BR"/>
              </w:rPr>
              <w:fldChar w:fldCharType="separate"/>
            </w:r>
            <w:r w:rsidRPr="005A4662">
              <w:rPr>
                <w:noProof/>
                <w:lang w:val="pt-BR"/>
              </w:rPr>
              <w:drawing>
                <wp:inline distT="0" distB="0" distL="0" distR="0" wp14:anchorId="59C0ACF5" wp14:editId="4FB80F17">
                  <wp:extent cx="95250" cy="276225"/>
                  <wp:effectExtent l="0" t="0" r="0" b="0"/>
                  <wp:docPr id="252" name="Imagem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52"/>
                          <pic:cNvPicPr/>
                        </pic:nvPicPr>
                        <pic:blipFill>
                          <a:blip r:embed="rId62">
                            <a:extLst>
                              <a:ext uri="{28A0092B-C50C-407E-A947-70E740481C1C}">
                                <a14:useLocalDpi xmlns:a14="http://schemas.microsoft.com/office/drawing/2010/main" val="0"/>
                              </a:ext>
                            </a:extLst>
                          </a:blip>
                          <a:stretch>
                            <a:fillRect/>
                          </a:stretch>
                        </pic:blipFill>
                        <pic:spPr>
                          <a:xfrm>
                            <a:off x="0" y="0"/>
                            <a:ext cx="95250" cy="276225"/>
                          </a:xfrm>
                          <a:prstGeom prst="rect">
                            <a:avLst/>
                          </a:prstGeom>
                        </pic:spPr>
                      </pic:pic>
                    </a:graphicData>
                  </a:graphic>
                </wp:inline>
              </w:drawing>
            </w:r>
            <w:r w:rsidRPr="005A4662">
              <w:rPr>
                <w:rFonts w:ascii="Cambria Math" w:eastAsia="Cambria Math" w:hAnsi="Cambria Math" w:cs="Cambria Math"/>
                <w:vertAlign w:val="subscript"/>
                <w:lang w:val="pt-BR"/>
              </w:rPr>
              <w:fldChar w:fldCharType="end"/>
            </w:r>
            <w:r w:rsidRPr="005A4662">
              <w:rPr>
                <w:rFonts w:ascii="Cambria Math" w:eastAsia="Cambria Math" w:hAnsi="Cambria Math" w:cs="Cambria Math"/>
                <w:i/>
                <w:iCs/>
                <w:vertAlign w:val="subscript"/>
                <w:lang w:val="pt-BR"/>
              </w:rPr>
              <w:t xml:space="preserve"> </w:t>
            </w:r>
            <w:r w:rsidRPr="005A4662">
              <w:rPr>
                <w:rFonts w:ascii="Cambria Math" w:eastAsia="Cambria Math" w:hAnsi="Cambria Math" w:cs="Cambria Math"/>
                <w:lang w:val="pt-BR"/>
              </w:rPr>
              <w:fldChar w:fldCharType="begin"/>
            </w:r>
            <w:r w:rsidRPr="005A4662">
              <w:rPr>
                <w:rFonts w:ascii="Cambria Math" w:eastAsia="Cambria Math" w:hAnsi="Cambria Math" w:cs="Cambria Math"/>
                <w:lang w:val="pt-BR"/>
              </w:rPr>
              <w:instrText xml:space="preserve"> QUOTE </w:instrText>
            </w:r>
            <w:r w:rsidRPr="005A4662">
              <w:rPr>
                <w:noProof/>
                <w:lang w:val="pt-BR"/>
              </w:rPr>
              <w:drawing>
                <wp:inline distT="0" distB="0" distL="0" distR="0" wp14:anchorId="6327C842" wp14:editId="083A8331">
                  <wp:extent cx="1190625" cy="190500"/>
                  <wp:effectExtent l="0" t="0" r="0" b="0"/>
                  <wp:docPr id="253" name="Imagem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53"/>
                          <pic:cNvPicPr/>
                        </pic:nvPicPr>
                        <pic:blipFill>
                          <a:blip r:embed="rId63">
                            <a:extLst>
                              <a:ext uri="{28A0092B-C50C-407E-A947-70E740481C1C}">
                                <a14:useLocalDpi xmlns:a14="http://schemas.microsoft.com/office/drawing/2010/main" val="0"/>
                              </a:ext>
                            </a:extLst>
                          </a:blip>
                          <a:stretch>
                            <a:fillRect/>
                          </a:stretch>
                        </pic:blipFill>
                        <pic:spPr>
                          <a:xfrm>
                            <a:off x="0" y="0"/>
                            <a:ext cx="1190625" cy="190500"/>
                          </a:xfrm>
                          <a:prstGeom prst="rect">
                            <a:avLst/>
                          </a:prstGeom>
                        </pic:spPr>
                      </pic:pic>
                    </a:graphicData>
                  </a:graphic>
                </wp:inline>
              </w:drawing>
            </w:r>
            <w:r w:rsidRPr="005A4662">
              <w:rPr>
                <w:rFonts w:ascii="Cambria Math" w:eastAsia="Cambria Math" w:hAnsi="Cambria Math" w:cs="Cambria Math"/>
                <w:lang w:val="pt-BR"/>
              </w:rPr>
              <w:instrText xml:space="preserve"> </w:instrText>
            </w:r>
            <w:r w:rsidRPr="005A4662">
              <w:rPr>
                <w:rFonts w:ascii="Cambria Math" w:eastAsia="Cambria Math" w:hAnsi="Cambria Math" w:cs="Cambria Math"/>
                <w:lang w:val="pt-BR"/>
              </w:rPr>
              <w:fldChar w:fldCharType="separate"/>
            </w:r>
            <w:r w:rsidRPr="005A4662">
              <w:rPr>
                <w:noProof/>
                <w:lang w:val="pt-BR"/>
              </w:rPr>
              <w:drawing>
                <wp:inline distT="0" distB="0" distL="0" distR="0" wp14:anchorId="47C7A1E7" wp14:editId="509AF01C">
                  <wp:extent cx="1190625" cy="190500"/>
                  <wp:effectExtent l="0" t="0" r="0" b="0"/>
                  <wp:docPr id="254" name="Imagem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54"/>
                          <pic:cNvPicPr/>
                        </pic:nvPicPr>
                        <pic:blipFill>
                          <a:blip r:embed="rId63">
                            <a:extLst>
                              <a:ext uri="{28A0092B-C50C-407E-A947-70E740481C1C}">
                                <a14:useLocalDpi xmlns:a14="http://schemas.microsoft.com/office/drawing/2010/main" val="0"/>
                              </a:ext>
                            </a:extLst>
                          </a:blip>
                          <a:stretch>
                            <a:fillRect/>
                          </a:stretch>
                        </pic:blipFill>
                        <pic:spPr>
                          <a:xfrm>
                            <a:off x="0" y="0"/>
                            <a:ext cx="1190625" cy="190500"/>
                          </a:xfrm>
                          <a:prstGeom prst="rect">
                            <a:avLst/>
                          </a:prstGeom>
                        </pic:spPr>
                      </pic:pic>
                    </a:graphicData>
                  </a:graphic>
                </wp:inline>
              </w:drawing>
            </w:r>
            <w:r w:rsidRPr="005A4662">
              <w:rPr>
                <w:rFonts w:ascii="Cambria Math" w:eastAsia="Cambria Math" w:hAnsi="Cambria Math" w:cs="Cambria Math"/>
                <w:lang w:val="pt-BR"/>
              </w:rPr>
              <w:fldChar w:fldCharType="end"/>
            </w:r>
          </w:p>
        </w:tc>
        <w:tc>
          <w:tcPr>
            <w:tcW w:w="1559" w:type="dxa"/>
            <w:vAlign w:val="center"/>
          </w:tcPr>
          <w:p w14:paraId="2E67B57C" w14:textId="77777777" w:rsidR="00CB407E" w:rsidRPr="005A4662" w:rsidRDefault="00CB407E" w:rsidP="00401353">
            <w:pPr>
              <w:pStyle w:val="SDMMethEquationNr"/>
              <w:numPr>
                <w:ilvl w:val="0"/>
                <w:numId w:val="0"/>
              </w:numPr>
              <w:shd w:val="clear" w:color="auto" w:fill="FFFFFF"/>
              <w:spacing w:before="0" w:after="120" w:line="240" w:lineRule="auto"/>
              <w:jc w:val="left"/>
              <w:rPr>
                <w:sz w:val="22"/>
                <w:lang w:val="pt-BR"/>
              </w:rPr>
            </w:pPr>
          </w:p>
        </w:tc>
      </w:tr>
      <w:tr w:rsidR="00CB407E" w:rsidRPr="005A4662" w14:paraId="667DBFB2" w14:textId="77777777" w:rsidTr="00401353">
        <w:trPr>
          <w:cantSplit/>
          <w:trHeight w:val="549"/>
        </w:trPr>
        <w:tc>
          <w:tcPr>
            <w:tcW w:w="7400" w:type="dxa"/>
          </w:tcPr>
          <w:p w14:paraId="265E7E4B" w14:textId="77777777" w:rsidR="00CB407E" w:rsidRPr="005A4662" w:rsidRDefault="00CB407E" w:rsidP="00401353">
            <w:pPr>
              <w:shd w:val="clear" w:color="auto" w:fill="FFFFFF"/>
              <w:spacing w:after="120"/>
              <w:rPr>
                <w:lang w:val="pt-BR"/>
              </w:rPr>
            </w:pPr>
            <w:r w:rsidRPr="005A4662">
              <w:rPr>
                <w:lang w:val="pt-BR"/>
              </w:rPr>
              <w:fldChar w:fldCharType="begin"/>
            </w:r>
            <w:r w:rsidRPr="005A4662">
              <w:rPr>
                <w:lang w:val="pt-BR"/>
              </w:rPr>
              <w:instrText xml:space="preserve"> QUOTE </w:instrText>
            </w:r>
            <w:r w:rsidRPr="005A4662">
              <w:rPr>
                <w:noProof/>
                <w:lang w:val="pt-BR"/>
              </w:rPr>
              <w:drawing>
                <wp:inline distT="0" distB="0" distL="0" distR="0" wp14:anchorId="62FA502A" wp14:editId="37E24DF9">
                  <wp:extent cx="371475" cy="190500"/>
                  <wp:effectExtent l="0" t="0" r="0" b="0"/>
                  <wp:docPr id="255" name="Imagem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55"/>
                          <pic:cNvPicPr/>
                        </pic:nvPicPr>
                        <pic:blipFill>
                          <a:blip r:embed="rId64">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r w:rsidRPr="005A4662">
              <w:rPr>
                <w:lang w:val="pt-BR"/>
              </w:rPr>
              <w:instrText xml:space="preserve"> </w:instrText>
            </w:r>
            <w:r w:rsidRPr="005A4662">
              <w:rPr>
                <w:lang w:val="pt-BR"/>
              </w:rPr>
              <w:fldChar w:fldCharType="separate"/>
            </w:r>
            <w:r w:rsidRPr="005A4662">
              <w:rPr>
                <w:noProof/>
                <w:lang w:val="pt-BR"/>
              </w:rPr>
              <w:drawing>
                <wp:inline distT="0" distB="0" distL="0" distR="0" wp14:anchorId="7FD626D0" wp14:editId="559C0634">
                  <wp:extent cx="371475" cy="190500"/>
                  <wp:effectExtent l="0" t="0" r="0" b="0"/>
                  <wp:docPr id="256" name="Imagem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56"/>
                          <pic:cNvPicPr/>
                        </pic:nvPicPr>
                        <pic:blipFill>
                          <a:blip r:embed="rId64">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r w:rsidRPr="005A4662">
              <w:rPr>
                <w:lang w:val="pt-BR"/>
              </w:rPr>
              <w:fldChar w:fldCharType="end"/>
            </w:r>
            <w:r w:rsidRPr="005A4662">
              <w:rPr>
                <w:lang w:val="pt-BR"/>
              </w:rPr>
              <w:t xml:space="preserve"> = </w:t>
            </w:r>
            <w:r w:rsidRPr="005A4662">
              <w:rPr>
                <w:lang w:val="pt-BR"/>
              </w:rPr>
              <w:fldChar w:fldCharType="begin"/>
            </w:r>
            <w:r w:rsidRPr="005A4662">
              <w:rPr>
                <w:lang w:val="pt-BR"/>
              </w:rPr>
              <w:instrText xml:space="preserve"> QUOTE </w:instrText>
            </w:r>
            <w:r w:rsidRPr="005A4662">
              <w:rPr>
                <w:noProof/>
                <w:lang w:val="pt-BR"/>
              </w:rPr>
              <w:drawing>
                <wp:inline distT="0" distB="0" distL="0" distR="0" wp14:anchorId="5DA6D07B" wp14:editId="6398E57C">
                  <wp:extent cx="638175" cy="190500"/>
                  <wp:effectExtent l="0" t="0" r="0" b="0"/>
                  <wp:docPr id="257" name="Imagem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57"/>
                          <pic:cNvPicPr/>
                        </pic:nvPicPr>
                        <pic:blipFill>
                          <a:blip r:embed="rId65">
                            <a:extLst>
                              <a:ext uri="{28A0092B-C50C-407E-A947-70E740481C1C}">
                                <a14:useLocalDpi xmlns:a14="http://schemas.microsoft.com/office/drawing/2010/main" val="0"/>
                              </a:ext>
                            </a:extLst>
                          </a:blip>
                          <a:stretch>
                            <a:fillRect/>
                          </a:stretch>
                        </pic:blipFill>
                        <pic:spPr>
                          <a:xfrm>
                            <a:off x="0" y="0"/>
                            <a:ext cx="638175" cy="190500"/>
                          </a:xfrm>
                          <a:prstGeom prst="rect">
                            <a:avLst/>
                          </a:prstGeom>
                        </pic:spPr>
                      </pic:pic>
                    </a:graphicData>
                  </a:graphic>
                </wp:inline>
              </w:drawing>
            </w:r>
            <w:r w:rsidRPr="005A4662">
              <w:rPr>
                <w:lang w:val="pt-BR"/>
              </w:rPr>
              <w:instrText xml:space="preserve"> </w:instrText>
            </w:r>
            <w:r w:rsidRPr="005A4662">
              <w:rPr>
                <w:lang w:val="pt-BR"/>
              </w:rPr>
              <w:fldChar w:fldCharType="separate"/>
            </w:r>
            <w:r w:rsidRPr="005A4662">
              <w:rPr>
                <w:noProof/>
                <w:lang w:val="pt-BR"/>
              </w:rPr>
              <w:drawing>
                <wp:inline distT="0" distB="0" distL="0" distR="0" wp14:anchorId="7BA8A7FA" wp14:editId="10410B2C">
                  <wp:extent cx="638175" cy="190500"/>
                  <wp:effectExtent l="0" t="0" r="0" b="0"/>
                  <wp:docPr id="258" name="Imagem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58"/>
                          <pic:cNvPicPr/>
                        </pic:nvPicPr>
                        <pic:blipFill>
                          <a:blip r:embed="rId65">
                            <a:extLst>
                              <a:ext uri="{28A0092B-C50C-407E-A947-70E740481C1C}">
                                <a14:useLocalDpi xmlns:a14="http://schemas.microsoft.com/office/drawing/2010/main" val="0"/>
                              </a:ext>
                            </a:extLst>
                          </a:blip>
                          <a:stretch>
                            <a:fillRect/>
                          </a:stretch>
                        </pic:blipFill>
                        <pic:spPr>
                          <a:xfrm>
                            <a:off x="0" y="0"/>
                            <a:ext cx="638175" cy="190500"/>
                          </a:xfrm>
                          <a:prstGeom prst="rect">
                            <a:avLst/>
                          </a:prstGeom>
                        </pic:spPr>
                      </pic:pic>
                    </a:graphicData>
                  </a:graphic>
                </wp:inline>
              </w:drawing>
            </w:r>
            <w:r w:rsidRPr="005A4662">
              <w:rPr>
                <w:lang w:val="pt-BR"/>
              </w:rPr>
              <w:fldChar w:fldCharType="end"/>
            </w:r>
          </w:p>
        </w:tc>
        <w:tc>
          <w:tcPr>
            <w:tcW w:w="1559" w:type="dxa"/>
            <w:vAlign w:val="center"/>
          </w:tcPr>
          <w:p w14:paraId="121FBC0B" w14:textId="77777777" w:rsidR="00CB407E" w:rsidRPr="005A4662" w:rsidRDefault="00CB407E" w:rsidP="00401353">
            <w:pPr>
              <w:pStyle w:val="SDMMethEquationNr"/>
              <w:numPr>
                <w:ilvl w:val="0"/>
                <w:numId w:val="0"/>
              </w:numPr>
              <w:shd w:val="clear" w:color="auto" w:fill="FFFFFF"/>
              <w:spacing w:before="0" w:after="120" w:line="240" w:lineRule="auto"/>
              <w:jc w:val="left"/>
              <w:rPr>
                <w:sz w:val="22"/>
                <w:lang w:val="pt-BR"/>
              </w:rPr>
            </w:pPr>
          </w:p>
        </w:tc>
      </w:tr>
      <w:tr w:rsidR="00CB407E" w:rsidRPr="005A4662" w14:paraId="10F8A5F0" w14:textId="77777777" w:rsidTr="00401353">
        <w:trPr>
          <w:cantSplit/>
          <w:trHeight w:val="1110"/>
        </w:trPr>
        <w:tc>
          <w:tcPr>
            <w:tcW w:w="7400" w:type="dxa"/>
          </w:tcPr>
          <w:p w14:paraId="012FF75E" w14:textId="77777777" w:rsidR="00CB407E" w:rsidRPr="005A4662" w:rsidRDefault="00CB407E" w:rsidP="00401353">
            <w:pPr>
              <w:shd w:val="clear" w:color="auto" w:fill="FFFFFF"/>
              <w:spacing w:after="120"/>
              <w:jc w:val="left"/>
              <w:rPr>
                <w:rFonts w:ascii="Arial,MS Mincho" w:eastAsia="Arial,MS Mincho" w:hAnsi="Arial,MS Mincho" w:cs="Arial,MS Mincho"/>
                <w:lang w:val="pt-BR"/>
              </w:rPr>
            </w:pPr>
            <w:r w:rsidRPr="005A4662">
              <w:rPr>
                <w:noProof/>
                <w:lang w:val="pt-BR"/>
              </w:rPr>
              <w:drawing>
                <wp:inline distT="0" distB="0" distL="0" distR="0" wp14:anchorId="2A565973" wp14:editId="4DB248AC">
                  <wp:extent cx="1552575" cy="466725"/>
                  <wp:effectExtent l="0" t="0" r="0" b="0"/>
                  <wp:docPr id="259" name="Imagem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59"/>
                          <pic:cNvPicPr/>
                        </pic:nvPicPr>
                        <pic:blipFill>
                          <a:blip r:embed="rId66">
                            <a:extLst>
                              <a:ext uri="{28A0092B-C50C-407E-A947-70E740481C1C}">
                                <a14:useLocalDpi xmlns:a14="http://schemas.microsoft.com/office/drawing/2010/main" val="0"/>
                              </a:ext>
                            </a:extLst>
                          </a:blip>
                          <a:stretch>
                            <a:fillRect/>
                          </a:stretch>
                        </pic:blipFill>
                        <pic:spPr>
                          <a:xfrm>
                            <a:off x="0" y="0"/>
                            <a:ext cx="1552575" cy="466725"/>
                          </a:xfrm>
                          <a:prstGeom prst="rect">
                            <a:avLst/>
                          </a:prstGeom>
                        </pic:spPr>
                      </pic:pic>
                    </a:graphicData>
                  </a:graphic>
                </wp:inline>
              </w:drawing>
            </w:r>
          </w:p>
        </w:tc>
        <w:tc>
          <w:tcPr>
            <w:tcW w:w="1559" w:type="dxa"/>
            <w:vAlign w:val="center"/>
          </w:tcPr>
          <w:p w14:paraId="2831939D" w14:textId="77777777" w:rsidR="00CB407E" w:rsidRPr="005A4662" w:rsidRDefault="00CB407E" w:rsidP="00401353">
            <w:pPr>
              <w:pStyle w:val="SDMMethEquationNr"/>
              <w:numPr>
                <w:ilvl w:val="0"/>
                <w:numId w:val="0"/>
              </w:numPr>
              <w:shd w:val="clear" w:color="auto" w:fill="FFFFFF"/>
              <w:spacing w:before="0" w:after="120" w:line="240" w:lineRule="auto"/>
              <w:jc w:val="left"/>
              <w:rPr>
                <w:rFonts w:ascii="MS Mincho" w:eastAsia="MS Mincho" w:hAnsi="MS Mincho" w:cs="MS Mincho"/>
                <w:sz w:val="22"/>
                <w:lang w:val="pt-BR"/>
              </w:rPr>
            </w:pPr>
          </w:p>
        </w:tc>
      </w:tr>
    </w:tbl>
    <w:p w14:paraId="2E029422" w14:textId="77777777" w:rsidR="00CB407E" w:rsidRPr="005A4662" w:rsidRDefault="00CB407E" w:rsidP="00CB407E">
      <w:pPr>
        <w:shd w:val="clear" w:color="auto" w:fill="FFFFFF"/>
        <w:spacing w:after="120"/>
        <w:jc w:val="right"/>
        <w:rPr>
          <w:lang w:val="pt-BR"/>
        </w:rPr>
      </w:pPr>
      <w:r w:rsidRPr="005A4662">
        <w:rPr>
          <w:lang w:val="pt-BR"/>
        </w:rPr>
        <w:t xml:space="preserve">                                                                                        </w:t>
      </w:r>
    </w:p>
    <w:p w14:paraId="33F9B76E" w14:textId="77777777" w:rsidR="00CB407E" w:rsidRPr="005A4662" w:rsidRDefault="00CB407E" w:rsidP="00CB407E">
      <w:pPr>
        <w:shd w:val="clear" w:color="auto" w:fill="FFFFFF"/>
        <w:spacing w:after="120"/>
        <w:rPr>
          <w:lang w:val="pt-BR"/>
        </w:rPr>
      </w:pPr>
      <w:r w:rsidRPr="005A4662">
        <w:rPr>
          <w:lang w:val="pt-BR"/>
        </w:rPr>
        <w:t>Onde</w:t>
      </w:r>
    </w:p>
    <w:tbl>
      <w:tblPr>
        <w:tblW w:w="8760" w:type="dxa"/>
        <w:tblInd w:w="680" w:type="dxa"/>
        <w:tblCellMar>
          <w:top w:w="85" w:type="dxa"/>
          <w:bottom w:w="28" w:type="dxa"/>
        </w:tblCellMar>
        <w:tblLook w:val="04A0" w:firstRow="1" w:lastRow="0" w:firstColumn="1" w:lastColumn="0" w:noHBand="0" w:noVBand="1"/>
      </w:tblPr>
      <w:tblGrid>
        <w:gridCol w:w="1701"/>
        <w:gridCol w:w="355"/>
        <w:gridCol w:w="6704"/>
      </w:tblGrid>
      <w:tr w:rsidR="00CB407E" w:rsidRPr="00F85732" w14:paraId="4E3F3C21" w14:textId="77777777" w:rsidTr="00401353">
        <w:trPr>
          <w:cantSplit/>
        </w:trPr>
        <w:tc>
          <w:tcPr>
            <w:tcW w:w="1701" w:type="dxa"/>
          </w:tcPr>
          <w:p w14:paraId="7F7F998A" w14:textId="77777777" w:rsidR="00CB407E" w:rsidRPr="005A4662" w:rsidRDefault="00CB407E" w:rsidP="00401353">
            <w:pPr>
              <w:pStyle w:val="SDMTableBoxParaNotNumbered"/>
              <w:shd w:val="clear" w:color="auto" w:fill="FFFFFF"/>
              <w:jc w:val="center"/>
              <w:rPr>
                <w:b/>
                <w:bCs/>
                <w:caps/>
                <w:sz w:val="22"/>
                <w:szCs w:val="22"/>
                <w:lang w:val="pt-BR"/>
              </w:rPr>
            </w:pPr>
            <w:r w:rsidRPr="005A4662">
              <w:rPr>
                <w:noProof/>
                <w:lang w:val="pt-BR"/>
              </w:rPr>
              <w:drawing>
                <wp:inline distT="0" distB="0" distL="0" distR="0" wp14:anchorId="4B9ADBA8" wp14:editId="0EE98876">
                  <wp:extent cx="276225" cy="190500"/>
                  <wp:effectExtent l="0" t="0" r="0" b="0"/>
                  <wp:docPr id="260" name="Imagem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60"/>
                          <pic:cNvPicPr/>
                        </pic:nvPicPr>
                        <pic:blipFill>
                          <a:blip r:embed="rId68">
                            <a:extLst>
                              <a:ext uri="{28A0092B-C50C-407E-A947-70E740481C1C}">
                                <a14:useLocalDpi xmlns:a14="http://schemas.microsoft.com/office/drawing/2010/main" val="0"/>
                              </a:ext>
                            </a:extLst>
                          </a:blip>
                          <a:stretch>
                            <a:fillRect/>
                          </a:stretch>
                        </pic:blipFill>
                        <pic:spPr>
                          <a:xfrm>
                            <a:off x="0" y="0"/>
                            <a:ext cx="276225" cy="190500"/>
                          </a:xfrm>
                          <a:prstGeom prst="rect">
                            <a:avLst/>
                          </a:prstGeom>
                        </pic:spPr>
                      </pic:pic>
                    </a:graphicData>
                  </a:graphic>
                </wp:inline>
              </w:drawing>
            </w:r>
          </w:p>
        </w:tc>
        <w:tc>
          <w:tcPr>
            <w:tcW w:w="345" w:type="dxa"/>
          </w:tcPr>
          <w:p w14:paraId="5D323DE7" w14:textId="77777777" w:rsidR="00CB407E" w:rsidRPr="005A4662" w:rsidRDefault="00CB407E" w:rsidP="00401353">
            <w:pPr>
              <w:pStyle w:val="SDMTableBoxParaNotNumbered"/>
              <w:shd w:val="clear" w:color="auto" w:fill="FFFFFF"/>
              <w:rPr>
                <w:caps/>
                <w:sz w:val="22"/>
                <w:szCs w:val="22"/>
                <w:lang w:val="pt-BR"/>
              </w:rPr>
            </w:pPr>
            <w:r w:rsidRPr="005A4662">
              <w:rPr>
                <w:caps/>
                <w:spacing w:val="10"/>
                <w:sz w:val="22"/>
                <w:szCs w:val="22"/>
                <w:lang w:val="pt-BR"/>
              </w:rPr>
              <w:t>=</w:t>
            </w:r>
          </w:p>
        </w:tc>
        <w:tc>
          <w:tcPr>
            <w:tcW w:w="0" w:type="auto"/>
          </w:tcPr>
          <w:p w14:paraId="6B7DA566" w14:textId="77777777" w:rsidR="00CB407E" w:rsidRPr="005A4662" w:rsidRDefault="00CB407E" w:rsidP="00401353">
            <w:pPr>
              <w:shd w:val="clear" w:color="auto" w:fill="FFFFFF"/>
              <w:rPr>
                <w:rFonts w:ascii="Arial,MS Mincho" w:eastAsia="Arial,MS Mincho" w:hAnsi="Arial,MS Mincho" w:cs="Arial,MS Mincho"/>
                <w:lang w:val="pt-BR"/>
              </w:rPr>
            </w:pPr>
            <w:r w:rsidRPr="005A4662">
              <w:rPr>
                <w:lang w:val="pt-BR"/>
              </w:rPr>
              <w:t>Estoque de carbono em árvores no estrato para estimativa da biomassa da árvore; t CO</w:t>
            </w:r>
            <w:r w:rsidRPr="005A4662">
              <w:rPr>
                <w:vertAlign w:val="subscript"/>
                <w:lang w:val="pt-BR"/>
              </w:rPr>
              <w:t>2</w:t>
            </w:r>
            <w:r w:rsidRPr="005A4662">
              <w:rPr>
                <w:lang w:val="pt-BR"/>
              </w:rPr>
              <w:t>e</w:t>
            </w:r>
          </w:p>
        </w:tc>
      </w:tr>
      <w:tr w:rsidR="00CB407E" w:rsidRPr="00F85732" w14:paraId="315E349F" w14:textId="77777777" w:rsidTr="00850DDE">
        <w:trPr>
          <w:cantSplit/>
          <w:trHeight w:val="969"/>
        </w:trPr>
        <w:tc>
          <w:tcPr>
            <w:tcW w:w="1701" w:type="dxa"/>
          </w:tcPr>
          <w:p w14:paraId="6AF2A46A" w14:textId="77777777" w:rsidR="00CB407E" w:rsidRPr="005A4662" w:rsidRDefault="00CB407E" w:rsidP="00401353">
            <w:pPr>
              <w:pStyle w:val="SDMTableBoxParaNotNumbered"/>
              <w:shd w:val="clear" w:color="auto" w:fill="FFFFFF"/>
              <w:jc w:val="center"/>
              <w:rPr>
                <w:b/>
                <w:bCs/>
                <w:caps/>
                <w:sz w:val="22"/>
                <w:szCs w:val="22"/>
                <w:lang w:val="pt-BR"/>
              </w:rPr>
            </w:pPr>
            <w:r w:rsidRPr="005A4662">
              <w:rPr>
                <w:noProof/>
                <w:lang w:val="pt-BR"/>
              </w:rPr>
              <w:drawing>
                <wp:inline distT="0" distB="0" distL="0" distR="0" wp14:anchorId="3024D4D6" wp14:editId="1005D18A">
                  <wp:extent cx="371475" cy="190500"/>
                  <wp:effectExtent l="0" t="0" r="0" b="0"/>
                  <wp:docPr id="261" name="Imagem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61"/>
                          <pic:cNvPicPr/>
                        </pic:nvPicPr>
                        <pic:blipFill>
                          <a:blip r:embed="rId69">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p>
        </w:tc>
        <w:tc>
          <w:tcPr>
            <w:tcW w:w="345" w:type="dxa"/>
          </w:tcPr>
          <w:p w14:paraId="799A5BF5" w14:textId="77777777" w:rsidR="00CB407E" w:rsidRPr="005A4662" w:rsidRDefault="00CB407E" w:rsidP="00401353">
            <w:pPr>
              <w:pStyle w:val="SDMTableBoxParaNotNumbered"/>
              <w:shd w:val="clear" w:color="auto" w:fill="FFFFFF"/>
              <w:rPr>
                <w:caps/>
                <w:sz w:val="22"/>
                <w:szCs w:val="22"/>
                <w:lang w:val="pt-BR"/>
              </w:rPr>
            </w:pPr>
            <w:r w:rsidRPr="005A4662">
              <w:rPr>
                <w:caps/>
                <w:spacing w:val="10"/>
                <w:sz w:val="22"/>
                <w:szCs w:val="22"/>
                <w:lang w:val="pt-BR"/>
              </w:rPr>
              <w:t>=</w:t>
            </w:r>
          </w:p>
        </w:tc>
        <w:tc>
          <w:tcPr>
            <w:tcW w:w="0" w:type="auto"/>
          </w:tcPr>
          <w:p w14:paraId="31C6C41C" w14:textId="77777777" w:rsidR="00CB407E" w:rsidRPr="005A4662" w:rsidRDefault="00CB407E" w:rsidP="00401353">
            <w:pPr>
              <w:shd w:val="clear" w:color="auto" w:fill="FFFFFF"/>
              <w:rPr>
                <w:rFonts w:ascii="Arial,MS Mincho" w:eastAsia="Arial,MS Mincho" w:hAnsi="Arial,MS Mincho" w:cs="Arial,MS Mincho"/>
                <w:lang w:val="pt-BR"/>
              </w:rPr>
            </w:pPr>
            <w:r w:rsidRPr="005A4662">
              <w:rPr>
                <w:lang w:val="pt-BR"/>
              </w:rPr>
              <w:t xml:space="preserve">Fração de carbono da biomassa da árvore; tonelada de C (toneladas de matéria </w:t>
            </w:r>
            <w:proofErr w:type="gramStart"/>
            <w:r w:rsidRPr="005A4662">
              <w:rPr>
                <w:lang w:val="pt-BR"/>
              </w:rPr>
              <w:t>seca)</w:t>
            </w:r>
            <w:r w:rsidRPr="005A4662">
              <w:rPr>
                <w:vertAlign w:val="superscript"/>
                <w:lang w:val="pt-BR"/>
              </w:rPr>
              <w:t>-</w:t>
            </w:r>
            <w:proofErr w:type="gramEnd"/>
            <w:r w:rsidRPr="005A4662">
              <w:rPr>
                <w:vertAlign w:val="superscript"/>
                <w:lang w:val="pt-BR"/>
              </w:rPr>
              <w:t>1</w:t>
            </w:r>
            <w:r w:rsidRPr="005A4662">
              <w:rPr>
                <w:lang w:val="pt-BR"/>
              </w:rPr>
              <w:t>. É usado um valor default de 0,47 a menos que se possa fornecer informação transparente e verificável para justificar um valor diferente.</w:t>
            </w:r>
          </w:p>
        </w:tc>
      </w:tr>
      <w:tr w:rsidR="00CB407E" w:rsidRPr="00F85732" w14:paraId="3467E610" w14:textId="77777777" w:rsidTr="00401353">
        <w:trPr>
          <w:cantSplit/>
          <w:trHeight w:val="586"/>
        </w:trPr>
        <w:tc>
          <w:tcPr>
            <w:tcW w:w="1701" w:type="dxa"/>
          </w:tcPr>
          <w:p w14:paraId="0615986C" w14:textId="77777777" w:rsidR="00CB407E" w:rsidRPr="005A4662" w:rsidRDefault="00CB407E" w:rsidP="00401353">
            <w:pPr>
              <w:pStyle w:val="SDMTableBoxParaNotNumbered"/>
              <w:shd w:val="clear" w:color="auto" w:fill="FFFFFF"/>
              <w:jc w:val="center"/>
              <w:rPr>
                <w:b/>
                <w:bCs/>
                <w:caps/>
                <w:sz w:val="22"/>
                <w:szCs w:val="22"/>
                <w:lang w:val="pt-BR"/>
              </w:rPr>
            </w:pPr>
            <w:r w:rsidRPr="005A4662">
              <w:rPr>
                <w:noProof/>
                <w:lang w:val="pt-BR"/>
              </w:rPr>
              <w:drawing>
                <wp:inline distT="0" distB="0" distL="0" distR="0" wp14:anchorId="4A444CA9" wp14:editId="393DCBB5">
                  <wp:extent cx="276225" cy="190500"/>
                  <wp:effectExtent l="0" t="0" r="0" b="0"/>
                  <wp:docPr id="262" name="Imagem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62"/>
                          <pic:cNvPicPr/>
                        </pic:nvPicPr>
                        <pic:blipFill>
                          <a:blip r:embed="rId70">
                            <a:extLst>
                              <a:ext uri="{28A0092B-C50C-407E-A947-70E740481C1C}">
                                <a14:useLocalDpi xmlns:a14="http://schemas.microsoft.com/office/drawing/2010/main" val="0"/>
                              </a:ext>
                            </a:extLst>
                          </a:blip>
                          <a:stretch>
                            <a:fillRect/>
                          </a:stretch>
                        </pic:blipFill>
                        <pic:spPr>
                          <a:xfrm>
                            <a:off x="0" y="0"/>
                            <a:ext cx="276225" cy="190500"/>
                          </a:xfrm>
                          <a:prstGeom prst="rect">
                            <a:avLst/>
                          </a:prstGeom>
                        </pic:spPr>
                      </pic:pic>
                    </a:graphicData>
                  </a:graphic>
                </wp:inline>
              </w:drawing>
            </w:r>
          </w:p>
        </w:tc>
        <w:tc>
          <w:tcPr>
            <w:tcW w:w="345" w:type="dxa"/>
          </w:tcPr>
          <w:p w14:paraId="058526DA" w14:textId="77777777" w:rsidR="00CB407E" w:rsidRPr="005A4662" w:rsidRDefault="00CB407E" w:rsidP="00401353">
            <w:pPr>
              <w:pStyle w:val="SDMTableBoxParaNotNumbered"/>
              <w:shd w:val="clear" w:color="auto" w:fill="FFFFFF"/>
              <w:rPr>
                <w:caps/>
                <w:sz w:val="22"/>
                <w:szCs w:val="22"/>
                <w:lang w:val="pt-BR"/>
              </w:rPr>
            </w:pPr>
            <w:r w:rsidRPr="005A4662">
              <w:rPr>
                <w:caps/>
                <w:spacing w:val="10"/>
                <w:sz w:val="22"/>
                <w:szCs w:val="22"/>
                <w:lang w:val="pt-BR"/>
              </w:rPr>
              <w:t>=</w:t>
            </w:r>
          </w:p>
        </w:tc>
        <w:tc>
          <w:tcPr>
            <w:tcW w:w="0" w:type="auto"/>
          </w:tcPr>
          <w:p w14:paraId="603034D6" w14:textId="77777777" w:rsidR="00CB407E" w:rsidRPr="005A4662" w:rsidRDefault="00CB407E" w:rsidP="00401353">
            <w:pPr>
              <w:shd w:val="clear" w:color="auto" w:fill="FFFFFF"/>
              <w:rPr>
                <w:rFonts w:ascii="Arial,MS Mincho" w:eastAsia="Arial,MS Mincho" w:hAnsi="Arial,MS Mincho" w:cs="Arial,MS Mincho"/>
                <w:lang w:val="pt-BR"/>
              </w:rPr>
            </w:pPr>
            <w:r w:rsidRPr="005A4662">
              <w:rPr>
                <w:lang w:val="pt-BR"/>
              </w:rPr>
              <w:t xml:space="preserve">Média da biomassa da árvore por hectare no estrato para estimativa da biomassa da árvore; toneladas de matéria seca </w:t>
            </w:r>
            <w:proofErr w:type="spellStart"/>
            <w:r w:rsidRPr="005A4662">
              <w:rPr>
                <w:lang w:val="pt-BR"/>
              </w:rPr>
              <w:t>ha</w:t>
            </w:r>
            <w:proofErr w:type="spellEnd"/>
            <w:r w:rsidRPr="005A4662">
              <w:rPr>
                <w:vertAlign w:val="superscript"/>
                <w:lang w:val="pt-BR"/>
              </w:rPr>
              <w:t>-1</w:t>
            </w:r>
            <w:r w:rsidRPr="005A4662">
              <w:rPr>
                <w:rFonts w:ascii="Arial,MS Mincho" w:eastAsia="Arial,MS Mincho" w:hAnsi="Arial,MS Mincho" w:cs="Arial,MS Mincho"/>
                <w:lang w:val="pt-BR"/>
              </w:rPr>
              <w:t xml:space="preserve"> </w:t>
            </w:r>
          </w:p>
        </w:tc>
      </w:tr>
      <w:tr w:rsidR="00CB407E" w:rsidRPr="00F85732" w14:paraId="27361D0B" w14:textId="77777777" w:rsidTr="00401353">
        <w:trPr>
          <w:cantSplit/>
          <w:trHeight w:val="586"/>
        </w:trPr>
        <w:tc>
          <w:tcPr>
            <w:tcW w:w="1701" w:type="dxa"/>
          </w:tcPr>
          <w:p w14:paraId="10F1B202" w14:textId="77777777" w:rsidR="00CB407E" w:rsidRPr="005A4662" w:rsidRDefault="00CB407E" w:rsidP="00401353">
            <w:pPr>
              <w:pStyle w:val="SDMTableBoxParaNotNumbered"/>
              <w:shd w:val="clear" w:color="auto" w:fill="FFFFFF"/>
              <w:jc w:val="center"/>
              <w:rPr>
                <w:i/>
                <w:iCs/>
                <w:caps/>
                <w:sz w:val="22"/>
                <w:szCs w:val="22"/>
                <w:lang w:val="pt-BR"/>
              </w:rPr>
            </w:pPr>
            <w:r w:rsidRPr="005A4662">
              <w:rPr>
                <w:noProof/>
                <w:lang w:val="pt-BR"/>
              </w:rPr>
              <w:drawing>
                <wp:inline distT="0" distB="0" distL="0" distR="0" wp14:anchorId="12BCB034" wp14:editId="6BC07F5F">
                  <wp:extent cx="95250" cy="190500"/>
                  <wp:effectExtent l="0" t="0" r="0" b="0"/>
                  <wp:docPr id="263" name="Imagem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63"/>
                          <pic:cNvPicPr/>
                        </pic:nvPicPr>
                        <pic:blipFill>
                          <a:blip r:embed="rId71">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p>
        </w:tc>
        <w:tc>
          <w:tcPr>
            <w:tcW w:w="345" w:type="dxa"/>
          </w:tcPr>
          <w:p w14:paraId="2346A110" w14:textId="77777777" w:rsidR="00CB407E" w:rsidRPr="005A4662" w:rsidRDefault="00CB407E" w:rsidP="00401353">
            <w:pPr>
              <w:pStyle w:val="SDMTableBoxParaNotNumbered"/>
              <w:shd w:val="clear" w:color="auto" w:fill="FFFFFF"/>
              <w:rPr>
                <w:caps/>
                <w:sz w:val="22"/>
                <w:szCs w:val="22"/>
                <w:lang w:val="pt-BR"/>
              </w:rPr>
            </w:pPr>
            <w:r w:rsidRPr="005A4662">
              <w:rPr>
                <w:caps/>
                <w:spacing w:val="10"/>
                <w:sz w:val="22"/>
                <w:szCs w:val="22"/>
                <w:lang w:val="pt-BR"/>
              </w:rPr>
              <w:t>=</w:t>
            </w:r>
          </w:p>
        </w:tc>
        <w:tc>
          <w:tcPr>
            <w:tcW w:w="0" w:type="auto"/>
          </w:tcPr>
          <w:p w14:paraId="679DAE57" w14:textId="77777777" w:rsidR="00CB407E" w:rsidRPr="005A4662" w:rsidRDefault="00CB407E" w:rsidP="00401353">
            <w:pPr>
              <w:shd w:val="clear" w:color="auto" w:fill="FFFFFF"/>
              <w:rPr>
                <w:rFonts w:ascii="Arial,MS Mincho" w:eastAsia="Arial,MS Mincho" w:hAnsi="Arial,MS Mincho" w:cs="Arial,MS Mincho"/>
                <w:lang w:val="pt-BR"/>
              </w:rPr>
            </w:pPr>
            <w:r w:rsidRPr="005A4662">
              <w:rPr>
                <w:lang w:val="pt-BR"/>
              </w:rPr>
              <w:t xml:space="preserve">Soma das áreas do estrato para estimativa da biomassa da árvore; </w:t>
            </w:r>
            <w:proofErr w:type="gramStart"/>
            <w:r w:rsidRPr="005A4662">
              <w:rPr>
                <w:lang w:val="pt-BR"/>
              </w:rPr>
              <w:t>ha</w:t>
            </w:r>
            <w:proofErr w:type="gramEnd"/>
          </w:p>
        </w:tc>
      </w:tr>
      <w:tr w:rsidR="00CB407E" w:rsidRPr="00F85732" w14:paraId="3D24547B" w14:textId="77777777" w:rsidTr="00401353">
        <w:trPr>
          <w:cantSplit/>
          <w:trHeight w:val="586"/>
        </w:trPr>
        <w:tc>
          <w:tcPr>
            <w:tcW w:w="1701" w:type="dxa"/>
          </w:tcPr>
          <w:p w14:paraId="6204F5E0" w14:textId="77777777" w:rsidR="00CB407E" w:rsidRPr="005A4662" w:rsidRDefault="00CB407E" w:rsidP="00401353">
            <w:pPr>
              <w:pStyle w:val="SDMTableBoxParaNotNumbered"/>
              <w:shd w:val="clear" w:color="auto" w:fill="FFFFFF"/>
              <w:jc w:val="center"/>
              <w:rPr>
                <w:b/>
                <w:bCs/>
                <w:i/>
                <w:iCs/>
                <w:caps/>
                <w:sz w:val="22"/>
                <w:szCs w:val="22"/>
                <w:lang w:val="pt-BR"/>
              </w:rPr>
            </w:pPr>
            <w:r w:rsidRPr="005A4662">
              <w:rPr>
                <w:noProof/>
                <w:lang w:val="pt-BR"/>
              </w:rPr>
              <w:drawing>
                <wp:inline distT="0" distB="0" distL="0" distR="0" wp14:anchorId="52E36076" wp14:editId="77F87FEE">
                  <wp:extent cx="276225" cy="190500"/>
                  <wp:effectExtent l="0" t="0" r="0" b="0"/>
                  <wp:docPr id="264" name="Imagem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64"/>
                          <pic:cNvPicPr/>
                        </pic:nvPicPr>
                        <pic:blipFill>
                          <a:blip r:embed="rId72">
                            <a:extLst>
                              <a:ext uri="{28A0092B-C50C-407E-A947-70E740481C1C}">
                                <a14:useLocalDpi xmlns:a14="http://schemas.microsoft.com/office/drawing/2010/main" val="0"/>
                              </a:ext>
                            </a:extLst>
                          </a:blip>
                          <a:stretch>
                            <a:fillRect/>
                          </a:stretch>
                        </pic:blipFill>
                        <pic:spPr>
                          <a:xfrm>
                            <a:off x="0" y="0"/>
                            <a:ext cx="276225" cy="190500"/>
                          </a:xfrm>
                          <a:prstGeom prst="rect">
                            <a:avLst/>
                          </a:prstGeom>
                        </pic:spPr>
                      </pic:pic>
                    </a:graphicData>
                  </a:graphic>
                </wp:inline>
              </w:drawing>
            </w:r>
          </w:p>
        </w:tc>
        <w:tc>
          <w:tcPr>
            <w:tcW w:w="345" w:type="dxa"/>
          </w:tcPr>
          <w:p w14:paraId="73598C21" w14:textId="77777777" w:rsidR="00CB407E" w:rsidRPr="005A4662" w:rsidRDefault="00CB407E" w:rsidP="00401353">
            <w:pPr>
              <w:pStyle w:val="SDMTableBoxParaNotNumbered"/>
              <w:shd w:val="clear" w:color="auto" w:fill="FFFFFF"/>
              <w:rPr>
                <w:caps/>
                <w:sz w:val="22"/>
                <w:szCs w:val="22"/>
                <w:lang w:val="pt-BR"/>
              </w:rPr>
            </w:pPr>
            <w:r w:rsidRPr="005A4662">
              <w:rPr>
                <w:caps/>
                <w:spacing w:val="10"/>
                <w:sz w:val="22"/>
                <w:szCs w:val="22"/>
                <w:lang w:val="pt-BR"/>
              </w:rPr>
              <w:t>=</w:t>
            </w:r>
          </w:p>
        </w:tc>
        <w:tc>
          <w:tcPr>
            <w:tcW w:w="0" w:type="auto"/>
          </w:tcPr>
          <w:p w14:paraId="4D61D48F" w14:textId="77777777" w:rsidR="00CB407E" w:rsidRPr="005A4662" w:rsidRDefault="00CB407E" w:rsidP="00401353">
            <w:pPr>
              <w:shd w:val="clear" w:color="auto" w:fill="FFFFFF"/>
              <w:rPr>
                <w:rFonts w:ascii="Arial,MS Mincho" w:eastAsia="Arial,MS Mincho" w:hAnsi="Arial,MS Mincho" w:cs="Arial,MS Mincho"/>
                <w:lang w:val="pt-BR"/>
              </w:rPr>
            </w:pPr>
            <w:r w:rsidRPr="005A4662">
              <w:rPr>
                <w:lang w:val="pt-BR"/>
              </w:rPr>
              <w:t>Biomassa da árvore no estrato para estimativa da biomassa da árvore; toneladas de matéria seca.</w:t>
            </w:r>
          </w:p>
        </w:tc>
      </w:tr>
      <w:tr w:rsidR="00CB407E" w:rsidRPr="00F85732" w14:paraId="74960B6A" w14:textId="77777777" w:rsidTr="00401353">
        <w:trPr>
          <w:cantSplit/>
          <w:trHeight w:val="586"/>
        </w:trPr>
        <w:tc>
          <w:tcPr>
            <w:tcW w:w="1701" w:type="dxa"/>
          </w:tcPr>
          <w:p w14:paraId="35C9C70E" w14:textId="77777777" w:rsidR="00CB407E" w:rsidRPr="005A4662" w:rsidRDefault="00CB407E" w:rsidP="00401353">
            <w:pPr>
              <w:pStyle w:val="SDMTableBoxParaNotNumbered"/>
              <w:shd w:val="clear" w:color="auto" w:fill="FFFFFF"/>
              <w:jc w:val="center"/>
              <w:rPr>
                <w:caps/>
                <w:sz w:val="22"/>
                <w:szCs w:val="22"/>
                <w:lang w:val="pt-BR"/>
              </w:rPr>
            </w:pPr>
            <w:r w:rsidRPr="005A4662">
              <w:rPr>
                <w:noProof/>
                <w:lang w:val="pt-BR"/>
              </w:rPr>
              <w:drawing>
                <wp:inline distT="0" distB="0" distL="0" distR="0" wp14:anchorId="1350D156" wp14:editId="1E7B9E18">
                  <wp:extent cx="190500" cy="190500"/>
                  <wp:effectExtent l="0" t="0" r="0" b="0"/>
                  <wp:docPr id="265" name="Imagem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65"/>
                          <pic:cNvPicPr/>
                        </pic:nvPicPr>
                        <pic:blipFill>
                          <a:blip r:embed="rId7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5" w:type="dxa"/>
          </w:tcPr>
          <w:p w14:paraId="18E62BCC" w14:textId="77777777" w:rsidR="00CB407E" w:rsidRPr="005A4662" w:rsidRDefault="00CB407E" w:rsidP="00401353">
            <w:pPr>
              <w:pStyle w:val="SDMTableBoxParaNotNumbered"/>
              <w:shd w:val="clear" w:color="auto" w:fill="FFFFFF"/>
              <w:rPr>
                <w:caps/>
                <w:sz w:val="22"/>
                <w:szCs w:val="22"/>
                <w:lang w:val="pt-BR"/>
              </w:rPr>
            </w:pPr>
            <w:r w:rsidRPr="005A4662">
              <w:rPr>
                <w:caps/>
                <w:spacing w:val="10"/>
                <w:sz w:val="22"/>
                <w:szCs w:val="22"/>
                <w:lang w:val="pt-BR"/>
              </w:rPr>
              <w:t>=</w:t>
            </w:r>
          </w:p>
        </w:tc>
        <w:tc>
          <w:tcPr>
            <w:tcW w:w="0" w:type="auto"/>
          </w:tcPr>
          <w:p w14:paraId="512ADE11" w14:textId="77777777" w:rsidR="00CB407E" w:rsidRPr="005A4662" w:rsidRDefault="00CB407E" w:rsidP="00401353">
            <w:pPr>
              <w:shd w:val="clear" w:color="auto" w:fill="FFFFFF"/>
              <w:rPr>
                <w:rFonts w:ascii="Arial,MS Mincho" w:eastAsia="Arial,MS Mincho" w:hAnsi="Arial,MS Mincho" w:cs="Arial,MS Mincho"/>
                <w:lang w:val="pt-BR"/>
              </w:rPr>
            </w:pPr>
            <w:r w:rsidRPr="005A4662">
              <w:rPr>
                <w:lang w:val="pt-BR"/>
              </w:rPr>
              <w:t xml:space="preserve">Razão da área do estrato </w:t>
            </w:r>
            <w:r w:rsidRPr="005A4662">
              <w:rPr>
                <w:i/>
                <w:iCs/>
                <w:lang w:val="pt-BR"/>
              </w:rPr>
              <w:t>i</w:t>
            </w:r>
            <w:r w:rsidRPr="005A4662">
              <w:rPr>
                <w:lang w:val="pt-BR"/>
              </w:rPr>
              <w:t xml:space="preserve"> em relação à soma das áreas dos estratos com estimativa de biomassa nas árvores (ou seja, </w:t>
            </w:r>
            <w:r w:rsidRPr="005A4662">
              <w:rPr>
                <w:lang w:val="pt-BR"/>
              </w:rPr>
              <w:fldChar w:fldCharType="begin"/>
            </w:r>
            <w:r w:rsidRPr="005A4662">
              <w:rPr>
                <w:lang w:val="pt-BR"/>
              </w:rPr>
              <w:instrText xml:space="preserve"> QUOTE </w:instrText>
            </w:r>
            <w:r w:rsidRPr="005A4662">
              <w:rPr>
                <w:noProof/>
                <w:lang w:val="pt-BR"/>
              </w:rPr>
              <w:drawing>
                <wp:inline distT="0" distB="0" distL="0" distR="0" wp14:anchorId="076CCDFF" wp14:editId="742769DA">
                  <wp:extent cx="638175" cy="190500"/>
                  <wp:effectExtent l="0" t="0" r="0" b="0"/>
                  <wp:docPr id="266" name="Imagem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66"/>
                          <pic:cNvPicPr/>
                        </pic:nvPicPr>
                        <pic:blipFill>
                          <a:blip r:embed="rId74">
                            <a:extLst>
                              <a:ext uri="{28A0092B-C50C-407E-A947-70E740481C1C}">
                                <a14:useLocalDpi xmlns:a14="http://schemas.microsoft.com/office/drawing/2010/main" val="0"/>
                              </a:ext>
                            </a:extLst>
                          </a:blip>
                          <a:stretch>
                            <a:fillRect/>
                          </a:stretch>
                        </pic:blipFill>
                        <pic:spPr>
                          <a:xfrm>
                            <a:off x="0" y="0"/>
                            <a:ext cx="638175" cy="190500"/>
                          </a:xfrm>
                          <a:prstGeom prst="rect">
                            <a:avLst/>
                          </a:prstGeom>
                        </pic:spPr>
                      </pic:pic>
                    </a:graphicData>
                  </a:graphic>
                </wp:inline>
              </w:drawing>
            </w:r>
            <w:r w:rsidRPr="005A4662">
              <w:rPr>
                <w:lang w:val="pt-BR"/>
              </w:rPr>
              <w:instrText xml:space="preserve"> </w:instrText>
            </w:r>
            <w:r w:rsidRPr="005A4662">
              <w:rPr>
                <w:lang w:val="pt-BR"/>
              </w:rPr>
              <w:fldChar w:fldCharType="separate"/>
            </w:r>
            <w:r w:rsidRPr="005A4662">
              <w:rPr>
                <w:noProof/>
                <w:lang w:val="pt-BR"/>
              </w:rPr>
              <w:drawing>
                <wp:inline distT="0" distB="0" distL="0" distR="0" wp14:anchorId="2714D592" wp14:editId="655201CD">
                  <wp:extent cx="638175" cy="190500"/>
                  <wp:effectExtent l="0" t="0" r="0" b="0"/>
                  <wp:docPr id="267" name="Imagem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67"/>
                          <pic:cNvPicPr/>
                        </pic:nvPicPr>
                        <pic:blipFill>
                          <a:blip r:embed="rId74">
                            <a:extLst>
                              <a:ext uri="{28A0092B-C50C-407E-A947-70E740481C1C}">
                                <a14:useLocalDpi xmlns:a14="http://schemas.microsoft.com/office/drawing/2010/main" val="0"/>
                              </a:ext>
                            </a:extLst>
                          </a:blip>
                          <a:stretch>
                            <a:fillRect/>
                          </a:stretch>
                        </pic:blipFill>
                        <pic:spPr>
                          <a:xfrm>
                            <a:off x="0" y="0"/>
                            <a:ext cx="638175" cy="190500"/>
                          </a:xfrm>
                          <a:prstGeom prst="rect">
                            <a:avLst/>
                          </a:prstGeom>
                        </pic:spPr>
                      </pic:pic>
                    </a:graphicData>
                  </a:graphic>
                </wp:inline>
              </w:drawing>
            </w:r>
            <w:r w:rsidRPr="005A4662">
              <w:rPr>
                <w:lang w:val="pt-BR"/>
              </w:rPr>
              <w:fldChar w:fldCharType="end"/>
            </w:r>
            <w:r w:rsidRPr="005A4662">
              <w:rPr>
                <w:lang w:val="pt-BR"/>
              </w:rPr>
              <w:t>); adimensional</w:t>
            </w:r>
          </w:p>
        </w:tc>
      </w:tr>
      <w:tr w:rsidR="00CB407E" w:rsidRPr="00F85732" w14:paraId="37AFD2CB" w14:textId="77777777" w:rsidTr="00850DDE">
        <w:trPr>
          <w:cantSplit/>
          <w:trHeight w:val="462"/>
        </w:trPr>
        <w:tc>
          <w:tcPr>
            <w:tcW w:w="1701" w:type="dxa"/>
          </w:tcPr>
          <w:p w14:paraId="3B40C829" w14:textId="77777777" w:rsidR="00CB407E" w:rsidRPr="005A4662" w:rsidRDefault="00CB407E" w:rsidP="00401353">
            <w:pPr>
              <w:pStyle w:val="SDMTableBoxParaNotNumbered"/>
              <w:shd w:val="clear" w:color="auto" w:fill="FFFFFF"/>
              <w:jc w:val="center"/>
              <w:rPr>
                <w:b/>
                <w:bCs/>
                <w:caps/>
                <w:sz w:val="22"/>
                <w:szCs w:val="22"/>
                <w:lang w:val="pt-BR"/>
              </w:rPr>
            </w:pPr>
            <w:r w:rsidRPr="005A4662">
              <w:rPr>
                <w:noProof/>
                <w:lang w:val="pt-BR"/>
              </w:rPr>
              <w:drawing>
                <wp:inline distT="0" distB="0" distL="0" distR="0" wp14:anchorId="161C056B" wp14:editId="4C089B95">
                  <wp:extent cx="371475" cy="190500"/>
                  <wp:effectExtent l="0" t="0" r="0" b="0"/>
                  <wp:docPr id="268" name="Imagem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68"/>
                          <pic:cNvPicPr/>
                        </pic:nvPicPr>
                        <pic:blipFill>
                          <a:blip r:embed="rId75">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p>
        </w:tc>
        <w:tc>
          <w:tcPr>
            <w:tcW w:w="345" w:type="dxa"/>
          </w:tcPr>
          <w:p w14:paraId="3F4BA10A" w14:textId="77777777" w:rsidR="00CB407E" w:rsidRPr="005A4662" w:rsidRDefault="00CB407E" w:rsidP="00401353">
            <w:pPr>
              <w:pStyle w:val="SDMTableBoxParaNotNumbered"/>
              <w:shd w:val="clear" w:color="auto" w:fill="FFFFFF"/>
              <w:rPr>
                <w:caps/>
                <w:sz w:val="22"/>
                <w:szCs w:val="22"/>
                <w:lang w:val="pt-BR"/>
              </w:rPr>
            </w:pPr>
            <w:r w:rsidRPr="005A4662">
              <w:rPr>
                <w:caps/>
                <w:spacing w:val="10"/>
                <w:sz w:val="22"/>
                <w:szCs w:val="22"/>
                <w:lang w:val="pt-BR"/>
              </w:rPr>
              <w:t>=</w:t>
            </w:r>
          </w:p>
        </w:tc>
        <w:tc>
          <w:tcPr>
            <w:tcW w:w="0" w:type="auto"/>
          </w:tcPr>
          <w:p w14:paraId="536DD5CC" w14:textId="77777777" w:rsidR="00CB407E" w:rsidRPr="005A4662" w:rsidRDefault="00CB407E" w:rsidP="00401353">
            <w:pPr>
              <w:shd w:val="clear" w:color="auto" w:fill="FFFFFF"/>
              <w:rPr>
                <w:rFonts w:ascii="Arial,MS Mincho" w:eastAsia="Arial,MS Mincho" w:hAnsi="Arial,MS Mincho" w:cs="Arial,MS Mincho"/>
                <w:lang w:val="pt-BR"/>
              </w:rPr>
            </w:pPr>
            <w:r w:rsidRPr="005A4662">
              <w:rPr>
                <w:lang w:val="pt-BR"/>
              </w:rPr>
              <w:t xml:space="preserve">Média da biomassa nas árvores por hectare no estrato </w:t>
            </w:r>
            <w:r w:rsidRPr="005A4662">
              <w:rPr>
                <w:i/>
                <w:iCs/>
                <w:lang w:val="pt-BR"/>
              </w:rPr>
              <w:t>i</w:t>
            </w:r>
            <w:r w:rsidRPr="005A4662">
              <w:rPr>
                <w:lang w:val="pt-BR"/>
              </w:rPr>
              <w:t xml:space="preserve">; tonelada de matéria seca </w:t>
            </w:r>
            <w:proofErr w:type="spellStart"/>
            <w:r w:rsidRPr="005A4662">
              <w:rPr>
                <w:lang w:val="pt-BR"/>
              </w:rPr>
              <w:t>ha</w:t>
            </w:r>
            <w:proofErr w:type="spellEnd"/>
            <w:r w:rsidRPr="005A4662">
              <w:rPr>
                <w:vertAlign w:val="superscript"/>
                <w:lang w:val="pt-BR"/>
              </w:rPr>
              <w:t>-1</w:t>
            </w:r>
          </w:p>
        </w:tc>
      </w:tr>
    </w:tbl>
    <w:p w14:paraId="3362DA1B" w14:textId="77777777" w:rsidR="00E7400E" w:rsidRDefault="00E7400E" w:rsidP="00CB407E">
      <w:pPr>
        <w:spacing w:after="120"/>
        <w:rPr>
          <w:lang w:val="pt-BR" w:eastAsia="en-US"/>
        </w:rPr>
      </w:pPr>
    </w:p>
    <w:p w14:paraId="6F368DDC" w14:textId="24D25064" w:rsidR="00CB407E" w:rsidRPr="005A4662" w:rsidRDefault="00CB407E" w:rsidP="00CB407E">
      <w:pPr>
        <w:spacing w:after="120"/>
        <w:rPr>
          <w:lang w:val="pt-BR"/>
        </w:rPr>
      </w:pPr>
      <w:r w:rsidRPr="005A4662">
        <w:rPr>
          <w:lang w:val="pt-BR" w:eastAsia="en-US"/>
        </w:rPr>
        <w:t>Como a simulação utilizou um único estrato, o valor de W</w:t>
      </w:r>
      <w:r w:rsidRPr="005A4662">
        <w:rPr>
          <w:i/>
          <w:lang w:val="pt-BR" w:eastAsia="en-US"/>
        </w:rPr>
        <w:t>i</w:t>
      </w:r>
      <w:r w:rsidRPr="005A4662">
        <w:rPr>
          <w:lang w:val="pt-BR" w:eastAsia="en-US"/>
        </w:rPr>
        <w:t xml:space="preserve"> será 1 (200 ha / 200 </w:t>
      </w:r>
      <w:proofErr w:type="spellStart"/>
      <w:r w:rsidRPr="005A4662">
        <w:rPr>
          <w:lang w:val="pt-BR" w:eastAsia="en-US"/>
        </w:rPr>
        <w:t>ha</w:t>
      </w:r>
      <w:proofErr w:type="spellEnd"/>
      <w:r w:rsidRPr="005A4662">
        <w:rPr>
          <w:lang w:val="pt-BR" w:eastAsia="en-US"/>
        </w:rPr>
        <w:t>). A m</w:t>
      </w:r>
      <w:r w:rsidRPr="005A4662">
        <w:rPr>
          <w:lang w:val="pt-BR"/>
        </w:rPr>
        <w:t>édia da biomassa da árvore por hectare no estrato para estimativa da biomassa da árvore será:</w:t>
      </w:r>
    </w:p>
    <w:p w14:paraId="1AED2224" w14:textId="77777777" w:rsidR="00CB407E" w:rsidRPr="005A4662" w:rsidRDefault="00CB407E" w:rsidP="00CB407E">
      <w:pPr>
        <w:spacing w:after="120"/>
        <w:rPr>
          <w:lang w:val="pt-BR"/>
        </w:rPr>
      </w:pPr>
    </w:p>
    <w:tbl>
      <w:tblPr>
        <w:tblW w:w="9747" w:type="dxa"/>
        <w:tblLook w:val="0600" w:firstRow="0" w:lastRow="0" w:firstColumn="0" w:lastColumn="0" w:noHBand="1" w:noVBand="1"/>
      </w:tblPr>
      <w:tblGrid>
        <w:gridCol w:w="9747"/>
      </w:tblGrid>
      <w:tr w:rsidR="00CB407E" w:rsidRPr="00F85732" w14:paraId="3734E4BD" w14:textId="77777777" w:rsidTr="00401353">
        <w:trPr>
          <w:cantSplit/>
          <w:trHeight w:val="549"/>
        </w:trPr>
        <w:tc>
          <w:tcPr>
            <w:tcW w:w="9747" w:type="dxa"/>
          </w:tcPr>
          <w:p w14:paraId="1643843D" w14:textId="77777777" w:rsidR="00CB407E" w:rsidRPr="00850DDE" w:rsidRDefault="00CB407E" w:rsidP="00401353">
            <w:pPr>
              <w:shd w:val="clear" w:color="auto" w:fill="FFFFFF"/>
              <w:spacing w:after="120"/>
              <w:rPr>
                <w:lang w:val="es-ES"/>
              </w:rPr>
            </w:pPr>
            <w:r w:rsidRPr="005A4662">
              <w:rPr>
                <w:lang w:val="pt-BR"/>
              </w:rPr>
              <w:fldChar w:fldCharType="begin"/>
            </w:r>
            <w:r w:rsidRPr="00850DDE">
              <w:rPr>
                <w:lang w:val="es-ES"/>
              </w:rPr>
              <w:instrText xml:space="preserve"> QUOTE </w:instrText>
            </w:r>
            <w:r w:rsidRPr="005A4662">
              <w:rPr>
                <w:noProof/>
                <w:lang w:val="pt-BR"/>
              </w:rPr>
              <w:drawing>
                <wp:inline distT="0" distB="0" distL="0" distR="0" wp14:anchorId="01458870" wp14:editId="638FD3FA">
                  <wp:extent cx="371475" cy="190500"/>
                  <wp:effectExtent l="0" t="0" r="0" b="0"/>
                  <wp:docPr id="269" name="Imagem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69"/>
                          <pic:cNvPicPr/>
                        </pic:nvPicPr>
                        <pic:blipFill>
                          <a:blip r:embed="rId64">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r w:rsidRPr="00850DDE">
              <w:rPr>
                <w:lang w:val="es-ES"/>
              </w:rPr>
              <w:instrText xml:space="preserve"> </w:instrText>
            </w:r>
            <w:r w:rsidRPr="005A4662">
              <w:rPr>
                <w:lang w:val="pt-BR"/>
              </w:rPr>
              <w:fldChar w:fldCharType="separate"/>
            </w:r>
            <w:r w:rsidRPr="005A4662">
              <w:rPr>
                <w:noProof/>
                <w:lang w:val="pt-BR"/>
              </w:rPr>
              <w:drawing>
                <wp:inline distT="0" distB="0" distL="0" distR="0" wp14:anchorId="1FC40CDE" wp14:editId="3F2E66EE">
                  <wp:extent cx="371475" cy="190500"/>
                  <wp:effectExtent l="0" t="0" r="0" b="0"/>
                  <wp:docPr id="270" name="Imagem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70"/>
                          <pic:cNvPicPr/>
                        </pic:nvPicPr>
                        <pic:blipFill>
                          <a:blip r:embed="rId64">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r w:rsidRPr="005A4662">
              <w:rPr>
                <w:lang w:val="pt-BR"/>
              </w:rPr>
              <w:fldChar w:fldCharType="end"/>
            </w:r>
            <w:r w:rsidRPr="00850DDE">
              <w:rPr>
                <w:lang w:val="es-ES"/>
              </w:rPr>
              <w:t xml:space="preserve"> = </w:t>
            </w:r>
            <w:r w:rsidRPr="005A4662">
              <w:rPr>
                <w:lang w:val="pt-BR"/>
              </w:rPr>
              <w:fldChar w:fldCharType="begin"/>
            </w:r>
            <w:r w:rsidRPr="00850DDE">
              <w:rPr>
                <w:lang w:val="es-ES"/>
              </w:rPr>
              <w:instrText xml:space="preserve"> QUOTE </w:instrText>
            </w:r>
            <w:r w:rsidRPr="005A4662">
              <w:rPr>
                <w:noProof/>
                <w:lang w:val="pt-BR"/>
              </w:rPr>
              <w:drawing>
                <wp:inline distT="0" distB="0" distL="0" distR="0" wp14:anchorId="722FA0D5" wp14:editId="283A0C8F">
                  <wp:extent cx="638175" cy="190500"/>
                  <wp:effectExtent l="0" t="0" r="0" b="0"/>
                  <wp:docPr id="271" name="Imagem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71"/>
                          <pic:cNvPicPr/>
                        </pic:nvPicPr>
                        <pic:blipFill>
                          <a:blip r:embed="rId65">
                            <a:extLst>
                              <a:ext uri="{28A0092B-C50C-407E-A947-70E740481C1C}">
                                <a14:useLocalDpi xmlns:a14="http://schemas.microsoft.com/office/drawing/2010/main" val="0"/>
                              </a:ext>
                            </a:extLst>
                          </a:blip>
                          <a:stretch>
                            <a:fillRect/>
                          </a:stretch>
                        </pic:blipFill>
                        <pic:spPr>
                          <a:xfrm>
                            <a:off x="0" y="0"/>
                            <a:ext cx="638175" cy="190500"/>
                          </a:xfrm>
                          <a:prstGeom prst="rect">
                            <a:avLst/>
                          </a:prstGeom>
                        </pic:spPr>
                      </pic:pic>
                    </a:graphicData>
                  </a:graphic>
                </wp:inline>
              </w:drawing>
            </w:r>
            <w:r w:rsidRPr="00850DDE">
              <w:rPr>
                <w:lang w:val="es-ES"/>
              </w:rPr>
              <w:instrText xml:space="preserve"> </w:instrText>
            </w:r>
            <w:r w:rsidRPr="005A4662">
              <w:rPr>
                <w:lang w:val="pt-BR"/>
              </w:rPr>
              <w:fldChar w:fldCharType="separate"/>
            </w:r>
            <w:r w:rsidRPr="005A4662">
              <w:rPr>
                <w:noProof/>
                <w:lang w:val="pt-BR"/>
              </w:rPr>
              <w:drawing>
                <wp:inline distT="0" distB="0" distL="0" distR="0" wp14:anchorId="5600831E" wp14:editId="6CB30670">
                  <wp:extent cx="638175" cy="190500"/>
                  <wp:effectExtent l="0" t="0" r="0" b="0"/>
                  <wp:docPr id="272" name="Imagem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72"/>
                          <pic:cNvPicPr/>
                        </pic:nvPicPr>
                        <pic:blipFill>
                          <a:blip r:embed="rId65">
                            <a:extLst>
                              <a:ext uri="{28A0092B-C50C-407E-A947-70E740481C1C}">
                                <a14:useLocalDpi xmlns:a14="http://schemas.microsoft.com/office/drawing/2010/main" val="0"/>
                              </a:ext>
                            </a:extLst>
                          </a:blip>
                          <a:stretch>
                            <a:fillRect/>
                          </a:stretch>
                        </pic:blipFill>
                        <pic:spPr>
                          <a:xfrm>
                            <a:off x="0" y="0"/>
                            <a:ext cx="638175" cy="190500"/>
                          </a:xfrm>
                          <a:prstGeom prst="rect">
                            <a:avLst/>
                          </a:prstGeom>
                        </pic:spPr>
                      </pic:pic>
                    </a:graphicData>
                  </a:graphic>
                </wp:inline>
              </w:drawing>
            </w:r>
            <w:r w:rsidRPr="005A4662">
              <w:rPr>
                <w:lang w:val="pt-BR"/>
              </w:rPr>
              <w:fldChar w:fldCharType="end"/>
            </w:r>
            <w:r w:rsidRPr="00850DDE">
              <w:rPr>
                <w:lang w:val="es-ES"/>
              </w:rPr>
              <w:t xml:space="preserve"> = 200 ha x 77,302 ton </w:t>
            </w:r>
            <w:proofErr w:type="spellStart"/>
            <w:r w:rsidRPr="00850DDE">
              <w:rPr>
                <w:lang w:val="es-ES"/>
              </w:rPr>
              <w:t>m.s</w:t>
            </w:r>
            <w:proofErr w:type="spellEnd"/>
            <w:r w:rsidRPr="00850DDE">
              <w:rPr>
                <w:lang w:val="es-ES"/>
              </w:rPr>
              <w:t>. ha</w:t>
            </w:r>
            <w:r w:rsidRPr="00850DDE">
              <w:rPr>
                <w:vertAlign w:val="superscript"/>
                <w:lang w:val="es-ES"/>
              </w:rPr>
              <w:t xml:space="preserve">-1 </w:t>
            </w:r>
            <w:r w:rsidRPr="00850DDE">
              <w:rPr>
                <w:lang w:val="es-ES"/>
              </w:rPr>
              <w:t xml:space="preserve">= </w:t>
            </w:r>
            <w:r w:rsidRPr="00850DDE">
              <w:rPr>
                <w:b/>
                <w:bCs/>
                <w:lang w:val="es-ES"/>
              </w:rPr>
              <w:t xml:space="preserve">15.460,481 ton </w:t>
            </w:r>
            <w:proofErr w:type="spellStart"/>
            <w:r w:rsidRPr="00850DDE">
              <w:rPr>
                <w:b/>
                <w:bCs/>
                <w:lang w:val="es-ES"/>
              </w:rPr>
              <w:t>m.s</w:t>
            </w:r>
            <w:proofErr w:type="spellEnd"/>
            <w:r w:rsidRPr="00850DDE">
              <w:rPr>
                <w:b/>
                <w:bCs/>
                <w:lang w:val="es-ES"/>
              </w:rPr>
              <w:t>.</w:t>
            </w:r>
          </w:p>
        </w:tc>
      </w:tr>
    </w:tbl>
    <w:p w14:paraId="0337F291" w14:textId="77777777" w:rsidR="00CB407E" w:rsidRPr="00850DDE" w:rsidRDefault="00CB407E" w:rsidP="00CB407E">
      <w:pPr>
        <w:spacing w:after="120"/>
        <w:rPr>
          <w:lang w:val="es-ES" w:eastAsia="en-US"/>
        </w:rPr>
      </w:pPr>
    </w:p>
    <w:p w14:paraId="1461583B" w14:textId="77777777" w:rsidR="00CB407E" w:rsidRPr="005A4662" w:rsidRDefault="00CB407E" w:rsidP="00CB407E">
      <w:pPr>
        <w:spacing w:after="120"/>
        <w:rPr>
          <w:lang w:val="pt-BR" w:eastAsia="en-US"/>
        </w:rPr>
      </w:pPr>
      <w:r w:rsidRPr="005A4662">
        <w:rPr>
          <w:lang w:val="pt-BR" w:eastAsia="en-US"/>
        </w:rPr>
        <w:t xml:space="preserve">A partir do valor fixo </w:t>
      </w:r>
      <w:proofErr w:type="spellStart"/>
      <w:r w:rsidRPr="005A4662">
        <w:rPr>
          <w:lang w:val="pt-BR" w:eastAsia="en-US"/>
        </w:rPr>
        <w:t>ex</w:t>
      </w:r>
      <w:proofErr w:type="spellEnd"/>
      <w:r w:rsidRPr="005A4662">
        <w:rPr>
          <w:lang w:val="pt-BR" w:eastAsia="en-US"/>
        </w:rPr>
        <w:t xml:space="preserve"> ante do parâmetro </w:t>
      </w:r>
      <w:r w:rsidRPr="005A4662">
        <w:rPr>
          <w:i/>
          <w:iCs/>
          <w:lang w:val="pt-BR" w:eastAsia="en-US"/>
        </w:rPr>
        <w:t>CF</w:t>
      </w:r>
      <w:r w:rsidRPr="005A4662">
        <w:rPr>
          <w:i/>
          <w:iCs/>
          <w:vertAlign w:val="subscript"/>
          <w:lang w:val="pt-BR" w:eastAsia="en-US"/>
        </w:rPr>
        <w:t>TREE</w:t>
      </w:r>
      <w:r w:rsidRPr="005A4662">
        <w:rPr>
          <w:lang w:val="pt-BR" w:eastAsia="en-US"/>
        </w:rPr>
        <w:t xml:space="preserve"> de 0,47 (apresentado na seção J.5.2) temos:</w:t>
      </w:r>
    </w:p>
    <w:tbl>
      <w:tblPr>
        <w:tblW w:w="9889" w:type="dxa"/>
        <w:tblLook w:val="0600" w:firstRow="0" w:lastRow="0" w:firstColumn="0" w:lastColumn="0" w:noHBand="1" w:noVBand="1"/>
      </w:tblPr>
      <w:tblGrid>
        <w:gridCol w:w="9889"/>
      </w:tblGrid>
      <w:tr w:rsidR="00CB407E" w:rsidRPr="005A4662" w14:paraId="2AB70F64" w14:textId="77777777" w:rsidTr="00401353">
        <w:trPr>
          <w:cantSplit/>
          <w:trHeight w:val="767"/>
        </w:trPr>
        <w:tc>
          <w:tcPr>
            <w:tcW w:w="9889" w:type="dxa"/>
            <w:vAlign w:val="center"/>
          </w:tcPr>
          <w:p w14:paraId="758281B6" w14:textId="77777777" w:rsidR="00CB407E" w:rsidRPr="005A4662" w:rsidRDefault="00CB407E" w:rsidP="00401353">
            <w:pPr>
              <w:shd w:val="clear" w:color="auto" w:fill="FFFFFF"/>
              <w:spacing w:after="120"/>
              <w:jc w:val="left"/>
              <w:rPr>
                <w:rFonts w:ascii="Cambria Math" w:eastAsia="Cambria Math" w:hAnsi="Cambria Math" w:cs="Cambria Math"/>
                <w:lang w:val="pt-BR"/>
              </w:rPr>
            </w:pPr>
            <w:r w:rsidRPr="005A4662">
              <w:rPr>
                <w:rFonts w:ascii="Cambria Math" w:eastAsia="Cambria Math" w:hAnsi="Cambria Math" w:cs="Cambria Math"/>
                <w:lang w:val="pt-BR"/>
              </w:rPr>
              <w:fldChar w:fldCharType="begin"/>
            </w:r>
            <w:r w:rsidRPr="005A4662">
              <w:rPr>
                <w:rFonts w:ascii="Cambria Math" w:eastAsia="Cambria Math" w:hAnsi="Cambria Math" w:cs="Cambria Math"/>
                <w:lang w:val="pt-BR"/>
              </w:rPr>
              <w:instrText xml:space="preserve"> QUOTE </w:instrText>
            </w:r>
            <w:r w:rsidRPr="005A4662">
              <w:rPr>
                <w:noProof/>
                <w:lang w:val="pt-BR"/>
              </w:rPr>
              <w:drawing>
                <wp:inline distT="0" distB="0" distL="0" distR="0" wp14:anchorId="2B0AF026" wp14:editId="5DABA636">
                  <wp:extent cx="371475" cy="190500"/>
                  <wp:effectExtent l="0" t="0" r="0" b="0"/>
                  <wp:docPr id="273" name="Imagem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73"/>
                          <pic:cNvPicPr/>
                        </pic:nvPicPr>
                        <pic:blipFill>
                          <a:blip r:embed="rId61">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r w:rsidRPr="005A4662">
              <w:rPr>
                <w:rFonts w:ascii="Cambria Math" w:eastAsia="Cambria Math" w:hAnsi="Cambria Math" w:cs="Cambria Math"/>
                <w:lang w:val="pt-BR"/>
              </w:rPr>
              <w:instrText xml:space="preserve"> </w:instrText>
            </w:r>
            <w:r w:rsidRPr="005A4662">
              <w:rPr>
                <w:rFonts w:ascii="Cambria Math" w:eastAsia="Cambria Math" w:hAnsi="Cambria Math" w:cs="Cambria Math"/>
                <w:lang w:val="pt-BR"/>
              </w:rPr>
              <w:fldChar w:fldCharType="separate"/>
            </w:r>
            <w:r w:rsidRPr="005A4662">
              <w:rPr>
                <w:noProof/>
                <w:lang w:val="pt-BR"/>
              </w:rPr>
              <w:drawing>
                <wp:inline distT="0" distB="0" distL="0" distR="0" wp14:anchorId="1D145F9A" wp14:editId="31A465B2">
                  <wp:extent cx="371475" cy="190500"/>
                  <wp:effectExtent l="0" t="0" r="0" b="0"/>
                  <wp:docPr id="274" name="Imagem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74"/>
                          <pic:cNvPicPr/>
                        </pic:nvPicPr>
                        <pic:blipFill>
                          <a:blip r:embed="rId61">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r w:rsidRPr="005A4662">
              <w:rPr>
                <w:rFonts w:ascii="Cambria Math" w:eastAsia="Cambria Math" w:hAnsi="Cambria Math" w:cs="Cambria Math"/>
                <w:lang w:val="pt-BR"/>
              </w:rPr>
              <w:fldChar w:fldCharType="end"/>
            </w:r>
            <w:r w:rsidRPr="005A4662">
              <w:rPr>
                <w:rFonts w:ascii="Cambria Math" w:eastAsia="Cambria Math" w:hAnsi="Cambria Math" w:cs="Cambria Math"/>
                <w:i/>
                <w:iCs/>
                <w:lang w:val="pt-BR"/>
              </w:rPr>
              <w:t>=</w:t>
            </w:r>
            <w:r w:rsidRPr="005A4662">
              <w:rPr>
                <w:rFonts w:ascii="Cambria Math" w:eastAsia="Cambria Math" w:hAnsi="Cambria Math" w:cs="Cambria Math"/>
                <w:i/>
                <w:iCs/>
                <w:vertAlign w:val="subscript"/>
                <w:lang w:val="pt-BR"/>
              </w:rPr>
              <w:t xml:space="preserve">  </w:t>
            </w:r>
            <w:r w:rsidRPr="005A4662">
              <w:rPr>
                <w:rFonts w:ascii="Cambria Math" w:eastAsia="Cambria Math" w:hAnsi="Cambria Math" w:cs="Cambria Math"/>
                <w:vertAlign w:val="subscript"/>
                <w:lang w:val="pt-BR"/>
              </w:rPr>
              <w:fldChar w:fldCharType="begin"/>
            </w:r>
            <w:r w:rsidRPr="005A4662">
              <w:rPr>
                <w:rFonts w:ascii="Cambria Math" w:eastAsia="Cambria Math" w:hAnsi="Cambria Math" w:cs="Cambria Math"/>
                <w:vertAlign w:val="subscript"/>
                <w:lang w:val="pt-BR"/>
              </w:rPr>
              <w:instrText xml:space="preserve"> QUOTE </w:instrText>
            </w:r>
            <w:r w:rsidRPr="005A4662">
              <w:rPr>
                <w:noProof/>
                <w:lang w:val="pt-BR"/>
              </w:rPr>
              <w:drawing>
                <wp:inline distT="0" distB="0" distL="0" distR="0" wp14:anchorId="0ADE33D6" wp14:editId="097747E0">
                  <wp:extent cx="95250" cy="276225"/>
                  <wp:effectExtent l="0" t="0" r="0" b="0"/>
                  <wp:docPr id="275" name="Imagem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75"/>
                          <pic:cNvPicPr/>
                        </pic:nvPicPr>
                        <pic:blipFill>
                          <a:blip r:embed="rId62">
                            <a:extLst>
                              <a:ext uri="{28A0092B-C50C-407E-A947-70E740481C1C}">
                                <a14:useLocalDpi xmlns:a14="http://schemas.microsoft.com/office/drawing/2010/main" val="0"/>
                              </a:ext>
                            </a:extLst>
                          </a:blip>
                          <a:stretch>
                            <a:fillRect/>
                          </a:stretch>
                        </pic:blipFill>
                        <pic:spPr>
                          <a:xfrm>
                            <a:off x="0" y="0"/>
                            <a:ext cx="95250" cy="276225"/>
                          </a:xfrm>
                          <a:prstGeom prst="rect">
                            <a:avLst/>
                          </a:prstGeom>
                        </pic:spPr>
                      </pic:pic>
                    </a:graphicData>
                  </a:graphic>
                </wp:inline>
              </w:drawing>
            </w:r>
            <w:r w:rsidRPr="005A4662">
              <w:rPr>
                <w:rFonts w:ascii="Cambria Math" w:eastAsia="Cambria Math" w:hAnsi="Cambria Math" w:cs="Cambria Math"/>
                <w:vertAlign w:val="subscript"/>
                <w:lang w:val="pt-BR"/>
              </w:rPr>
              <w:instrText xml:space="preserve"> </w:instrText>
            </w:r>
            <w:r w:rsidRPr="005A4662">
              <w:rPr>
                <w:rFonts w:ascii="Cambria Math" w:eastAsia="Cambria Math" w:hAnsi="Cambria Math" w:cs="Cambria Math"/>
                <w:vertAlign w:val="subscript"/>
                <w:lang w:val="pt-BR"/>
              </w:rPr>
              <w:fldChar w:fldCharType="separate"/>
            </w:r>
            <w:r w:rsidRPr="005A4662">
              <w:rPr>
                <w:noProof/>
                <w:lang w:val="pt-BR"/>
              </w:rPr>
              <w:drawing>
                <wp:inline distT="0" distB="0" distL="0" distR="0" wp14:anchorId="400D1984" wp14:editId="5198BF2F">
                  <wp:extent cx="95250" cy="276225"/>
                  <wp:effectExtent l="0" t="0" r="0" b="0"/>
                  <wp:docPr id="276" name="Imagem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76"/>
                          <pic:cNvPicPr/>
                        </pic:nvPicPr>
                        <pic:blipFill>
                          <a:blip r:embed="rId62">
                            <a:extLst>
                              <a:ext uri="{28A0092B-C50C-407E-A947-70E740481C1C}">
                                <a14:useLocalDpi xmlns:a14="http://schemas.microsoft.com/office/drawing/2010/main" val="0"/>
                              </a:ext>
                            </a:extLst>
                          </a:blip>
                          <a:stretch>
                            <a:fillRect/>
                          </a:stretch>
                        </pic:blipFill>
                        <pic:spPr>
                          <a:xfrm>
                            <a:off x="0" y="0"/>
                            <a:ext cx="95250" cy="276225"/>
                          </a:xfrm>
                          <a:prstGeom prst="rect">
                            <a:avLst/>
                          </a:prstGeom>
                        </pic:spPr>
                      </pic:pic>
                    </a:graphicData>
                  </a:graphic>
                </wp:inline>
              </w:drawing>
            </w:r>
            <w:r w:rsidRPr="005A4662">
              <w:rPr>
                <w:rFonts w:ascii="Cambria Math" w:eastAsia="Cambria Math" w:hAnsi="Cambria Math" w:cs="Cambria Math"/>
                <w:vertAlign w:val="subscript"/>
                <w:lang w:val="pt-BR"/>
              </w:rPr>
              <w:fldChar w:fldCharType="end"/>
            </w:r>
            <w:r w:rsidRPr="005A4662">
              <w:rPr>
                <w:rFonts w:ascii="Cambria Math" w:eastAsia="Cambria Math" w:hAnsi="Cambria Math" w:cs="Cambria Math"/>
                <w:i/>
                <w:iCs/>
                <w:vertAlign w:val="subscript"/>
                <w:lang w:val="pt-BR"/>
              </w:rPr>
              <w:t xml:space="preserve"> </w:t>
            </w:r>
            <w:r w:rsidRPr="005A4662">
              <w:rPr>
                <w:rFonts w:ascii="Cambria Math" w:eastAsia="Cambria Math" w:hAnsi="Cambria Math" w:cs="Cambria Math"/>
                <w:lang w:val="pt-BR"/>
              </w:rPr>
              <w:fldChar w:fldCharType="begin"/>
            </w:r>
            <w:r w:rsidRPr="005A4662">
              <w:rPr>
                <w:rFonts w:ascii="Cambria Math" w:eastAsia="Cambria Math" w:hAnsi="Cambria Math" w:cs="Cambria Math"/>
                <w:lang w:val="pt-BR"/>
              </w:rPr>
              <w:instrText xml:space="preserve"> QUOTE </w:instrText>
            </w:r>
            <w:r w:rsidRPr="005A4662">
              <w:rPr>
                <w:noProof/>
                <w:lang w:val="pt-BR"/>
              </w:rPr>
              <w:drawing>
                <wp:inline distT="0" distB="0" distL="0" distR="0" wp14:anchorId="6BEB4CEE" wp14:editId="3CF34504">
                  <wp:extent cx="1190625" cy="190500"/>
                  <wp:effectExtent l="0" t="0" r="0" b="0"/>
                  <wp:docPr id="277" name="Imagem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77"/>
                          <pic:cNvPicPr/>
                        </pic:nvPicPr>
                        <pic:blipFill>
                          <a:blip r:embed="rId63">
                            <a:extLst>
                              <a:ext uri="{28A0092B-C50C-407E-A947-70E740481C1C}">
                                <a14:useLocalDpi xmlns:a14="http://schemas.microsoft.com/office/drawing/2010/main" val="0"/>
                              </a:ext>
                            </a:extLst>
                          </a:blip>
                          <a:stretch>
                            <a:fillRect/>
                          </a:stretch>
                        </pic:blipFill>
                        <pic:spPr>
                          <a:xfrm>
                            <a:off x="0" y="0"/>
                            <a:ext cx="1190625" cy="190500"/>
                          </a:xfrm>
                          <a:prstGeom prst="rect">
                            <a:avLst/>
                          </a:prstGeom>
                        </pic:spPr>
                      </pic:pic>
                    </a:graphicData>
                  </a:graphic>
                </wp:inline>
              </w:drawing>
            </w:r>
            <w:r w:rsidRPr="005A4662">
              <w:rPr>
                <w:rFonts w:ascii="Cambria Math" w:eastAsia="Cambria Math" w:hAnsi="Cambria Math" w:cs="Cambria Math"/>
                <w:lang w:val="pt-BR"/>
              </w:rPr>
              <w:instrText xml:space="preserve"> </w:instrText>
            </w:r>
            <w:r w:rsidRPr="005A4662">
              <w:rPr>
                <w:rFonts w:ascii="Cambria Math" w:eastAsia="Cambria Math" w:hAnsi="Cambria Math" w:cs="Cambria Math"/>
                <w:lang w:val="pt-BR"/>
              </w:rPr>
              <w:fldChar w:fldCharType="separate"/>
            </w:r>
            <w:r w:rsidRPr="005A4662">
              <w:rPr>
                <w:noProof/>
                <w:lang w:val="pt-BR"/>
              </w:rPr>
              <w:drawing>
                <wp:inline distT="0" distB="0" distL="0" distR="0" wp14:anchorId="5BAB7C59" wp14:editId="5CCE50A0">
                  <wp:extent cx="1190625" cy="190500"/>
                  <wp:effectExtent l="0" t="0" r="0" b="0"/>
                  <wp:docPr id="278" name="Imagem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78"/>
                          <pic:cNvPicPr/>
                        </pic:nvPicPr>
                        <pic:blipFill>
                          <a:blip r:embed="rId63">
                            <a:extLst>
                              <a:ext uri="{28A0092B-C50C-407E-A947-70E740481C1C}">
                                <a14:useLocalDpi xmlns:a14="http://schemas.microsoft.com/office/drawing/2010/main" val="0"/>
                              </a:ext>
                            </a:extLst>
                          </a:blip>
                          <a:stretch>
                            <a:fillRect/>
                          </a:stretch>
                        </pic:blipFill>
                        <pic:spPr>
                          <a:xfrm>
                            <a:off x="0" y="0"/>
                            <a:ext cx="1190625" cy="190500"/>
                          </a:xfrm>
                          <a:prstGeom prst="rect">
                            <a:avLst/>
                          </a:prstGeom>
                        </pic:spPr>
                      </pic:pic>
                    </a:graphicData>
                  </a:graphic>
                </wp:inline>
              </w:drawing>
            </w:r>
            <w:r w:rsidRPr="005A4662">
              <w:rPr>
                <w:rFonts w:ascii="Cambria Math" w:eastAsia="Cambria Math" w:hAnsi="Cambria Math" w:cs="Cambria Math"/>
                <w:lang w:val="pt-BR"/>
              </w:rPr>
              <w:fldChar w:fldCharType="end"/>
            </w:r>
            <w:r w:rsidRPr="005A4662">
              <w:rPr>
                <w:rFonts w:ascii="Cambria Math" w:eastAsia="Cambria Math" w:hAnsi="Cambria Math" w:cs="Cambria Math"/>
                <w:lang w:val="pt-BR"/>
              </w:rPr>
              <w:t xml:space="preserve"> </w:t>
            </w:r>
            <w:r w:rsidRPr="005A4662">
              <w:rPr>
                <w:rFonts w:eastAsia="Cambria Math" w:cs="Arial"/>
                <w:lang w:val="pt-BR"/>
              </w:rPr>
              <w:t xml:space="preserve">= (44/12) x 0,47 x 15.460,481 </w:t>
            </w:r>
            <w:proofErr w:type="spellStart"/>
            <w:r w:rsidRPr="005A4662">
              <w:rPr>
                <w:rFonts w:eastAsia="Cambria Math" w:cs="Arial"/>
                <w:lang w:val="pt-BR"/>
              </w:rPr>
              <w:t>ton</w:t>
            </w:r>
            <w:proofErr w:type="spellEnd"/>
            <w:r w:rsidRPr="005A4662">
              <w:rPr>
                <w:rFonts w:eastAsia="Cambria Math" w:cs="Arial"/>
                <w:lang w:val="pt-BR"/>
              </w:rPr>
              <w:t xml:space="preserve"> </w:t>
            </w:r>
            <w:proofErr w:type="spellStart"/>
            <w:r w:rsidRPr="005A4662">
              <w:rPr>
                <w:rFonts w:eastAsia="Cambria Math" w:cs="Arial"/>
                <w:lang w:val="pt-BR"/>
              </w:rPr>
              <w:t>m.s</w:t>
            </w:r>
            <w:proofErr w:type="spellEnd"/>
            <w:r w:rsidRPr="005A4662">
              <w:rPr>
                <w:rFonts w:eastAsia="Cambria Math" w:cs="Arial"/>
                <w:lang w:val="pt-BR"/>
              </w:rPr>
              <w:t xml:space="preserve">. = </w:t>
            </w:r>
            <w:r w:rsidRPr="005A4662">
              <w:rPr>
                <w:rFonts w:eastAsia="Cambria Math" w:cs="Arial"/>
                <w:b/>
                <w:bCs/>
                <w:lang w:val="pt-BR"/>
              </w:rPr>
              <w:t>26.643,562 tCO</w:t>
            </w:r>
            <w:r w:rsidRPr="005A4662">
              <w:rPr>
                <w:rFonts w:eastAsia="Cambria Math" w:cs="Arial"/>
                <w:b/>
                <w:bCs/>
                <w:vertAlign w:val="subscript"/>
                <w:lang w:val="pt-BR"/>
              </w:rPr>
              <w:t>2</w:t>
            </w:r>
            <w:r w:rsidRPr="005A4662">
              <w:rPr>
                <w:rFonts w:eastAsia="Cambria Math" w:cs="Arial"/>
                <w:b/>
                <w:bCs/>
                <w:lang w:val="pt-BR"/>
              </w:rPr>
              <w:t>e</w:t>
            </w:r>
          </w:p>
        </w:tc>
      </w:tr>
    </w:tbl>
    <w:p w14:paraId="4BD634F0" w14:textId="77777777" w:rsidR="00CB407E" w:rsidRPr="005A4662" w:rsidRDefault="00CB407E" w:rsidP="00CB407E">
      <w:pPr>
        <w:spacing w:after="120"/>
        <w:rPr>
          <w:lang w:val="pt-BR" w:eastAsia="en-US"/>
        </w:rPr>
      </w:pPr>
    </w:p>
    <w:p w14:paraId="73B9AB35" w14:textId="77777777" w:rsidR="00CB407E" w:rsidRPr="005A4662" w:rsidRDefault="00CB407E" w:rsidP="00CB407E">
      <w:pPr>
        <w:spacing w:after="120"/>
        <w:rPr>
          <w:lang w:val="pt-BR" w:eastAsia="en-US"/>
        </w:rPr>
      </w:pPr>
      <w:r w:rsidRPr="005A4662">
        <w:rPr>
          <w:lang w:val="pt-BR" w:eastAsia="en-US"/>
        </w:rPr>
        <w:t>Com o valor do estoque de carbono nas árvores do estrato temos que a mudança no estoque de carbono no cenário de projeto será:</w:t>
      </w:r>
    </w:p>
    <w:p w14:paraId="34EA1028" w14:textId="77777777" w:rsidR="00CB407E" w:rsidRPr="005A4662" w:rsidRDefault="00CB407E" w:rsidP="00CB407E">
      <w:pPr>
        <w:spacing w:after="120"/>
        <w:rPr>
          <w:lang w:val="pt-BR" w:eastAsia="en-US"/>
        </w:rPr>
      </w:pPr>
      <w:r w:rsidRPr="005A4662">
        <w:rPr>
          <w:noProof/>
          <w:lang w:val="pt-BR"/>
        </w:rPr>
        <w:drawing>
          <wp:inline distT="0" distB="0" distL="0" distR="0" wp14:anchorId="71F7F259" wp14:editId="50193392">
            <wp:extent cx="4829175" cy="447675"/>
            <wp:effectExtent l="0" t="0" r="0" b="0"/>
            <wp:docPr id="279" name="Imagem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79"/>
                    <pic:cNvPicPr/>
                  </pic:nvPicPr>
                  <pic:blipFill>
                    <a:blip r:embed="rId49">
                      <a:extLst>
                        <a:ext uri="{28A0092B-C50C-407E-A947-70E740481C1C}">
                          <a14:useLocalDpi xmlns:a14="http://schemas.microsoft.com/office/drawing/2010/main" val="0"/>
                        </a:ext>
                      </a:extLst>
                    </a:blip>
                    <a:stretch>
                      <a:fillRect/>
                    </a:stretch>
                  </pic:blipFill>
                  <pic:spPr>
                    <a:xfrm>
                      <a:off x="0" y="0"/>
                      <a:ext cx="4829175" cy="447675"/>
                    </a:xfrm>
                    <a:prstGeom prst="rect">
                      <a:avLst/>
                    </a:prstGeom>
                  </pic:spPr>
                </pic:pic>
              </a:graphicData>
            </a:graphic>
          </wp:inline>
        </w:drawing>
      </w:r>
    </w:p>
    <w:p w14:paraId="127AAAC5" w14:textId="77777777" w:rsidR="00CB407E" w:rsidRPr="005A4662" w:rsidRDefault="00CB407E" w:rsidP="00CB407E">
      <w:pPr>
        <w:shd w:val="clear" w:color="auto" w:fill="FFFFFF"/>
        <w:spacing w:after="120"/>
        <w:jc w:val="left"/>
        <w:rPr>
          <w:lang w:val="pt-BR" w:eastAsia="en-US"/>
        </w:rPr>
      </w:pPr>
      <w:r w:rsidRPr="005A4662">
        <w:rPr>
          <w:lang w:val="pt-BR"/>
        </w:rPr>
        <w:fldChar w:fldCharType="begin"/>
      </w:r>
      <w:r w:rsidRPr="005A4662">
        <w:rPr>
          <w:lang w:val="pt-BR"/>
        </w:rPr>
        <w:instrText xml:space="preserve"> QUOTE </w:instrText>
      </w:r>
      <w:r w:rsidRPr="005A4662">
        <w:rPr>
          <w:noProof/>
          <w:lang w:val="pt-BR"/>
        </w:rPr>
        <w:drawing>
          <wp:inline distT="0" distB="0" distL="0" distR="0" wp14:anchorId="71DC4FF6" wp14:editId="2BF48E19">
            <wp:extent cx="819150" cy="190500"/>
            <wp:effectExtent l="0" t="0" r="0" b="0"/>
            <wp:docPr id="282" name="Imagem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82"/>
                    <pic:cNvPicPr/>
                  </pic:nvPicPr>
                  <pic:blipFill>
                    <a:blip r:embed="rId134">
                      <a:extLst>
                        <a:ext uri="{28A0092B-C50C-407E-A947-70E740481C1C}">
                          <a14:useLocalDpi xmlns:a14="http://schemas.microsoft.com/office/drawing/2010/main" val="0"/>
                        </a:ext>
                      </a:extLst>
                    </a:blip>
                    <a:stretch>
                      <a:fillRect/>
                    </a:stretch>
                  </pic:blipFill>
                  <pic:spPr>
                    <a:xfrm>
                      <a:off x="0" y="0"/>
                      <a:ext cx="819150" cy="190500"/>
                    </a:xfrm>
                    <a:prstGeom prst="rect">
                      <a:avLst/>
                    </a:prstGeom>
                  </pic:spPr>
                </pic:pic>
              </a:graphicData>
            </a:graphic>
          </wp:inline>
        </w:drawing>
      </w:r>
      <w:r w:rsidRPr="005A4662">
        <w:rPr>
          <w:lang w:val="pt-BR"/>
        </w:rPr>
        <w:instrText xml:space="preserve"> </w:instrText>
      </w:r>
      <w:r w:rsidRPr="005A4662">
        <w:rPr>
          <w:lang w:val="pt-BR"/>
        </w:rPr>
        <w:fldChar w:fldCharType="end"/>
      </w:r>
      <w:r w:rsidRPr="005A4662">
        <w:rPr>
          <w:lang w:val="pt-BR"/>
        </w:rPr>
        <w:t xml:space="preserve"> </w:t>
      </w:r>
    </w:p>
    <w:tbl>
      <w:tblPr>
        <w:tblW w:w="8405" w:type="dxa"/>
        <w:tblInd w:w="680" w:type="dxa"/>
        <w:tblCellMar>
          <w:top w:w="85" w:type="dxa"/>
          <w:bottom w:w="28" w:type="dxa"/>
        </w:tblCellMar>
        <w:tblLook w:val="04A0" w:firstRow="1" w:lastRow="0" w:firstColumn="1" w:lastColumn="0" w:noHBand="0" w:noVBand="1"/>
      </w:tblPr>
      <w:tblGrid>
        <w:gridCol w:w="2451"/>
        <w:gridCol w:w="5954"/>
      </w:tblGrid>
      <w:tr w:rsidR="00CB407E" w:rsidRPr="005A4662" w14:paraId="29F3C3F2" w14:textId="77777777" w:rsidTr="00401353">
        <w:trPr>
          <w:cantSplit/>
          <w:trHeight w:val="586"/>
        </w:trPr>
        <w:tc>
          <w:tcPr>
            <w:tcW w:w="2451" w:type="dxa"/>
          </w:tcPr>
          <w:p w14:paraId="06F6120D" w14:textId="77777777" w:rsidR="00CB407E" w:rsidRPr="005A4662" w:rsidRDefault="00CB407E" w:rsidP="00401353">
            <w:pPr>
              <w:pStyle w:val="SDMTableBoxParaNotNumbered"/>
              <w:shd w:val="clear" w:color="auto" w:fill="FFFFFF" w:themeFill="background1"/>
              <w:spacing w:after="120"/>
              <w:jc w:val="center"/>
              <w:rPr>
                <w:caps/>
                <w:sz w:val="22"/>
                <w:szCs w:val="22"/>
                <w:lang w:val="pt-BR"/>
              </w:rPr>
            </w:pPr>
            <w:r w:rsidRPr="005A4662">
              <w:rPr>
                <w:noProof/>
                <w:lang w:val="pt-BR"/>
              </w:rPr>
              <w:lastRenderedPageBreak/>
              <w:drawing>
                <wp:inline distT="0" distB="0" distL="0" distR="0" wp14:anchorId="5FFC2720" wp14:editId="6775F2DB">
                  <wp:extent cx="1419225" cy="323850"/>
                  <wp:effectExtent l="0" t="0" r="0" b="0"/>
                  <wp:docPr id="736450236" name="Imagem 736450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67"/>
                          <pic:cNvPicPr/>
                        </pic:nvPicPr>
                        <pic:blipFill>
                          <a:blip r:embed="rId49">
                            <a:extLst>
                              <a:ext uri="{28A0092B-C50C-407E-A947-70E740481C1C}">
                                <a14:useLocalDpi xmlns:a14="http://schemas.microsoft.com/office/drawing/2010/main" val="0"/>
                              </a:ext>
                            </a:extLst>
                          </a:blip>
                          <a:srcRect t="31250" r="70866"/>
                          <a:stretch>
                            <a:fillRect/>
                          </a:stretch>
                        </pic:blipFill>
                        <pic:spPr>
                          <a:xfrm>
                            <a:off x="0" y="0"/>
                            <a:ext cx="1419225" cy="323850"/>
                          </a:xfrm>
                          <a:prstGeom prst="rect">
                            <a:avLst/>
                          </a:prstGeom>
                        </pic:spPr>
                      </pic:pic>
                    </a:graphicData>
                  </a:graphic>
                </wp:inline>
              </w:drawing>
            </w:r>
          </w:p>
        </w:tc>
        <w:tc>
          <w:tcPr>
            <w:tcW w:w="0" w:type="auto"/>
            <w:vAlign w:val="center"/>
          </w:tcPr>
          <w:p w14:paraId="291F1EF7" w14:textId="77777777" w:rsidR="00CB407E" w:rsidRPr="005A4662" w:rsidRDefault="00CB407E" w:rsidP="00401353">
            <w:pPr>
              <w:spacing w:after="120"/>
              <w:jc w:val="left"/>
              <w:rPr>
                <w:rFonts w:ascii="Arial,MS Mincho" w:eastAsia="Arial,MS Mincho" w:hAnsi="Arial,MS Mincho" w:cs="Arial,MS Mincho"/>
                <w:lang w:val="pt-BR"/>
              </w:rPr>
            </w:pPr>
            <w:r w:rsidRPr="005A4662">
              <w:rPr>
                <w:lang w:val="pt-BR"/>
              </w:rPr>
              <w:t>+ 0 + 0 + 0 + 0</w:t>
            </w:r>
          </w:p>
        </w:tc>
      </w:tr>
      <w:tr w:rsidR="00CB407E" w:rsidRPr="005A4662" w14:paraId="328DAE77" w14:textId="77777777" w:rsidTr="00401353">
        <w:trPr>
          <w:cantSplit/>
          <w:trHeight w:val="728"/>
        </w:trPr>
        <w:tc>
          <w:tcPr>
            <w:tcW w:w="2451" w:type="dxa"/>
          </w:tcPr>
          <w:p w14:paraId="07B0E911" w14:textId="77777777" w:rsidR="00CB407E" w:rsidRPr="005A4662" w:rsidRDefault="00CB407E" w:rsidP="00401353">
            <w:pPr>
              <w:pStyle w:val="SDMTableBoxParaNotNumbered"/>
              <w:shd w:val="clear" w:color="auto" w:fill="FFFFFF" w:themeFill="background1"/>
              <w:spacing w:after="120"/>
              <w:jc w:val="center"/>
              <w:rPr>
                <w:b/>
                <w:bCs/>
                <w:caps/>
                <w:sz w:val="22"/>
                <w:szCs w:val="22"/>
                <w:lang w:val="pt-BR"/>
              </w:rPr>
            </w:pPr>
            <w:r w:rsidRPr="005A4662">
              <w:rPr>
                <w:noProof/>
                <w:lang w:val="pt-BR"/>
              </w:rPr>
              <w:drawing>
                <wp:inline distT="0" distB="0" distL="0" distR="0" wp14:anchorId="32F29B8B" wp14:editId="2045F120">
                  <wp:extent cx="552450" cy="228600"/>
                  <wp:effectExtent l="0" t="0" r="0" b="0"/>
                  <wp:docPr id="736450237" name="Imagem 736450237" descr="Uma imagem contendo Diagrama&#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6450237" name="Imagem 736450237" descr="Uma imagem contendo Diagrama&#10;&#10;Descrição gerada automaticamente"/>
                          <pic:cNvPicPr/>
                        </pic:nvPicPr>
                        <pic:blipFill>
                          <a:blip r:embed="rId49">
                            <a:extLst>
                              <a:ext uri="{28A0092B-C50C-407E-A947-70E740481C1C}">
                                <a14:useLocalDpi xmlns:a14="http://schemas.microsoft.com/office/drawing/2010/main" val="0"/>
                              </a:ext>
                            </a:extLst>
                          </a:blip>
                          <a:srcRect t="47778" r="88504"/>
                          <a:stretch>
                            <a:fillRect/>
                          </a:stretch>
                        </pic:blipFill>
                        <pic:spPr>
                          <a:xfrm>
                            <a:off x="0" y="0"/>
                            <a:ext cx="552450" cy="228600"/>
                          </a:xfrm>
                          <a:prstGeom prst="rect">
                            <a:avLst/>
                          </a:prstGeom>
                        </pic:spPr>
                      </pic:pic>
                    </a:graphicData>
                  </a:graphic>
                </wp:inline>
              </w:drawing>
            </w:r>
            <w:r w:rsidRPr="005A4662">
              <w:rPr>
                <w:noProof/>
                <w:lang w:val="pt-BR"/>
              </w:rPr>
              <w:drawing>
                <wp:inline distT="0" distB="0" distL="0" distR="0" wp14:anchorId="364012FF" wp14:editId="53258738">
                  <wp:extent cx="819150" cy="190500"/>
                  <wp:effectExtent l="0" t="0" r="0" b="0"/>
                  <wp:docPr id="307" name="Imagem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307"/>
                          <pic:cNvPicPr/>
                        </pic:nvPicPr>
                        <pic:blipFill>
                          <a:blip r:embed="rId134">
                            <a:extLst>
                              <a:ext uri="{28A0092B-C50C-407E-A947-70E740481C1C}">
                                <a14:useLocalDpi xmlns:a14="http://schemas.microsoft.com/office/drawing/2010/main" val="0"/>
                              </a:ext>
                            </a:extLst>
                          </a:blip>
                          <a:stretch>
                            <a:fillRect/>
                          </a:stretch>
                        </pic:blipFill>
                        <pic:spPr>
                          <a:xfrm>
                            <a:off x="0" y="0"/>
                            <a:ext cx="819150" cy="190500"/>
                          </a:xfrm>
                          <a:prstGeom prst="rect">
                            <a:avLst/>
                          </a:prstGeom>
                        </pic:spPr>
                      </pic:pic>
                    </a:graphicData>
                  </a:graphic>
                </wp:inline>
              </w:drawing>
            </w:r>
          </w:p>
        </w:tc>
        <w:tc>
          <w:tcPr>
            <w:tcW w:w="0" w:type="auto"/>
          </w:tcPr>
          <w:p w14:paraId="28E9F5F6" w14:textId="77777777" w:rsidR="00CB407E" w:rsidRPr="005A4662" w:rsidRDefault="00CB407E" w:rsidP="00401353">
            <w:pPr>
              <w:shd w:val="clear" w:color="auto" w:fill="FFFFFF"/>
              <w:spacing w:after="120"/>
              <w:rPr>
                <w:rFonts w:ascii="Arial,MS Mincho" w:eastAsia="Arial,MS Mincho" w:hAnsi="Arial,MS Mincho" w:cs="Arial,MS Mincho"/>
                <w:lang w:val="pt-BR"/>
              </w:rPr>
            </w:pPr>
            <w:r w:rsidRPr="005A4662">
              <w:rPr>
                <w:lang w:val="pt-BR"/>
              </w:rPr>
              <w:t xml:space="preserve">= </w:t>
            </w:r>
            <w:r w:rsidRPr="005A4662">
              <w:rPr>
                <w:lang w:val="pt-BR"/>
              </w:rPr>
              <w:fldChar w:fldCharType="begin"/>
            </w:r>
            <w:r w:rsidRPr="005A4662">
              <w:rPr>
                <w:lang w:val="pt-BR"/>
              </w:rPr>
              <w:instrText xml:space="preserve"> QUOTE </w:instrText>
            </w:r>
            <w:r w:rsidRPr="005A4662">
              <w:rPr>
                <w:noProof/>
                <w:lang w:val="pt-BR"/>
              </w:rPr>
              <w:drawing>
                <wp:inline distT="0" distB="0" distL="0" distR="0" wp14:anchorId="61C14D3A" wp14:editId="4FBC9AC3">
                  <wp:extent cx="371475" cy="190500"/>
                  <wp:effectExtent l="0" t="0" r="0" b="0"/>
                  <wp:docPr id="319" name="Imagem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319"/>
                          <pic:cNvPicPr/>
                        </pic:nvPicPr>
                        <pic:blipFill>
                          <a:blip r:embed="rId61">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r w:rsidRPr="005A4662">
              <w:rPr>
                <w:lang w:val="pt-BR"/>
              </w:rPr>
              <w:instrText xml:space="preserve"> </w:instrText>
            </w:r>
            <w:r w:rsidRPr="005A4662">
              <w:rPr>
                <w:lang w:val="pt-BR"/>
              </w:rPr>
              <w:fldChar w:fldCharType="separate"/>
            </w:r>
            <w:r w:rsidRPr="005A4662">
              <w:rPr>
                <w:noProof/>
                <w:lang w:val="pt-BR"/>
              </w:rPr>
              <w:drawing>
                <wp:inline distT="0" distB="0" distL="0" distR="0" wp14:anchorId="118A0BE0" wp14:editId="77F64C77">
                  <wp:extent cx="371475" cy="190500"/>
                  <wp:effectExtent l="0" t="0" r="0" b="0"/>
                  <wp:docPr id="320" name="Imagem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320"/>
                          <pic:cNvPicPr/>
                        </pic:nvPicPr>
                        <pic:blipFill>
                          <a:blip r:embed="rId61">
                            <a:extLst>
                              <a:ext uri="{28A0092B-C50C-407E-A947-70E740481C1C}">
                                <a14:useLocalDpi xmlns:a14="http://schemas.microsoft.com/office/drawing/2010/main" val="0"/>
                              </a:ext>
                            </a:extLst>
                          </a:blip>
                          <a:stretch>
                            <a:fillRect/>
                          </a:stretch>
                        </pic:blipFill>
                        <pic:spPr>
                          <a:xfrm>
                            <a:off x="0" y="0"/>
                            <a:ext cx="371475" cy="190500"/>
                          </a:xfrm>
                          <a:prstGeom prst="rect">
                            <a:avLst/>
                          </a:prstGeom>
                        </pic:spPr>
                      </pic:pic>
                    </a:graphicData>
                  </a:graphic>
                </wp:inline>
              </w:drawing>
            </w:r>
            <w:r w:rsidRPr="005A4662">
              <w:rPr>
                <w:lang w:val="pt-BR"/>
              </w:rPr>
              <w:fldChar w:fldCharType="end"/>
            </w:r>
            <w:r w:rsidRPr="005A4662">
              <w:rPr>
                <w:lang w:val="pt-BR"/>
              </w:rPr>
              <w:t xml:space="preserve"> = </w:t>
            </w:r>
            <w:r w:rsidRPr="005A4662">
              <w:rPr>
                <w:rFonts w:eastAsia="Cambria Math" w:cs="Arial"/>
                <w:b/>
                <w:bCs/>
                <w:lang w:val="pt-BR"/>
              </w:rPr>
              <w:t>26.643,562 tCO</w:t>
            </w:r>
            <w:r w:rsidRPr="005A4662">
              <w:rPr>
                <w:rFonts w:eastAsia="Cambria Math" w:cs="Arial"/>
                <w:b/>
                <w:bCs/>
                <w:vertAlign w:val="subscript"/>
                <w:lang w:val="pt-BR"/>
              </w:rPr>
              <w:t>2</w:t>
            </w:r>
            <w:r w:rsidRPr="005A4662">
              <w:rPr>
                <w:rFonts w:eastAsia="Cambria Math" w:cs="Arial"/>
                <w:b/>
                <w:bCs/>
                <w:lang w:val="pt-BR"/>
              </w:rPr>
              <w:t>e</w:t>
            </w:r>
          </w:p>
        </w:tc>
      </w:tr>
    </w:tbl>
    <w:p w14:paraId="006AEBBE" w14:textId="77777777" w:rsidR="00CB407E" w:rsidRPr="005A4662" w:rsidRDefault="00CB407E" w:rsidP="00CB407E">
      <w:pPr>
        <w:spacing w:after="120"/>
        <w:rPr>
          <w:lang w:val="pt-BR" w:eastAsia="en-US"/>
        </w:rPr>
      </w:pPr>
    </w:p>
    <w:p w14:paraId="20E289B4" w14:textId="77777777" w:rsidR="00CB407E" w:rsidRPr="005A4662" w:rsidRDefault="00CB407E" w:rsidP="00CB407E">
      <w:pPr>
        <w:spacing w:after="120"/>
        <w:rPr>
          <w:lang w:val="pt-BR" w:eastAsia="en-US"/>
        </w:rPr>
      </w:pPr>
      <w:r w:rsidRPr="005A4662">
        <w:rPr>
          <w:lang w:val="pt-BR" w:eastAsia="en-US"/>
        </w:rPr>
        <w:t>Por fim, as remoções líquidas reais serão:</w:t>
      </w:r>
    </w:p>
    <w:p w14:paraId="2DC98247" w14:textId="77777777" w:rsidR="00CB407E" w:rsidRPr="005A4662" w:rsidRDefault="00CB407E" w:rsidP="00CB407E">
      <w:pPr>
        <w:spacing w:after="120"/>
        <w:rPr>
          <w:rFonts w:eastAsia="Cambria Math" w:cs="Arial"/>
          <w:b/>
          <w:bCs/>
          <w:lang w:val="pt-BR"/>
        </w:rPr>
      </w:pPr>
      <w:r w:rsidRPr="005A4662">
        <w:rPr>
          <w:noProof/>
          <w:lang w:val="pt-BR"/>
        </w:rPr>
        <w:drawing>
          <wp:inline distT="0" distB="0" distL="0" distR="0" wp14:anchorId="3EE064FF" wp14:editId="418F568A">
            <wp:extent cx="1647825" cy="304800"/>
            <wp:effectExtent l="0" t="0" r="0" b="0"/>
            <wp:docPr id="286" name="Imagem 286" descr="Text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m 286" descr="Texto&#10;&#10;Descrição gerada automaticamente"/>
                    <pic:cNvPicPr/>
                  </pic:nvPicPr>
                  <pic:blipFill>
                    <a:blip r:embed="rId45">
                      <a:extLst>
                        <a:ext uri="{28A0092B-C50C-407E-A947-70E740481C1C}">
                          <a14:useLocalDpi xmlns:a14="http://schemas.microsoft.com/office/drawing/2010/main" val="0"/>
                        </a:ext>
                      </a:extLst>
                    </a:blip>
                    <a:srcRect t="33472"/>
                    <a:stretch>
                      <a:fillRect/>
                    </a:stretch>
                  </pic:blipFill>
                  <pic:spPr>
                    <a:xfrm>
                      <a:off x="0" y="0"/>
                      <a:ext cx="1647825" cy="304800"/>
                    </a:xfrm>
                    <a:prstGeom prst="rect">
                      <a:avLst/>
                    </a:prstGeom>
                  </pic:spPr>
                </pic:pic>
              </a:graphicData>
            </a:graphic>
          </wp:inline>
        </w:drawing>
      </w:r>
      <w:r w:rsidRPr="005A4662">
        <w:rPr>
          <w:lang w:val="pt-BR"/>
        </w:rPr>
        <w:t xml:space="preserve"> = </w:t>
      </w:r>
      <w:r w:rsidRPr="005A4662">
        <w:rPr>
          <w:rFonts w:eastAsia="Cambria Math" w:cs="Arial"/>
          <w:lang w:val="pt-BR"/>
        </w:rPr>
        <w:t>26.643,562 tCO</w:t>
      </w:r>
      <w:r w:rsidRPr="005A4662">
        <w:rPr>
          <w:rFonts w:eastAsia="Cambria Math" w:cs="Arial"/>
          <w:vertAlign w:val="subscript"/>
          <w:lang w:val="pt-BR"/>
        </w:rPr>
        <w:t>2</w:t>
      </w:r>
      <w:r w:rsidRPr="005A4662">
        <w:rPr>
          <w:rFonts w:eastAsia="Cambria Math" w:cs="Arial"/>
          <w:lang w:val="pt-BR"/>
        </w:rPr>
        <w:t xml:space="preserve">e – 0 = </w:t>
      </w:r>
      <w:r w:rsidRPr="005A4662">
        <w:rPr>
          <w:rFonts w:eastAsia="Cambria Math" w:cs="Arial"/>
          <w:b/>
          <w:bCs/>
          <w:lang w:val="pt-BR"/>
        </w:rPr>
        <w:t>26.643,562 tCO</w:t>
      </w:r>
      <w:r w:rsidRPr="005A4662">
        <w:rPr>
          <w:rFonts w:eastAsia="Cambria Math" w:cs="Arial"/>
          <w:b/>
          <w:bCs/>
          <w:vertAlign w:val="subscript"/>
          <w:lang w:val="pt-BR"/>
        </w:rPr>
        <w:t>2</w:t>
      </w:r>
      <w:r w:rsidRPr="005A4662">
        <w:rPr>
          <w:rFonts w:eastAsia="Cambria Math" w:cs="Arial"/>
          <w:b/>
          <w:bCs/>
          <w:lang w:val="pt-BR"/>
        </w:rPr>
        <w:t>e.</w:t>
      </w:r>
    </w:p>
    <w:p w14:paraId="2697B280" w14:textId="77777777" w:rsidR="00CB407E" w:rsidRPr="005A4662" w:rsidRDefault="00CB407E" w:rsidP="00CB407E">
      <w:pPr>
        <w:spacing w:after="120"/>
        <w:rPr>
          <w:rFonts w:eastAsia="Cambria Math" w:cs="Arial"/>
          <w:b/>
          <w:bCs/>
          <w:lang w:val="pt-BR"/>
        </w:rPr>
      </w:pPr>
    </w:p>
    <w:p w14:paraId="24A7AC62" w14:textId="77777777" w:rsidR="00CB407E" w:rsidRPr="005A4662" w:rsidRDefault="00CB407E" w:rsidP="00CB407E">
      <w:pPr>
        <w:spacing w:after="120"/>
        <w:rPr>
          <w:rFonts w:eastAsia="Cambria Math" w:cs="Arial"/>
          <w:b/>
          <w:bCs/>
          <w:lang w:val="pt-BR"/>
        </w:rPr>
      </w:pPr>
    </w:p>
    <w:p w14:paraId="4F8CFF8F" w14:textId="77777777" w:rsidR="00CB407E" w:rsidRPr="005A4662" w:rsidRDefault="00CB407E" w:rsidP="00CB407E">
      <w:pPr>
        <w:spacing w:after="120"/>
        <w:rPr>
          <w:b/>
          <w:bCs/>
          <w:lang w:val="pt-BR" w:eastAsia="en-US"/>
        </w:rPr>
      </w:pPr>
      <w:r w:rsidRPr="005A4662">
        <w:rPr>
          <w:b/>
          <w:bCs/>
          <w:lang w:val="pt-BR" w:eastAsia="en-US"/>
        </w:rPr>
        <w:t>Emissões de GEE devido a fugas</w:t>
      </w:r>
    </w:p>
    <w:p w14:paraId="6F34EBDF" w14:textId="5A3C08DD" w:rsidR="00CB407E" w:rsidRPr="005A4662" w:rsidRDefault="00CB407E" w:rsidP="00CB407E">
      <w:pPr>
        <w:spacing w:after="120"/>
        <w:rPr>
          <w:lang w:val="pt-BR"/>
        </w:rPr>
      </w:pPr>
      <w:r w:rsidRPr="005A4662">
        <w:rPr>
          <w:lang w:val="pt-BR"/>
        </w:rPr>
        <w:t>Conforme estabelecido na Seção L, um dos critérios de elegibilidade d</w:t>
      </w:r>
      <w:r w:rsidR="00871231" w:rsidRPr="005A4662">
        <w:rPr>
          <w:lang w:val="pt-BR"/>
        </w:rPr>
        <w:t xml:space="preserve">as </w:t>
      </w:r>
      <w:proofErr w:type="spellStart"/>
      <w:r w:rsidR="00871231" w:rsidRPr="005A4662">
        <w:rPr>
          <w:lang w:val="pt-BR"/>
        </w:rPr>
        <w:t>CPAs</w:t>
      </w:r>
      <w:proofErr w:type="spellEnd"/>
      <w:r w:rsidRPr="005A4662">
        <w:rPr>
          <w:lang w:val="pt-BR"/>
        </w:rPr>
        <w:t xml:space="preserve"> é a avaliação da área proposta para o projeto de maneira a determinar se houve/haverá deslocamento de atividade agrícola para uma nova área.</w:t>
      </w:r>
    </w:p>
    <w:p w14:paraId="5C49C724" w14:textId="7ECFDA24" w:rsidR="00CB407E" w:rsidRPr="005A4662" w:rsidRDefault="00CB407E" w:rsidP="00CB407E">
      <w:pPr>
        <w:spacing w:after="120"/>
        <w:rPr>
          <w:lang w:val="pt-BR" w:eastAsia="es-ES"/>
        </w:rPr>
      </w:pPr>
      <w:r w:rsidRPr="005A4662">
        <w:rPr>
          <w:lang w:val="pt-BR"/>
        </w:rPr>
        <w:t xml:space="preserve">Para fins dos cálculos </w:t>
      </w:r>
      <w:proofErr w:type="spellStart"/>
      <w:r w:rsidRPr="005A4662">
        <w:rPr>
          <w:lang w:val="pt-BR"/>
        </w:rPr>
        <w:t>ex</w:t>
      </w:r>
      <w:proofErr w:type="spellEnd"/>
      <w:r w:rsidRPr="005A4662">
        <w:rPr>
          <w:lang w:val="pt-BR"/>
        </w:rPr>
        <w:t xml:space="preserve"> ante consideraremos que não haveria emissões devido a fugas, visto que a comprovação se dará no nível d</w:t>
      </w:r>
      <w:r w:rsidR="00871231" w:rsidRPr="005A4662">
        <w:rPr>
          <w:lang w:val="pt-BR"/>
        </w:rPr>
        <w:t>a CPA</w:t>
      </w:r>
      <w:r w:rsidRPr="005A4662">
        <w:rPr>
          <w:lang w:val="pt-BR"/>
        </w:rPr>
        <w:t xml:space="preserve"> específico, que fará a avaliação de acordo com a ferramenta metodológica </w:t>
      </w:r>
      <w:r w:rsidRPr="005A4662">
        <w:rPr>
          <w:lang w:val="pt-BR" w:eastAsia="es-ES"/>
        </w:rPr>
        <w:t>“</w:t>
      </w:r>
      <w:proofErr w:type="spellStart"/>
      <w:r w:rsidRPr="005A4662">
        <w:rPr>
          <w:i/>
          <w:iCs/>
          <w:lang w:val="pt-BR" w:eastAsia="es-ES"/>
        </w:rPr>
        <w:t>Estimation</w:t>
      </w:r>
      <w:proofErr w:type="spellEnd"/>
      <w:r w:rsidRPr="005A4662">
        <w:rPr>
          <w:i/>
          <w:iCs/>
          <w:lang w:val="pt-BR" w:eastAsia="es-ES"/>
        </w:rPr>
        <w:t xml:space="preserve"> </w:t>
      </w:r>
      <w:proofErr w:type="spellStart"/>
      <w:r w:rsidRPr="005A4662">
        <w:rPr>
          <w:i/>
          <w:iCs/>
          <w:lang w:val="pt-BR" w:eastAsia="es-ES"/>
        </w:rPr>
        <w:t>of</w:t>
      </w:r>
      <w:proofErr w:type="spellEnd"/>
      <w:r w:rsidRPr="005A4662">
        <w:rPr>
          <w:i/>
          <w:iCs/>
          <w:lang w:val="pt-BR" w:eastAsia="es-ES"/>
        </w:rPr>
        <w:t xml:space="preserve"> </w:t>
      </w:r>
      <w:proofErr w:type="spellStart"/>
      <w:r w:rsidRPr="005A4662">
        <w:rPr>
          <w:i/>
          <w:iCs/>
          <w:lang w:val="pt-BR" w:eastAsia="es-ES"/>
        </w:rPr>
        <w:t>the</w:t>
      </w:r>
      <w:proofErr w:type="spellEnd"/>
      <w:r w:rsidRPr="005A4662">
        <w:rPr>
          <w:i/>
          <w:iCs/>
          <w:lang w:val="pt-BR" w:eastAsia="es-ES"/>
        </w:rPr>
        <w:t xml:space="preserve"> </w:t>
      </w:r>
      <w:proofErr w:type="spellStart"/>
      <w:r w:rsidRPr="005A4662">
        <w:rPr>
          <w:i/>
          <w:iCs/>
          <w:lang w:val="pt-BR" w:eastAsia="es-ES"/>
        </w:rPr>
        <w:t>increase</w:t>
      </w:r>
      <w:proofErr w:type="spellEnd"/>
      <w:r w:rsidRPr="005A4662">
        <w:rPr>
          <w:i/>
          <w:iCs/>
          <w:lang w:val="pt-BR" w:eastAsia="es-ES"/>
        </w:rPr>
        <w:t xml:space="preserve"> in GHG </w:t>
      </w:r>
      <w:proofErr w:type="spellStart"/>
      <w:r w:rsidRPr="005A4662">
        <w:rPr>
          <w:i/>
          <w:iCs/>
          <w:lang w:val="pt-BR" w:eastAsia="es-ES"/>
        </w:rPr>
        <w:t>emissions</w:t>
      </w:r>
      <w:proofErr w:type="spellEnd"/>
      <w:r w:rsidRPr="005A4662">
        <w:rPr>
          <w:i/>
          <w:iCs/>
          <w:lang w:val="pt-BR" w:eastAsia="es-ES"/>
        </w:rPr>
        <w:t xml:space="preserve"> </w:t>
      </w:r>
      <w:proofErr w:type="spellStart"/>
      <w:r w:rsidRPr="005A4662">
        <w:rPr>
          <w:i/>
          <w:iCs/>
          <w:lang w:val="pt-BR" w:eastAsia="es-ES"/>
        </w:rPr>
        <w:t>attributable</w:t>
      </w:r>
      <w:proofErr w:type="spellEnd"/>
      <w:r w:rsidRPr="005A4662">
        <w:rPr>
          <w:i/>
          <w:iCs/>
          <w:lang w:val="pt-BR" w:eastAsia="es-ES"/>
        </w:rPr>
        <w:t xml:space="preserve"> </w:t>
      </w:r>
      <w:proofErr w:type="spellStart"/>
      <w:r w:rsidRPr="005A4662">
        <w:rPr>
          <w:i/>
          <w:iCs/>
          <w:lang w:val="pt-BR" w:eastAsia="es-ES"/>
        </w:rPr>
        <w:t>to</w:t>
      </w:r>
      <w:proofErr w:type="spellEnd"/>
      <w:r w:rsidRPr="005A4662">
        <w:rPr>
          <w:i/>
          <w:iCs/>
          <w:lang w:val="pt-BR" w:eastAsia="es-ES"/>
        </w:rPr>
        <w:t xml:space="preserve"> </w:t>
      </w:r>
      <w:proofErr w:type="spellStart"/>
      <w:r w:rsidRPr="005A4662">
        <w:rPr>
          <w:i/>
          <w:iCs/>
          <w:lang w:val="pt-BR" w:eastAsia="es-ES"/>
        </w:rPr>
        <w:t>displacement</w:t>
      </w:r>
      <w:proofErr w:type="spellEnd"/>
      <w:r w:rsidRPr="005A4662">
        <w:rPr>
          <w:i/>
          <w:iCs/>
          <w:lang w:val="pt-BR" w:eastAsia="es-ES"/>
        </w:rPr>
        <w:t xml:space="preserve"> </w:t>
      </w:r>
      <w:proofErr w:type="spellStart"/>
      <w:r w:rsidRPr="005A4662">
        <w:rPr>
          <w:i/>
          <w:iCs/>
          <w:lang w:val="pt-BR" w:eastAsia="es-ES"/>
        </w:rPr>
        <w:t>of</w:t>
      </w:r>
      <w:proofErr w:type="spellEnd"/>
      <w:r w:rsidRPr="005A4662">
        <w:rPr>
          <w:i/>
          <w:iCs/>
          <w:lang w:val="pt-BR" w:eastAsia="es-ES"/>
        </w:rPr>
        <w:t xml:space="preserve"> </w:t>
      </w:r>
      <w:proofErr w:type="spellStart"/>
      <w:r w:rsidRPr="005A4662">
        <w:rPr>
          <w:i/>
          <w:iCs/>
          <w:lang w:val="pt-BR" w:eastAsia="es-ES"/>
        </w:rPr>
        <w:t>pre-project</w:t>
      </w:r>
      <w:proofErr w:type="spellEnd"/>
      <w:r w:rsidRPr="005A4662">
        <w:rPr>
          <w:i/>
          <w:iCs/>
          <w:lang w:val="pt-BR" w:eastAsia="es-ES"/>
        </w:rPr>
        <w:t xml:space="preserve"> </w:t>
      </w:r>
      <w:proofErr w:type="spellStart"/>
      <w:r w:rsidRPr="005A4662">
        <w:rPr>
          <w:i/>
          <w:iCs/>
          <w:lang w:val="pt-BR" w:eastAsia="es-ES"/>
        </w:rPr>
        <w:t>agricultural</w:t>
      </w:r>
      <w:proofErr w:type="spellEnd"/>
      <w:r w:rsidRPr="005A4662">
        <w:rPr>
          <w:i/>
          <w:iCs/>
          <w:lang w:val="pt-BR" w:eastAsia="es-ES"/>
        </w:rPr>
        <w:t xml:space="preserve"> </w:t>
      </w:r>
      <w:proofErr w:type="spellStart"/>
      <w:r w:rsidRPr="005A4662">
        <w:rPr>
          <w:i/>
          <w:iCs/>
          <w:lang w:val="pt-BR" w:eastAsia="es-ES"/>
        </w:rPr>
        <w:t>activities</w:t>
      </w:r>
      <w:proofErr w:type="spellEnd"/>
      <w:r w:rsidRPr="005A4662">
        <w:rPr>
          <w:i/>
          <w:iCs/>
          <w:lang w:val="pt-BR" w:eastAsia="es-ES"/>
        </w:rPr>
        <w:t xml:space="preserve"> in A/R CDM </w:t>
      </w:r>
      <w:proofErr w:type="spellStart"/>
      <w:r w:rsidRPr="005A4662">
        <w:rPr>
          <w:i/>
          <w:iCs/>
          <w:lang w:val="pt-BR" w:eastAsia="es-ES"/>
        </w:rPr>
        <w:t>project</w:t>
      </w:r>
      <w:proofErr w:type="spellEnd"/>
      <w:r w:rsidRPr="005A4662">
        <w:rPr>
          <w:i/>
          <w:iCs/>
          <w:lang w:val="pt-BR" w:eastAsia="es-ES"/>
        </w:rPr>
        <w:t xml:space="preserve"> </w:t>
      </w:r>
      <w:proofErr w:type="spellStart"/>
      <w:r w:rsidRPr="005A4662">
        <w:rPr>
          <w:i/>
          <w:iCs/>
          <w:lang w:val="pt-BR" w:eastAsia="es-ES"/>
        </w:rPr>
        <w:t>activity</w:t>
      </w:r>
      <w:proofErr w:type="spellEnd"/>
      <w:r w:rsidRPr="005A4662">
        <w:rPr>
          <w:lang w:val="pt-BR" w:eastAsia="es-ES"/>
        </w:rPr>
        <w:t>” em sua última versão. Portanto, as emissões de GEE devido a fugas nesta estimativa é considerada como zero:</w:t>
      </w:r>
    </w:p>
    <w:p w14:paraId="1569971C" w14:textId="77777777" w:rsidR="00CB407E" w:rsidRPr="005A4662" w:rsidRDefault="00CB407E" w:rsidP="00CB407E">
      <w:pPr>
        <w:spacing w:after="120"/>
        <w:rPr>
          <w:lang w:val="pt-BR" w:eastAsia="es-ES"/>
        </w:rPr>
      </w:pPr>
    </w:p>
    <w:p w14:paraId="0ED6B749" w14:textId="77777777" w:rsidR="00CB407E" w:rsidRPr="005A4662" w:rsidRDefault="00CB407E" w:rsidP="00CB407E">
      <w:pPr>
        <w:spacing w:after="120"/>
        <w:rPr>
          <w:rFonts w:ascii="Arial,MS Mincho" w:eastAsia="Arial,MS Mincho" w:hAnsi="Arial,MS Mincho" w:cs="Arial,MS Mincho"/>
          <w:lang w:val="pt-BR"/>
        </w:rPr>
      </w:pPr>
      <w:r w:rsidRPr="005A4662">
        <w:rPr>
          <w:noProof/>
          <w:lang w:val="pt-BR"/>
        </w:rPr>
        <w:drawing>
          <wp:inline distT="0" distB="0" distL="0" distR="0" wp14:anchorId="32F7C60C" wp14:editId="667592FF">
            <wp:extent cx="190500" cy="190500"/>
            <wp:effectExtent l="0" t="0" r="0" b="0"/>
            <wp:docPr id="287" name="Imagem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87"/>
                    <pic:cNvPicPr/>
                  </pic:nvPicPr>
                  <pic:blipFill>
                    <a:blip r:embed="rId108">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5A4662">
        <w:rPr>
          <w:lang w:val="pt-BR"/>
        </w:rPr>
        <w:t xml:space="preserve"> = 0</w:t>
      </w:r>
    </w:p>
    <w:p w14:paraId="5E422224" w14:textId="77777777" w:rsidR="00CB407E" w:rsidRPr="005A4662" w:rsidRDefault="00CB407E" w:rsidP="00CB407E">
      <w:pPr>
        <w:spacing w:after="120"/>
        <w:rPr>
          <w:lang w:val="pt-BR"/>
        </w:rPr>
      </w:pPr>
    </w:p>
    <w:p w14:paraId="2A24A8E1" w14:textId="77777777" w:rsidR="00CB407E" w:rsidRPr="005A4662" w:rsidRDefault="00CB407E" w:rsidP="00CB407E">
      <w:pPr>
        <w:spacing w:after="120"/>
        <w:rPr>
          <w:b/>
          <w:bCs/>
          <w:lang w:val="pt-BR" w:eastAsia="en-US"/>
        </w:rPr>
      </w:pPr>
      <w:r w:rsidRPr="005A4662">
        <w:rPr>
          <w:b/>
          <w:bCs/>
          <w:lang w:val="pt-BR" w:eastAsia="en-US"/>
        </w:rPr>
        <w:t>Remoções líquidas antropogênicas de GEE por sumidouros</w:t>
      </w:r>
    </w:p>
    <w:p w14:paraId="5B6F857F" w14:textId="77777777" w:rsidR="00CB407E" w:rsidRPr="005A4662" w:rsidRDefault="00CB407E" w:rsidP="00CB407E">
      <w:pPr>
        <w:spacing w:after="120"/>
        <w:rPr>
          <w:rFonts w:eastAsia="MS Mincho" w:cs="Arial"/>
          <w:lang w:val="pt-BR"/>
        </w:rPr>
      </w:pPr>
      <w:r w:rsidRPr="005A4662">
        <w:rPr>
          <w:rFonts w:eastAsia="MS Mincho" w:cs="Arial"/>
          <w:lang w:val="pt-BR"/>
        </w:rPr>
        <w:t>As remoções líquidas antropogênicas de GEE por sumidouros são calculadas pela equação:</w:t>
      </w:r>
    </w:p>
    <w:p w14:paraId="60613718" w14:textId="77777777" w:rsidR="00CB407E" w:rsidRPr="005A4662" w:rsidRDefault="00CB407E" w:rsidP="00CB407E">
      <w:pPr>
        <w:spacing w:after="120"/>
        <w:rPr>
          <w:rFonts w:eastAsia="MS Mincho" w:cs="Arial"/>
          <w:lang w:val="pt-BR"/>
        </w:rPr>
      </w:pPr>
    </w:p>
    <w:p w14:paraId="0C8B8B62" w14:textId="77777777" w:rsidR="00CB407E" w:rsidRPr="005A4662" w:rsidRDefault="00CB407E" w:rsidP="00CB407E">
      <w:pPr>
        <w:spacing w:after="120"/>
        <w:rPr>
          <w:lang w:val="pt-BR"/>
        </w:rPr>
      </w:pPr>
      <w:r w:rsidRPr="005A4662">
        <w:rPr>
          <w:noProof/>
          <w:lang w:val="pt-BR"/>
        </w:rPr>
        <w:drawing>
          <wp:inline distT="0" distB="0" distL="0" distR="0" wp14:anchorId="47953C45" wp14:editId="4335F1AB">
            <wp:extent cx="3152775" cy="381000"/>
            <wp:effectExtent l="0" t="0" r="0" b="0"/>
            <wp:docPr id="288" name="Image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8"/>
                    <pic:cNvPicPr/>
                  </pic:nvPicPr>
                  <pic:blipFill>
                    <a:blip r:embed="rId33">
                      <a:extLst>
                        <a:ext uri="{28A0092B-C50C-407E-A947-70E740481C1C}">
                          <a14:useLocalDpi xmlns:a14="http://schemas.microsoft.com/office/drawing/2010/main" val="0"/>
                        </a:ext>
                      </a:extLst>
                    </a:blip>
                    <a:stretch>
                      <a:fillRect/>
                    </a:stretch>
                  </pic:blipFill>
                  <pic:spPr>
                    <a:xfrm>
                      <a:off x="0" y="0"/>
                      <a:ext cx="3152775" cy="381000"/>
                    </a:xfrm>
                    <a:prstGeom prst="rect">
                      <a:avLst/>
                    </a:prstGeom>
                  </pic:spPr>
                </pic:pic>
              </a:graphicData>
            </a:graphic>
          </wp:inline>
        </w:drawing>
      </w:r>
    </w:p>
    <w:p w14:paraId="606EE526" w14:textId="77777777" w:rsidR="00CB407E" w:rsidRPr="005A4662" w:rsidRDefault="00CB407E" w:rsidP="00CB407E">
      <w:pPr>
        <w:spacing w:after="120"/>
        <w:rPr>
          <w:lang w:val="pt-BR"/>
        </w:rPr>
      </w:pPr>
    </w:p>
    <w:p w14:paraId="1959C5A3" w14:textId="77777777" w:rsidR="00CB407E" w:rsidRPr="005A4662" w:rsidRDefault="00CB407E" w:rsidP="00CB407E">
      <w:pPr>
        <w:spacing w:after="120"/>
        <w:rPr>
          <w:lang w:val="pt-BR"/>
        </w:rPr>
      </w:pPr>
      <w:r w:rsidRPr="005A4662">
        <w:rPr>
          <w:lang w:val="pt-BR"/>
        </w:rPr>
        <w:t>Onde:</w:t>
      </w:r>
    </w:p>
    <w:tbl>
      <w:tblPr>
        <w:tblW w:w="9039" w:type="dxa"/>
        <w:tblInd w:w="311" w:type="dxa"/>
        <w:tblCellMar>
          <w:top w:w="85" w:type="dxa"/>
          <w:bottom w:w="28" w:type="dxa"/>
        </w:tblCellMar>
        <w:tblLook w:val="04A0" w:firstRow="1" w:lastRow="0" w:firstColumn="1" w:lastColumn="0" w:noHBand="0" w:noVBand="1"/>
      </w:tblPr>
      <w:tblGrid>
        <w:gridCol w:w="1701"/>
        <w:gridCol w:w="355"/>
        <w:gridCol w:w="6983"/>
      </w:tblGrid>
      <w:tr w:rsidR="00CB407E" w:rsidRPr="00F85732" w14:paraId="6802A8AF" w14:textId="77777777" w:rsidTr="00401353">
        <w:trPr>
          <w:cantSplit/>
          <w:trHeight w:val="464"/>
        </w:trPr>
        <w:tc>
          <w:tcPr>
            <w:tcW w:w="1701" w:type="dxa"/>
          </w:tcPr>
          <w:p w14:paraId="23FFC819" w14:textId="77777777" w:rsidR="00CB407E" w:rsidRPr="005A4662" w:rsidRDefault="00CB407E" w:rsidP="00401353">
            <w:pPr>
              <w:pStyle w:val="SDMTableBoxParaNotNumbered"/>
              <w:spacing w:after="120"/>
              <w:rPr>
                <w:rFonts w:cs="Arial"/>
                <w:b/>
                <w:bCs/>
                <w:caps/>
                <w:spacing w:val="10"/>
                <w:sz w:val="22"/>
                <w:szCs w:val="22"/>
                <w:lang w:val="pt-BR"/>
              </w:rPr>
            </w:pPr>
            <w:r w:rsidRPr="005A4662">
              <w:rPr>
                <w:noProof/>
                <w:lang w:val="pt-BR"/>
              </w:rPr>
              <w:drawing>
                <wp:inline distT="0" distB="0" distL="0" distR="0" wp14:anchorId="0784F55B" wp14:editId="12C55B6F">
                  <wp:extent cx="781050" cy="323850"/>
                  <wp:effectExtent l="0" t="0" r="0" b="0"/>
                  <wp:docPr id="289" name="Image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9"/>
                          <pic:cNvPicPr/>
                        </pic:nvPicPr>
                        <pic:blipFill>
                          <a:blip r:embed="rId33">
                            <a:extLst>
                              <a:ext uri="{28A0092B-C50C-407E-A947-70E740481C1C}">
                                <a14:useLocalDpi xmlns:a14="http://schemas.microsoft.com/office/drawing/2010/main" val="0"/>
                              </a:ext>
                            </a:extLst>
                          </a:blip>
                          <a:srcRect r="70909"/>
                          <a:stretch>
                            <a:fillRect/>
                          </a:stretch>
                        </pic:blipFill>
                        <pic:spPr>
                          <a:xfrm>
                            <a:off x="0" y="0"/>
                            <a:ext cx="781050" cy="323850"/>
                          </a:xfrm>
                          <a:prstGeom prst="rect">
                            <a:avLst/>
                          </a:prstGeom>
                        </pic:spPr>
                      </pic:pic>
                    </a:graphicData>
                  </a:graphic>
                </wp:inline>
              </w:drawing>
            </w:r>
          </w:p>
        </w:tc>
        <w:tc>
          <w:tcPr>
            <w:tcW w:w="355" w:type="dxa"/>
          </w:tcPr>
          <w:p w14:paraId="26AC1E4E" w14:textId="77777777" w:rsidR="00CB407E" w:rsidRPr="005A4662" w:rsidRDefault="00CB407E" w:rsidP="00401353">
            <w:pPr>
              <w:pStyle w:val="SDMTableBoxParaNotNumbered"/>
              <w:spacing w:after="120"/>
              <w:rPr>
                <w:rFonts w:eastAsia="Arial" w:cs="Arial"/>
                <w:caps/>
                <w:sz w:val="22"/>
                <w:szCs w:val="22"/>
                <w:lang w:val="pt-BR"/>
              </w:rPr>
            </w:pPr>
            <w:r w:rsidRPr="005A4662">
              <w:rPr>
                <w:caps/>
                <w:spacing w:val="10"/>
                <w:sz w:val="22"/>
                <w:szCs w:val="22"/>
                <w:lang w:val="pt-BR"/>
              </w:rPr>
              <w:t>=</w:t>
            </w:r>
          </w:p>
        </w:tc>
        <w:tc>
          <w:tcPr>
            <w:tcW w:w="6983" w:type="dxa"/>
          </w:tcPr>
          <w:p w14:paraId="34136B28" w14:textId="77777777" w:rsidR="00CB407E" w:rsidRPr="005A4662" w:rsidRDefault="00CB407E" w:rsidP="00401353">
            <w:pPr>
              <w:pStyle w:val="Meth-Dataandparameters"/>
              <w:spacing w:after="120"/>
              <w:jc w:val="both"/>
              <w:rPr>
                <w:rFonts w:ascii="Arial,MS Mincho" w:eastAsia="Arial,MS Mincho" w:hAnsi="Arial,MS Mincho" w:cs="Arial,MS Mincho"/>
                <w:lang w:val="pt-BR" w:eastAsia="de-DE"/>
              </w:rPr>
            </w:pPr>
            <w:r w:rsidRPr="005A4662">
              <w:rPr>
                <w:rFonts w:ascii="Arial" w:eastAsia="Arial" w:hAnsi="Arial" w:cs="Arial"/>
                <w:snapToGrid/>
                <w:lang w:val="pt-BR" w:eastAsia="de-DE"/>
              </w:rPr>
              <w:t>Remoções líquidas antropogênicas de GEE por sumidouros no ano</w:t>
            </w:r>
            <w:r w:rsidRPr="005A4662">
              <w:rPr>
                <w:rFonts w:ascii="Arial,MS Mincho" w:eastAsia="Arial,MS Mincho" w:hAnsi="Arial,MS Mincho" w:cs="Arial,MS Mincho"/>
                <w:snapToGrid/>
                <w:lang w:val="pt-BR" w:eastAsia="de-DE"/>
              </w:rPr>
              <w:t xml:space="preserve"> </w:t>
            </w:r>
            <w:r w:rsidRPr="005A4662">
              <w:rPr>
                <w:rFonts w:ascii="Arial" w:eastAsia="Arial" w:hAnsi="Arial" w:cs="Arial"/>
                <w:i/>
                <w:iCs/>
                <w:snapToGrid/>
                <w:lang w:val="pt-BR" w:eastAsia="de-DE"/>
              </w:rPr>
              <w:t>t</w:t>
            </w:r>
            <w:r w:rsidRPr="005A4662">
              <w:rPr>
                <w:rFonts w:ascii="Arial" w:eastAsia="Arial" w:hAnsi="Arial" w:cs="Arial"/>
                <w:snapToGrid/>
                <w:lang w:val="pt-BR" w:eastAsia="de-DE"/>
              </w:rPr>
              <w:t>; t CO</w:t>
            </w:r>
            <w:r w:rsidRPr="005A4662">
              <w:rPr>
                <w:rFonts w:ascii="Arial" w:eastAsia="Arial" w:hAnsi="Arial" w:cs="Arial"/>
                <w:snapToGrid/>
                <w:vertAlign w:val="subscript"/>
                <w:lang w:val="pt-BR" w:eastAsia="de-DE"/>
              </w:rPr>
              <w:t>2</w:t>
            </w:r>
            <w:r w:rsidRPr="005A4662">
              <w:rPr>
                <w:rFonts w:ascii="Arial" w:eastAsia="Arial" w:hAnsi="Arial" w:cs="Arial"/>
                <w:snapToGrid/>
                <w:lang w:val="pt-BR" w:eastAsia="de-DE"/>
              </w:rPr>
              <w:t>-e</w:t>
            </w:r>
          </w:p>
        </w:tc>
      </w:tr>
      <w:tr w:rsidR="00CB407E" w:rsidRPr="00F85732" w14:paraId="128E57F0" w14:textId="77777777" w:rsidTr="00401353">
        <w:trPr>
          <w:cantSplit/>
        </w:trPr>
        <w:tc>
          <w:tcPr>
            <w:tcW w:w="1701" w:type="dxa"/>
          </w:tcPr>
          <w:p w14:paraId="490E2288" w14:textId="77777777" w:rsidR="00CB407E" w:rsidRPr="005A4662" w:rsidRDefault="00CB407E" w:rsidP="00401353">
            <w:pPr>
              <w:pStyle w:val="SDMTableBoxParaNotNumbered"/>
              <w:spacing w:after="120"/>
              <w:rPr>
                <w:rFonts w:cs="Arial"/>
                <w:b/>
                <w:bCs/>
                <w:caps/>
                <w:spacing w:val="10"/>
                <w:sz w:val="22"/>
                <w:szCs w:val="22"/>
                <w:lang w:val="pt-BR"/>
              </w:rPr>
            </w:pPr>
            <w:r w:rsidRPr="005A4662">
              <w:rPr>
                <w:noProof/>
                <w:lang w:val="pt-BR"/>
              </w:rPr>
              <w:drawing>
                <wp:inline distT="0" distB="0" distL="0" distR="0" wp14:anchorId="38516DB8" wp14:editId="26EAEEC2">
                  <wp:extent cx="733425" cy="323850"/>
                  <wp:effectExtent l="0" t="0" r="0" b="0"/>
                  <wp:docPr id="290" name="Image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0"/>
                          <pic:cNvPicPr/>
                        </pic:nvPicPr>
                        <pic:blipFill>
                          <a:blip r:embed="rId33">
                            <a:extLst>
                              <a:ext uri="{28A0092B-C50C-407E-A947-70E740481C1C}">
                                <a14:useLocalDpi xmlns:a14="http://schemas.microsoft.com/office/drawing/2010/main" val="0"/>
                              </a:ext>
                            </a:extLst>
                          </a:blip>
                          <a:srcRect l="33151" r="39626"/>
                          <a:stretch>
                            <a:fillRect/>
                          </a:stretch>
                        </pic:blipFill>
                        <pic:spPr>
                          <a:xfrm>
                            <a:off x="0" y="0"/>
                            <a:ext cx="733425" cy="323850"/>
                          </a:xfrm>
                          <a:prstGeom prst="rect">
                            <a:avLst/>
                          </a:prstGeom>
                        </pic:spPr>
                      </pic:pic>
                    </a:graphicData>
                  </a:graphic>
                </wp:inline>
              </w:drawing>
            </w:r>
          </w:p>
        </w:tc>
        <w:tc>
          <w:tcPr>
            <w:tcW w:w="355" w:type="dxa"/>
          </w:tcPr>
          <w:p w14:paraId="3E4F96E5" w14:textId="77777777" w:rsidR="00CB407E" w:rsidRPr="005A4662" w:rsidRDefault="00CB407E" w:rsidP="00401353">
            <w:pPr>
              <w:pStyle w:val="SDMTableBoxParaNotNumbered"/>
              <w:spacing w:after="120"/>
              <w:rPr>
                <w:rFonts w:eastAsia="Arial" w:cs="Arial"/>
                <w:caps/>
                <w:sz w:val="22"/>
                <w:szCs w:val="22"/>
                <w:lang w:val="pt-BR"/>
              </w:rPr>
            </w:pPr>
            <w:r w:rsidRPr="005A4662">
              <w:rPr>
                <w:caps/>
                <w:spacing w:val="10"/>
                <w:sz w:val="22"/>
                <w:szCs w:val="22"/>
                <w:lang w:val="pt-BR"/>
              </w:rPr>
              <w:t>=</w:t>
            </w:r>
          </w:p>
        </w:tc>
        <w:tc>
          <w:tcPr>
            <w:tcW w:w="6983" w:type="dxa"/>
          </w:tcPr>
          <w:p w14:paraId="0E5CA0B7" w14:textId="77777777" w:rsidR="00CB407E" w:rsidRPr="005A4662" w:rsidRDefault="00CB407E" w:rsidP="00401353">
            <w:pPr>
              <w:pStyle w:val="SDMTableBoxParaNotNumbered"/>
              <w:spacing w:after="120"/>
              <w:jc w:val="both"/>
              <w:rPr>
                <w:rFonts w:ascii="Arial,MS Mincho" w:eastAsia="Arial,MS Mincho" w:hAnsi="Arial,MS Mincho" w:cs="Arial,MS Mincho"/>
                <w:sz w:val="22"/>
                <w:szCs w:val="22"/>
                <w:lang w:val="pt-BR"/>
              </w:rPr>
            </w:pPr>
            <w:r w:rsidRPr="005A4662">
              <w:rPr>
                <w:sz w:val="22"/>
                <w:szCs w:val="22"/>
                <w:lang w:val="pt-BR"/>
              </w:rPr>
              <w:t xml:space="preserve">Remoções líquidas reais de GEE por sumidouros, no ano </w:t>
            </w:r>
            <w:r w:rsidRPr="005A4662">
              <w:rPr>
                <w:i/>
                <w:iCs/>
                <w:sz w:val="22"/>
                <w:szCs w:val="22"/>
                <w:lang w:val="pt-BR"/>
              </w:rPr>
              <w:t>t</w:t>
            </w:r>
            <w:r w:rsidRPr="005A4662">
              <w:rPr>
                <w:sz w:val="22"/>
                <w:szCs w:val="22"/>
                <w:lang w:val="pt-BR"/>
              </w:rPr>
              <w:t>; t CO</w:t>
            </w:r>
            <w:r w:rsidRPr="005A4662">
              <w:rPr>
                <w:sz w:val="22"/>
                <w:szCs w:val="22"/>
                <w:vertAlign w:val="subscript"/>
                <w:lang w:val="pt-BR"/>
              </w:rPr>
              <w:t>2</w:t>
            </w:r>
            <w:r w:rsidRPr="005A4662">
              <w:rPr>
                <w:sz w:val="22"/>
                <w:szCs w:val="22"/>
                <w:lang w:val="pt-BR"/>
              </w:rPr>
              <w:t>-e</w:t>
            </w:r>
          </w:p>
        </w:tc>
      </w:tr>
      <w:tr w:rsidR="00CB407E" w:rsidRPr="00F85732" w14:paraId="3C622EAB" w14:textId="77777777" w:rsidTr="00401353">
        <w:trPr>
          <w:cantSplit/>
        </w:trPr>
        <w:tc>
          <w:tcPr>
            <w:tcW w:w="1701" w:type="dxa"/>
          </w:tcPr>
          <w:p w14:paraId="79D0424A" w14:textId="77777777" w:rsidR="00CB407E" w:rsidRPr="005A4662" w:rsidRDefault="00CB407E" w:rsidP="00401353">
            <w:pPr>
              <w:pStyle w:val="SDMTableBoxParaNotNumbered"/>
              <w:spacing w:after="120"/>
              <w:rPr>
                <w:rFonts w:cs="Arial"/>
                <w:b/>
                <w:bCs/>
                <w:caps/>
                <w:spacing w:val="10"/>
                <w:sz w:val="22"/>
                <w:szCs w:val="22"/>
                <w:lang w:val="pt-BR"/>
              </w:rPr>
            </w:pPr>
            <w:r w:rsidRPr="005A4662">
              <w:rPr>
                <w:noProof/>
                <w:lang w:val="pt-BR"/>
              </w:rPr>
              <w:drawing>
                <wp:inline distT="0" distB="0" distL="0" distR="0" wp14:anchorId="1DD643D2" wp14:editId="3FF4A3BC">
                  <wp:extent cx="523875" cy="323850"/>
                  <wp:effectExtent l="0" t="0" r="0" b="0"/>
                  <wp:docPr id="291" name="Image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1"/>
                          <pic:cNvPicPr/>
                        </pic:nvPicPr>
                        <pic:blipFill>
                          <a:blip r:embed="rId33">
                            <a:extLst>
                              <a:ext uri="{28A0092B-C50C-407E-A947-70E740481C1C}">
                                <a14:useLocalDpi xmlns:a14="http://schemas.microsoft.com/office/drawing/2010/main" val="0"/>
                              </a:ext>
                            </a:extLst>
                          </a:blip>
                          <a:srcRect l="64546" r="15454"/>
                          <a:stretch>
                            <a:fillRect/>
                          </a:stretch>
                        </pic:blipFill>
                        <pic:spPr>
                          <a:xfrm>
                            <a:off x="0" y="0"/>
                            <a:ext cx="523875" cy="323850"/>
                          </a:xfrm>
                          <a:prstGeom prst="rect">
                            <a:avLst/>
                          </a:prstGeom>
                        </pic:spPr>
                      </pic:pic>
                    </a:graphicData>
                  </a:graphic>
                </wp:inline>
              </w:drawing>
            </w:r>
          </w:p>
        </w:tc>
        <w:tc>
          <w:tcPr>
            <w:tcW w:w="355" w:type="dxa"/>
          </w:tcPr>
          <w:p w14:paraId="458C0240" w14:textId="77777777" w:rsidR="00CB407E" w:rsidRPr="005A4662" w:rsidRDefault="00CB407E" w:rsidP="00401353">
            <w:pPr>
              <w:pStyle w:val="SDMTableBoxParaNotNumbered"/>
              <w:spacing w:after="120"/>
              <w:rPr>
                <w:rFonts w:eastAsia="Arial" w:cs="Arial"/>
                <w:caps/>
                <w:sz w:val="22"/>
                <w:szCs w:val="22"/>
                <w:lang w:val="pt-BR"/>
              </w:rPr>
            </w:pPr>
            <w:r w:rsidRPr="005A4662">
              <w:rPr>
                <w:caps/>
                <w:spacing w:val="10"/>
                <w:sz w:val="22"/>
                <w:szCs w:val="22"/>
                <w:lang w:val="pt-BR"/>
              </w:rPr>
              <w:t>=</w:t>
            </w:r>
          </w:p>
        </w:tc>
        <w:tc>
          <w:tcPr>
            <w:tcW w:w="6983" w:type="dxa"/>
          </w:tcPr>
          <w:p w14:paraId="273F2459" w14:textId="77777777" w:rsidR="00CB407E" w:rsidRPr="005A4662" w:rsidRDefault="00CB407E" w:rsidP="00401353">
            <w:pPr>
              <w:pStyle w:val="SDMTableBoxParaNotNumbered"/>
              <w:spacing w:after="120"/>
              <w:jc w:val="both"/>
              <w:rPr>
                <w:rFonts w:ascii="Arial,MS Mincho" w:eastAsia="Arial,MS Mincho" w:hAnsi="Arial,MS Mincho" w:cs="Arial,MS Mincho"/>
                <w:sz w:val="22"/>
                <w:szCs w:val="22"/>
                <w:lang w:val="pt-BR"/>
              </w:rPr>
            </w:pPr>
            <w:r w:rsidRPr="005A4662">
              <w:rPr>
                <w:sz w:val="22"/>
                <w:szCs w:val="22"/>
                <w:lang w:val="pt-BR"/>
              </w:rPr>
              <w:t xml:space="preserve">Remoções líquidas de GEE por sumidouros na linha de base, no ano </w:t>
            </w:r>
            <w:r w:rsidRPr="005A4662">
              <w:rPr>
                <w:i/>
                <w:iCs/>
                <w:sz w:val="22"/>
                <w:szCs w:val="22"/>
                <w:lang w:val="pt-BR"/>
              </w:rPr>
              <w:t>t</w:t>
            </w:r>
            <w:r w:rsidRPr="005A4662">
              <w:rPr>
                <w:sz w:val="22"/>
                <w:szCs w:val="22"/>
                <w:lang w:val="pt-BR"/>
              </w:rPr>
              <w:t>; t CO</w:t>
            </w:r>
            <w:r w:rsidRPr="005A4662">
              <w:rPr>
                <w:sz w:val="22"/>
                <w:szCs w:val="22"/>
                <w:vertAlign w:val="subscript"/>
                <w:lang w:val="pt-BR"/>
              </w:rPr>
              <w:t>2</w:t>
            </w:r>
            <w:r w:rsidRPr="005A4662">
              <w:rPr>
                <w:sz w:val="22"/>
                <w:szCs w:val="22"/>
                <w:lang w:val="pt-BR"/>
              </w:rPr>
              <w:t>-e</w:t>
            </w:r>
          </w:p>
        </w:tc>
      </w:tr>
      <w:tr w:rsidR="00CB407E" w:rsidRPr="00F85732" w14:paraId="432A37B8" w14:textId="77777777" w:rsidTr="00401353">
        <w:trPr>
          <w:cantSplit/>
        </w:trPr>
        <w:tc>
          <w:tcPr>
            <w:tcW w:w="1701" w:type="dxa"/>
          </w:tcPr>
          <w:p w14:paraId="1DA522C6" w14:textId="77777777" w:rsidR="00CB407E" w:rsidRPr="005A4662" w:rsidRDefault="00CB407E" w:rsidP="00401353">
            <w:pPr>
              <w:pStyle w:val="SDMTableBoxParaNotNumbered"/>
              <w:spacing w:after="120"/>
              <w:rPr>
                <w:rFonts w:cs="Arial"/>
                <w:b/>
                <w:bCs/>
                <w:caps/>
                <w:spacing w:val="10"/>
                <w:sz w:val="22"/>
                <w:szCs w:val="22"/>
                <w:lang w:val="pt-BR"/>
              </w:rPr>
            </w:pPr>
            <w:r w:rsidRPr="005A4662">
              <w:rPr>
                <w:noProof/>
                <w:lang w:val="pt-BR"/>
              </w:rPr>
              <w:drawing>
                <wp:inline distT="0" distB="0" distL="0" distR="0" wp14:anchorId="273A31F9" wp14:editId="7E9BECA7">
                  <wp:extent cx="323850" cy="323850"/>
                  <wp:effectExtent l="0" t="0" r="0" b="0"/>
                  <wp:docPr id="292" name="Image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2"/>
                          <pic:cNvPicPr/>
                        </pic:nvPicPr>
                        <pic:blipFill>
                          <a:blip r:embed="rId33">
                            <a:extLst>
                              <a:ext uri="{28A0092B-C50C-407E-A947-70E740481C1C}">
                                <a14:useLocalDpi xmlns:a14="http://schemas.microsoft.com/office/drawing/2010/main" val="0"/>
                              </a:ext>
                            </a:extLst>
                          </a:blip>
                          <a:srcRect l="88182"/>
                          <a:stretch>
                            <a:fillRect/>
                          </a:stretch>
                        </pic:blipFill>
                        <pic:spPr>
                          <a:xfrm>
                            <a:off x="0" y="0"/>
                            <a:ext cx="323850" cy="323850"/>
                          </a:xfrm>
                          <a:prstGeom prst="rect">
                            <a:avLst/>
                          </a:prstGeom>
                        </pic:spPr>
                      </pic:pic>
                    </a:graphicData>
                  </a:graphic>
                </wp:inline>
              </w:drawing>
            </w:r>
          </w:p>
        </w:tc>
        <w:tc>
          <w:tcPr>
            <w:tcW w:w="355" w:type="dxa"/>
          </w:tcPr>
          <w:p w14:paraId="6333D8CC" w14:textId="77777777" w:rsidR="00CB407E" w:rsidRPr="005A4662" w:rsidRDefault="00CB407E" w:rsidP="00401353">
            <w:pPr>
              <w:pStyle w:val="SDMTableBoxParaNotNumbered"/>
              <w:spacing w:after="120"/>
              <w:rPr>
                <w:rFonts w:eastAsia="Arial" w:cs="Arial"/>
                <w:caps/>
                <w:sz w:val="22"/>
                <w:szCs w:val="22"/>
                <w:lang w:val="pt-BR"/>
              </w:rPr>
            </w:pPr>
            <w:r w:rsidRPr="005A4662">
              <w:rPr>
                <w:caps/>
                <w:spacing w:val="10"/>
                <w:sz w:val="22"/>
                <w:szCs w:val="22"/>
                <w:lang w:val="pt-BR"/>
              </w:rPr>
              <w:t>=</w:t>
            </w:r>
          </w:p>
        </w:tc>
        <w:tc>
          <w:tcPr>
            <w:tcW w:w="6983" w:type="dxa"/>
          </w:tcPr>
          <w:p w14:paraId="57110644" w14:textId="77777777" w:rsidR="00CB407E" w:rsidRPr="005A4662" w:rsidRDefault="00CB407E" w:rsidP="00401353">
            <w:pPr>
              <w:pStyle w:val="SDMTableBoxParaNotNumbered"/>
              <w:spacing w:after="120"/>
              <w:jc w:val="both"/>
              <w:rPr>
                <w:rFonts w:ascii="Arial,MS Mincho" w:eastAsia="Arial,MS Mincho" w:hAnsi="Arial,MS Mincho" w:cs="Arial,MS Mincho"/>
                <w:sz w:val="22"/>
                <w:szCs w:val="22"/>
                <w:lang w:val="pt-BR"/>
              </w:rPr>
            </w:pPr>
            <w:r w:rsidRPr="005A4662">
              <w:rPr>
                <w:sz w:val="22"/>
                <w:szCs w:val="22"/>
                <w:lang w:val="pt-BR"/>
              </w:rPr>
              <w:t xml:space="preserve">Emissões de GEE devido a fugas, no ano </w:t>
            </w:r>
            <w:r w:rsidRPr="005A4662">
              <w:rPr>
                <w:i/>
                <w:iCs/>
                <w:sz w:val="22"/>
                <w:szCs w:val="22"/>
                <w:lang w:val="pt-BR"/>
              </w:rPr>
              <w:t>t</w:t>
            </w:r>
            <w:r w:rsidRPr="005A4662">
              <w:rPr>
                <w:sz w:val="22"/>
                <w:szCs w:val="22"/>
                <w:lang w:val="pt-BR"/>
              </w:rPr>
              <w:t>; t CO</w:t>
            </w:r>
            <w:r w:rsidRPr="005A4662">
              <w:rPr>
                <w:sz w:val="22"/>
                <w:szCs w:val="22"/>
                <w:vertAlign w:val="subscript"/>
                <w:lang w:val="pt-BR"/>
              </w:rPr>
              <w:t>2</w:t>
            </w:r>
            <w:r w:rsidRPr="005A4662">
              <w:rPr>
                <w:sz w:val="22"/>
                <w:szCs w:val="22"/>
                <w:lang w:val="pt-BR"/>
              </w:rPr>
              <w:t>-e</w:t>
            </w:r>
          </w:p>
        </w:tc>
      </w:tr>
    </w:tbl>
    <w:p w14:paraId="45A85F97" w14:textId="77777777" w:rsidR="00CB407E" w:rsidRPr="005A4662" w:rsidRDefault="00CB407E" w:rsidP="00CB407E">
      <w:pPr>
        <w:spacing w:after="120"/>
        <w:rPr>
          <w:lang w:val="pt-BR" w:eastAsia="en-US"/>
        </w:rPr>
      </w:pPr>
    </w:p>
    <w:p w14:paraId="67680436" w14:textId="77777777" w:rsidR="00CB407E" w:rsidRPr="005A4662" w:rsidRDefault="00CB407E" w:rsidP="00CB407E">
      <w:pPr>
        <w:spacing w:after="120"/>
        <w:rPr>
          <w:lang w:val="pt-BR" w:eastAsia="en-US"/>
        </w:rPr>
      </w:pPr>
      <w:r w:rsidRPr="005A4662">
        <w:rPr>
          <w:lang w:val="pt-BR" w:eastAsia="en-US"/>
        </w:rPr>
        <w:t xml:space="preserve">Pelos resultados apresentados na simulação </w:t>
      </w:r>
      <w:proofErr w:type="spellStart"/>
      <w:r w:rsidRPr="005A4662">
        <w:rPr>
          <w:lang w:val="pt-BR" w:eastAsia="en-US"/>
        </w:rPr>
        <w:t>ex</w:t>
      </w:r>
      <w:proofErr w:type="spellEnd"/>
      <w:r w:rsidRPr="005A4662">
        <w:rPr>
          <w:lang w:val="pt-BR" w:eastAsia="en-US"/>
        </w:rPr>
        <w:t xml:space="preserve"> ante acima:</w:t>
      </w:r>
    </w:p>
    <w:p w14:paraId="1C767C16" w14:textId="4E668EAC" w:rsidR="00CB407E" w:rsidRDefault="00CB407E" w:rsidP="00CB407E">
      <w:pPr>
        <w:spacing w:after="120"/>
        <w:rPr>
          <w:lang w:val="pt-BR" w:eastAsia="en-US"/>
        </w:rPr>
      </w:pPr>
    </w:p>
    <w:p w14:paraId="4F7C41B6" w14:textId="27A179D8" w:rsidR="001B1004" w:rsidRDefault="001B1004" w:rsidP="00CB407E">
      <w:pPr>
        <w:spacing w:after="120"/>
        <w:rPr>
          <w:lang w:val="pt-BR" w:eastAsia="en-US"/>
        </w:rPr>
      </w:pPr>
      <w:r w:rsidRPr="005A4662">
        <w:rPr>
          <w:noProof/>
          <w:lang w:val="pt-BR"/>
        </w:rPr>
        <w:drawing>
          <wp:inline distT="0" distB="0" distL="0" distR="0" wp14:anchorId="78CC116D" wp14:editId="47C577F9">
            <wp:extent cx="2667000" cy="323850"/>
            <wp:effectExtent l="0" t="0" r="0" b="0"/>
            <wp:docPr id="736450238" name="Imagem 73645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3"/>
                    <pic:cNvPicPr/>
                  </pic:nvPicPr>
                  <pic:blipFill>
                    <a:blip r:embed="rId33">
                      <a:extLst>
                        <a:ext uri="{28A0092B-C50C-407E-A947-70E740481C1C}">
                          <a14:useLocalDpi xmlns:a14="http://schemas.microsoft.com/office/drawing/2010/main" val="0"/>
                        </a:ext>
                      </a:extLst>
                    </a:blip>
                    <a:stretch>
                      <a:fillRect/>
                    </a:stretch>
                  </pic:blipFill>
                  <pic:spPr>
                    <a:xfrm>
                      <a:off x="0" y="0"/>
                      <a:ext cx="2667000" cy="323850"/>
                    </a:xfrm>
                    <a:prstGeom prst="rect">
                      <a:avLst/>
                    </a:prstGeom>
                  </pic:spPr>
                </pic:pic>
              </a:graphicData>
            </a:graphic>
          </wp:inline>
        </w:drawing>
      </w:r>
    </w:p>
    <w:tbl>
      <w:tblPr>
        <w:tblW w:w="9039" w:type="dxa"/>
        <w:tblCellMar>
          <w:top w:w="85" w:type="dxa"/>
          <w:bottom w:w="28" w:type="dxa"/>
        </w:tblCellMar>
        <w:tblLook w:val="04A0" w:firstRow="1" w:lastRow="0" w:firstColumn="1" w:lastColumn="0" w:noHBand="0" w:noVBand="1"/>
      </w:tblPr>
      <w:tblGrid>
        <w:gridCol w:w="1701"/>
        <w:gridCol w:w="355"/>
        <w:gridCol w:w="6983"/>
      </w:tblGrid>
      <w:tr w:rsidR="001B1004" w:rsidRPr="005A4662" w14:paraId="2286BA3C" w14:textId="77777777" w:rsidTr="001B1004">
        <w:trPr>
          <w:cantSplit/>
        </w:trPr>
        <w:tc>
          <w:tcPr>
            <w:tcW w:w="1701" w:type="dxa"/>
            <w:vAlign w:val="center"/>
          </w:tcPr>
          <w:p w14:paraId="4B4C781A" w14:textId="77777777" w:rsidR="001B1004" w:rsidRPr="005A4662" w:rsidRDefault="001B1004" w:rsidP="001B1004">
            <w:pPr>
              <w:pStyle w:val="SDMTableBoxParaNotNumbered"/>
              <w:spacing w:after="120"/>
              <w:rPr>
                <w:rFonts w:cs="Arial"/>
                <w:b/>
                <w:bCs/>
                <w:caps/>
                <w:spacing w:val="10"/>
                <w:sz w:val="22"/>
                <w:szCs w:val="22"/>
                <w:lang w:val="pt-BR"/>
              </w:rPr>
            </w:pPr>
            <w:r w:rsidRPr="005A4662">
              <w:rPr>
                <w:noProof/>
                <w:lang w:val="pt-BR"/>
              </w:rPr>
              <w:drawing>
                <wp:inline distT="0" distB="0" distL="0" distR="0" wp14:anchorId="625C80E0" wp14:editId="11C904C5">
                  <wp:extent cx="723900" cy="323850"/>
                  <wp:effectExtent l="0" t="0" r="0" b="0"/>
                  <wp:docPr id="736450239" name="Imagem 73645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4"/>
                          <pic:cNvPicPr/>
                        </pic:nvPicPr>
                        <pic:blipFill>
                          <a:blip r:embed="rId33">
                            <a:extLst>
                              <a:ext uri="{28A0092B-C50C-407E-A947-70E740481C1C}">
                                <a14:useLocalDpi xmlns:a14="http://schemas.microsoft.com/office/drawing/2010/main" val="0"/>
                              </a:ext>
                            </a:extLst>
                          </a:blip>
                          <a:srcRect r="72856"/>
                          <a:stretch>
                            <a:fillRect/>
                          </a:stretch>
                        </pic:blipFill>
                        <pic:spPr>
                          <a:xfrm>
                            <a:off x="0" y="0"/>
                            <a:ext cx="723900" cy="323850"/>
                          </a:xfrm>
                          <a:prstGeom prst="rect">
                            <a:avLst/>
                          </a:prstGeom>
                        </pic:spPr>
                      </pic:pic>
                    </a:graphicData>
                  </a:graphic>
                </wp:inline>
              </w:drawing>
            </w:r>
          </w:p>
        </w:tc>
        <w:tc>
          <w:tcPr>
            <w:tcW w:w="355" w:type="dxa"/>
            <w:vAlign w:val="center"/>
          </w:tcPr>
          <w:p w14:paraId="4FA84AEC" w14:textId="77777777" w:rsidR="001B1004" w:rsidRPr="005A4662" w:rsidRDefault="001B1004" w:rsidP="001B1004">
            <w:pPr>
              <w:pStyle w:val="SDMTableBoxParaNotNumbered"/>
              <w:spacing w:after="120"/>
              <w:jc w:val="center"/>
              <w:rPr>
                <w:rFonts w:eastAsia="Arial" w:cs="Arial"/>
                <w:caps/>
                <w:sz w:val="22"/>
                <w:szCs w:val="22"/>
                <w:lang w:val="pt-BR"/>
              </w:rPr>
            </w:pPr>
            <w:r w:rsidRPr="005A4662">
              <w:rPr>
                <w:caps/>
                <w:spacing w:val="10"/>
                <w:sz w:val="22"/>
                <w:szCs w:val="22"/>
                <w:lang w:val="pt-BR"/>
              </w:rPr>
              <w:t>=</w:t>
            </w:r>
          </w:p>
        </w:tc>
        <w:tc>
          <w:tcPr>
            <w:tcW w:w="6983" w:type="dxa"/>
            <w:vAlign w:val="center"/>
          </w:tcPr>
          <w:p w14:paraId="064F1289" w14:textId="77777777" w:rsidR="001B1004" w:rsidRPr="005A4662" w:rsidRDefault="001B1004" w:rsidP="001B1004">
            <w:pPr>
              <w:pStyle w:val="SDMTableBoxParaNotNumbered"/>
              <w:spacing w:after="120"/>
              <w:rPr>
                <w:rFonts w:ascii="Arial,MS Mincho" w:eastAsia="Arial,MS Mincho" w:hAnsi="Arial,MS Mincho" w:cs="Arial,MS Mincho"/>
                <w:sz w:val="22"/>
                <w:szCs w:val="22"/>
                <w:lang w:val="pt-BR"/>
              </w:rPr>
            </w:pPr>
            <w:r w:rsidRPr="005A4662">
              <w:rPr>
                <w:rFonts w:eastAsia="Cambria Math" w:cs="Arial"/>
                <w:sz w:val="22"/>
                <w:szCs w:val="22"/>
                <w:lang w:val="pt-BR"/>
              </w:rPr>
              <w:t xml:space="preserve">26.643,562 – 0 – 0 = </w:t>
            </w:r>
            <w:r w:rsidRPr="005A4662">
              <w:rPr>
                <w:rFonts w:eastAsia="Cambria Math" w:cs="Arial"/>
                <w:b/>
                <w:bCs/>
                <w:sz w:val="22"/>
                <w:szCs w:val="22"/>
                <w:lang w:val="pt-BR"/>
              </w:rPr>
              <w:t>26.643,562 tCO</w:t>
            </w:r>
            <w:r w:rsidRPr="005A4662">
              <w:rPr>
                <w:rFonts w:eastAsia="Cambria Math" w:cs="Arial"/>
                <w:b/>
                <w:bCs/>
                <w:sz w:val="22"/>
                <w:szCs w:val="22"/>
                <w:vertAlign w:val="subscript"/>
                <w:lang w:val="pt-BR"/>
              </w:rPr>
              <w:t>2</w:t>
            </w:r>
            <w:r w:rsidRPr="005A4662">
              <w:rPr>
                <w:rFonts w:eastAsia="Cambria Math" w:cs="Arial"/>
                <w:b/>
                <w:bCs/>
                <w:sz w:val="22"/>
                <w:szCs w:val="22"/>
                <w:lang w:val="pt-BR"/>
              </w:rPr>
              <w:t>e</w:t>
            </w:r>
          </w:p>
        </w:tc>
      </w:tr>
    </w:tbl>
    <w:p w14:paraId="13325A6D" w14:textId="0DC3C21F" w:rsidR="001B1004" w:rsidRDefault="001B1004" w:rsidP="00CB407E">
      <w:pPr>
        <w:spacing w:after="120"/>
        <w:rPr>
          <w:lang w:val="pt-BR" w:eastAsia="en-US"/>
        </w:rPr>
      </w:pPr>
    </w:p>
    <w:p w14:paraId="4DDF9522" w14:textId="77777777" w:rsidR="001B1004" w:rsidRDefault="001B1004" w:rsidP="001B1004">
      <w:pPr>
        <w:rPr>
          <w:lang w:val="pt-BR"/>
        </w:rPr>
      </w:pPr>
    </w:p>
    <w:p w14:paraId="3E038080" w14:textId="31596760" w:rsidR="001D4F41" w:rsidRPr="005A4662" w:rsidRDefault="0086516D" w:rsidP="00075B64">
      <w:pPr>
        <w:pStyle w:val="SDMPDDPoASubSection2"/>
        <w:numPr>
          <w:ilvl w:val="0"/>
          <w:numId w:val="43"/>
        </w:numPr>
        <w:tabs>
          <w:tab w:val="left" w:pos="709"/>
        </w:tabs>
        <w:ind w:hanging="720"/>
        <w:rPr>
          <w:lang w:val="pt-BR"/>
        </w:rPr>
      </w:pPr>
      <w:r w:rsidRPr="005A4662">
        <w:rPr>
          <w:lang w:val="pt-BR"/>
        </w:rPr>
        <w:t>Plano de monitoramento</w:t>
      </w:r>
    </w:p>
    <w:p w14:paraId="276581BF" w14:textId="114D4A28" w:rsidR="001D4F41" w:rsidRPr="00075B64" w:rsidRDefault="00075B64" w:rsidP="00075B64">
      <w:pPr>
        <w:pStyle w:val="SDMPDDPoASubSection2"/>
        <w:numPr>
          <w:ilvl w:val="0"/>
          <w:numId w:val="0"/>
        </w:numPr>
        <w:tabs>
          <w:tab w:val="clear" w:pos="1474"/>
          <w:tab w:val="left" w:pos="709"/>
        </w:tabs>
        <w:rPr>
          <w:bCs/>
          <w:szCs w:val="22"/>
          <w:lang w:val="pt-BR"/>
        </w:rPr>
      </w:pPr>
      <w:r>
        <w:rPr>
          <w:bCs/>
          <w:szCs w:val="22"/>
          <w:lang w:val="pt-BR"/>
        </w:rPr>
        <w:t>J.6.1.</w:t>
      </w:r>
      <w:r>
        <w:rPr>
          <w:bCs/>
          <w:szCs w:val="22"/>
          <w:lang w:val="pt-BR"/>
        </w:rPr>
        <w:tab/>
      </w:r>
      <w:r w:rsidR="004B19A8" w:rsidRPr="00075B64">
        <w:rPr>
          <w:bCs/>
          <w:szCs w:val="22"/>
          <w:lang w:val="pt-BR"/>
        </w:rPr>
        <w:t>Dados e parâmetros a serem monitorados</w:t>
      </w:r>
    </w:p>
    <w:p w14:paraId="0095B2F3" w14:textId="09FEC67C" w:rsidR="001B1004" w:rsidRDefault="001B1004" w:rsidP="001B1004">
      <w:pPr>
        <w:rPr>
          <w:lang w:val="pt-BR"/>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96"/>
        <w:gridCol w:w="6933"/>
      </w:tblGrid>
      <w:tr w:rsidR="00C46A20" w:rsidRPr="001E6A0F" w14:paraId="3B2C7620" w14:textId="77777777" w:rsidTr="001B1004">
        <w:trPr>
          <w:cantSplit/>
          <w:jc w:val="center"/>
        </w:trPr>
        <w:tc>
          <w:tcPr>
            <w:tcW w:w="2696" w:type="dxa"/>
            <w:shd w:val="clear" w:color="auto" w:fill="D9D9D9" w:themeFill="background1" w:themeFillShade="D9"/>
            <w:vAlign w:val="center"/>
          </w:tcPr>
          <w:p w14:paraId="0F2EB8C2" w14:textId="72360AEF" w:rsidR="00C46A20" w:rsidRPr="00850DDE" w:rsidRDefault="00C46A20" w:rsidP="001B1004">
            <w:pPr>
              <w:rPr>
                <w:rFonts w:cs="Arial"/>
                <w:b/>
                <w:bCs/>
                <w:szCs w:val="22"/>
                <w:lang w:val="pt-BR"/>
              </w:rPr>
            </w:pPr>
            <w:r w:rsidRPr="00850DDE">
              <w:rPr>
                <w:b/>
                <w:bCs/>
                <w:szCs w:val="22"/>
                <w:lang w:val="pt-BR"/>
              </w:rPr>
              <w:t>Dados/Parâmetro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F264B88" w14:textId="4C2E3709" w:rsidR="00C46A20" w:rsidRPr="00850DDE" w:rsidRDefault="00C46A20" w:rsidP="001B1004">
            <w:pPr>
              <w:pStyle w:val="SDMTableBoxParaNotNumbered"/>
              <w:keepNext/>
              <w:rPr>
                <w:rFonts w:cs="Arial"/>
                <w:b/>
                <w:sz w:val="22"/>
                <w:szCs w:val="22"/>
                <w:lang w:val="pt-BR"/>
              </w:rPr>
            </w:pPr>
            <w:r w:rsidRPr="00850DDE">
              <w:rPr>
                <w:noProof/>
                <w:sz w:val="22"/>
                <w:szCs w:val="22"/>
                <w:lang w:val="pt-BR"/>
              </w:rPr>
              <w:drawing>
                <wp:inline distT="0" distB="0" distL="0" distR="0" wp14:anchorId="240223EC" wp14:editId="0128CB70">
                  <wp:extent cx="638175" cy="276225"/>
                  <wp:effectExtent l="0" t="0" r="0" b="0"/>
                  <wp:docPr id="295" name="Imagem 4796269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479626970"/>
                          <pic:cNvPicPr/>
                        </pic:nvPicPr>
                        <pic:blipFill>
                          <a:blip r:embed="rId32">
                            <a:extLst>
                              <a:ext uri="{28A0092B-C50C-407E-A947-70E740481C1C}">
                                <a14:useLocalDpi xmlns:a14="http://schemas.microsoft.com/office/drawing/2010/main" val="0"/>
                              </a:ext>
                            </a:extLst>
                          </a:blip>
                          <a:stretch>
                            <a:fillRect/>
                          </a:stretch>
                        </pic:blipFill>
                        <pic:spPr>
                          <a:xfrm>
                            <a:off x="0" y="0"/>
                            <a:ext cx="638175" cy="276225"/>
                          </a:xfrm>
                          <a:prstGeom prst="rect">
                            <a:avLst/>
                          </a:prstGeom>
                        </pic:spPr>
                      </pic:pic>
                    </a:graphicData>
                  </a:graphic>
                </wp:inline>
              </w:drawing>
            </w:r>
          </w:p>
        </w:tc>
      </w:tr>
      <w:tr w:rsidR="00C46A20" w:rsidRPr="001E6A0F" w14:paraId="3E149BAE" w14:textId="77777777" w:rsidTr="001B1004">
        <w:trPr>
          <w:cantSplit/>
          <w:jc w:val="center"/>
        </w:trPr>
        <w:tc>
          <w:tcPr>
            <w:tcW w:w="2696" w:type="dxa"/>
            <w:shd w:val="clear" w:color="auto" w:fill="D9D9D9" w:themeFill="background1" w:themeFillShade="D9"/>
            <w:vAlign w:val="center"/>
          </w:tcPr>
          <w:p w14:paraId="5FE5B702" w14:textId="1E4E7487" w:rsidR="00C46A20" w:rsidRPr="00850DDE" w:rsidRDefault="00C46A20" w:rsidP="001B1004">
            <w:pPr>
              <w:rPr>
                <w:rFonts w:cs="Arial"/>
                <w:szCs w:val="22"/>
                <w:lang w:val="pt-BR"/>
              </w:rPr>
            </w:pPr>
            <w:r w:rsidRPr="00850DDE">
              <w:rPr>
                <w:szCs w:val="22"/>
                <w:lang w:val="pt-BR"/>
              </w:rPr>
              <w:t>Unidade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0E14B5A" w14:textId="4EC76692" w:rsidR="00C46A20" w:rsidRPr="00850DDE" w:rsidRDefault="00C46A20" w:rsidP="001B1004">
            <w:pPr>
              <w:pStyle w:val="SDMTableBoxParaNotNumbered"/>
              <w:keepNext/>
              <w:rPr>
                <w:rFonts w:cs="Arial"/>
                <w:sz w:val="22"/>
                <w:szCs w:val="22"/>
                <w:lang w:val="pt-BR"/>
              </w:rPr>
            </w:pPr>
            <w:r w:rsidRPr="00850DDE">
              <w:rPr>
                <w:sz w:val="22"/>
                <w:szCs w:val="22"/>
                <w:lang w:val="pt-BR"/>
              </w:rPr>
              <w:t>Ha</w:t>
            </w:r>
          </w:p>
        </w:tc>
      </w:tr>
      <w:tr w:rsidR="00C46A20" w:rsidRPr="00F85732" w14:paraId="5BC3DFE7" w14:textId="77777777" w:rsidTr="001B1004">
        <w:trPr>
          <w:cantSplit/>
          <w:jc w:val="center"/>
        </w:trPr>
        <w:tc>
          <w:tcPr>
            <w:tcW w:w="2696" w:type="dxa"/>
            <w:shd w:val="clear" w:color="auto" w:fill="D9D9D9" w:themeFill="background1" w:themeFillShade="D9"/>
            <w:vAlign w:val="center"/>
          </w:tcPr>
          <w:p w14:paraId="4FBA2133" w14:textId="42D922B4" w:rsidR="00C46A20" w:rsidRPr="00850DDE" w:rsidRDefault="00C46A20" w:rsidP="001B1004">
            <w:pPr>
              <w:rPr>
                <w:rFonts w:cs="Arial"/>
                <w:szCs w:val="22"/>
                <w:lang w:val="pt-BR"/>
              </w:rPr>
            </w:pPr>
            <w:r w:rsidRPr="00850DDE">
              <w:rPr>
                <w:szCs w:val="22"/>
                <w:lang w:val="pt-BR"/>
              </w:rPr>
              <w:t>Descrição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7290579" w14:textId="4BAAE5D6" w:rsidR="00C46A20" w:rsidRPr="00850DDE" w:rsidRDefault="00C46A20" w:rsidP="001B1004">
            <w:pPr>
              <w:pStyle w:val="SDMTableBoxParaNotNumbered"/>
              <w:keepNext/>
              <w:rPr>
                <w:rFonts w:cs="Arial"/>
                <w:sz w:val="22"/>
                <w:szCs w:val="22"/>
                <w:lang w:val="pt-BR"/>
              </w:rPr>
            </w:pPr>
            <w:r w:rsidRPr="00850DDE">
              <w:rPr>
                <w:sz w:val="22"/>
                <w:szCs w:val="22"/>
                <w:lang w:val="pt-BR"/>
              </w:rPr>
              <w:t xml:space="preserve">Área queimada no estrato </w:t>
            </w:r>
            <w:r w:rsidRPr="00850DDE">
              <w:rPr>
                <w:i/>
                <w:iCs/>
                <w:sz w:val="22"/>
                <w:szCs w:val="22"/>
                <w:lang w:val="pt-BR"/>
              </w:rPr>
              <w:t>i</w:t>
            </w:r>
            <w:r w:rsidRPr="00850DDE">
              <w:rPr>
                <w:sz w:val="22"/>
                <w:szCs w:val="22"/>
                <w:lang w:val="pt-BR"/>
              </w:rPr>
              <w:t xml:space="preserve"> no ano </w:t>
            </w:r>
            <w:r w:rsidRPr="00850DDE">
              <w:rPr>
                <w:i/>
                <w:iCs/>
                <w:sz w:val="22"/>
                <w:szCs w:val="22"/>
                <w:lang w:val="pt-BR"/>
              </w:rPr>
              <w:t>t</w:t>
            </w:r>
          </w:p>
        </w:tc>
      </w:tr>
      <w:tr w:rsidR="00C46A20" w:rsidRPr="001E6A0F" w14:paraId="3E277F4A" w14:textId="77777777" w:rsidTr="001B1004">
        <w:trPr>
          <w:cantSplit/>
          <w:jc w:val="center"/>
        </w:trPr>
        <w:tc>
          <w:tcPr>
            <w:tcW w:w="2696" w:type="dxa"/>
            <w:shd w:val="clear" w:color="auto" w:fill="D9D9D9" w:themeFill="background1" w:themeFillShade="D9"/>
            <w:vAlign w:val="center"/>
          </w:tcPr>
          <w:p w14:paraId="20066835" w14:textId="1F152E0E" w:rsidR="00C46A20" w:rsidRPr="00850DDE" w:rsidRDefault="00C46A20" w:rsidP="001B1004">
            <w:pPr>
              <w:rPr>
                <w:rFonts w:cs="Arial"/>
                <w:szCs w:val="22"/>
                <w:lang w:val="pt-BR"/>
              </w:rPr>
            </w:pPr>
            <w:r w:rsidRPr="00850DDE">
              <w:rPr>
                <w:szCs w:val="22"/>
                <w:lang w:val="pt-BR"/>
              </w:rPr>
              <w:t>Fonte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11A6F2B" w14:textId="156A083C" w:rsidR="00C46A20" w:rsidRPr="00850DDE" w:rsidRDefault="00C46A20" w:rsidP="001B1004">
            <w:pPr>
              <w:pStyle w:val="SDMTableBoxParaNotNumbered"/>
              <w:keepNext/>
              <w:rPr>
                <w:rFonts w:cs="Arial"/>
                <w:sz w:val="22"/>
                <w:szCs w:val="22"/>
                <w:lang w:val="pt-BR"/>
              </w:rPr>
            </w:pPr>
            <w:r w:rsidRPr="00850DDE">
              <w:rPr>
                <w:sz w:val="22"/>
                <w:szCs w:val="22"/>
                <w:lang w:val="pt-BR"/>
              </w:rPr>
              <w:t>GPS e/ou SIG</w:t>
            </w:r>
          </w:p>
        </w:tc>
      </w:tr>
      <w:tr w:rsidR="00C46A20" w:rsidRPr="00F85732" w14:paraId="47FF2F8E" w14:textId="77777777" w:rsidTr="001B1004">
        <w:trPr>
          <w:cantSplit/>
          <w:jc w:val="center"/>
        </w:trPr>
        <w:tc>
          <w:tcPr>
            <w:tcW w:w="2696" w:type="dxa"/>
            <w:shd w:val="clear" w:color="auto" w:fill="D9D9D9" w:themeFill="background1" w:themeFillShade="D9"/>
            <w:vAlign w:val="center"/>
          </w:tcPr>
          <w:p w14:paraId="7EB27B58" w14:textId="0A94A0B0" w:rsidR="00C46A20" w:rsidRPr="00850DDE" w:rsidRDefault="00C46A20" w:rsidP="001B1004">
            <w:pPr>
              <w:rPr>
                <w:rFonts w:cs="Arial"/>
                <w:szCs w:val="22"/>
                <w:lang w:val="pt-BR"/>
              </w:rPr>
            </w:pPr>
            <w:r w:rsidRPr="00850DDE">
              <w:rPr>
                <w:szCs w:val="22"/>
                <w:lang w:val="pt-BR"/>
              </w:rPr>
              <w:t>Valor(es) aplicado(s)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88B0302" w14:textId="67960291" w:rsidR="00C46A20" w:rsidRPr="00850DDE" w:rsidRDefault="00C46A20" w:rsidP="001B1004">
            <w:pPr>
              <w:pStyle w:val="SDMTableBoxParaNotNumbered"/>
              <w:keepNext/>
              <w:rPr>
                <w:rFonts w:cs="Arial"/>
                <w:sz w:val="22"/>
                <w:szCs w:val="22"/>
                <w:lang w:val="pt-BR"/>
              </w:rPr>
            </w:pPr>
            <w:r w:rsidRPr="00850DDE">
              <w:rPr>
                <w:sz w:val="22"/>
                <w:szCs w:val="22"/>
                <w:lang w:val="pt-BR"/>
              </w:rPr>
              <w:t>[</w:t>
            </w:r>
            <w:r w:rsidRPr="00850DDE">
              <w:rPr>
                <w:sz w:val="22"/>
                <w:szCs w:val="22"/>
                <w:highlight w:val="lightGray"/>
                <w:lang w:val="pt-BR"/>
              </w:rPr>
              <w:t>a ser preenchido pel</w:t>
            </w:r>
            <w:r w:rsidR="00871231" w:rsidRPr="00850DDE">
              <w:rPr>
                <w:sz w:val="22"/>
                <w:szCs w:val="22"/>
                <w:highlight w:val="lightGray"/>
                <w:lang w:val="pt-BR"/>
              </w:rPr>
              <w:t>a CPA</w:t>
            </w:r>
            <w:r w:rsidRPr="00850DDE">
              <w:rPr>
                <w:sz w:val="22"/>
                <w:szCs w:val="22"/>
                <w:highlight w:val="lightGray"/>
                <w:lang w:val="pt-BR"/>
              </w:rPr>
              <w:t xml:space="preserve"> específic</w:t>
            </w:r>
            <w:r w:rsidR="001B1004" w:rsidRPr="00850DDE">
              <w:rPr>
                <w:sz w:val="22"/>
                <w:szCs w:val="22"/>
                <w:highlight w:val="lightGray"/>
                <w:lang w:val="pt-BR"/>
              </w:rPr>
              <w:t>a</w:t>
            </w:r>
            <w:r w:rsidRPr="00850DDE">
              <w:rPr>
                <w:sz w:val="22"/>
                <w:szCs w:val="22"/>
                <w:highlight w:val="lightGray"/>
                <w:lang w:val="pt-BR"/>
              </w:rPr>
              <w:t xml:space="preserve"> a cada verificação</w:t>
            </w:r>
            <w:r w:rsidRPr="00850DDE">
              <w:rPr>
                <w:sz w:val="22"/>
                <w:szCs w:val="22"/>
                <w:lang w:val="pt-BR"/>
              </w:rPr>
              <w:t>]</w:t>
            </w:r>
          </w:p>
        </w:tc>
      </w:tr>
      <w:tr w:rsidR="00C46A20" w:rsidRPr="00F85732" w14:paraId="48072184" w14:textId="77777777" w:rsidTr="001B1004">
        <w:trPr>
          <w:cantSplit/>
          <w:jc w:val="center"/>
        </w:trPr>
        <w:tc>
          <w:tcPr>
            <w:tcW w:w="2696" w:type="dxa"/>
            <w:shd w:val="clear" w:color="auto" w:fill="D9D9D9" w:themeFill="background1" w:themeFillShade="D9"/>
            <w:vAlign w:val="center"/>
          </w:tcPr>
          <w:p w14:paraId="5C26BB74" w14:textId="02E52C00" w:rsidR="00C46A20" w:rsidRPr="00850DDE" w:rsidRDefault="00C46A20" w:rsidP="001B1004">
            <w:pPr>
              <w:rPr>
                <w:rFonts w:cs="Arial"/>
                <w:szCs w:val="22"/>
                <w:lang w:val="pt-BR"/>
              </w:rPr>
            </w:pPr>
            <w:r w:rsidRPr="00850DDE">
              <w:rPr>
                <w:szCs w:val="22"/>
                <w:lang w:val="pt-BR"/>
              </w:rPr>
              <w:t>métodos e procedimentos de mensuração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46F972C" w14:textId="1B892E06" w:rsidR="00C46A20" w:rsidRPr="00850DDE" w:rsidRDefault="00C46A20" w:rsidP="001B1004">
            <w:pPr>
              <w:pStyle w:val="SDMTableBoxParaNotNumbered"/>
              <w:keepNext/>
              <w:rPr>
                <w:rFonts w:cs="Arial"/>
                <w:sz w:val="22"/>
                <w:szCs w:val="22"/>
                <w:lang w:val="pt-BR"/>
              </w:rPr>
            </w:pPr>
            <w:r w:rsidRPr="00850DDE">
              <w:rPr>
                <w:sz w:val="22"/>
                <w:szCs w:val="22"/>
                <w:lang w:val="pt-BR"/>
              </w:rPr>
              <w:t>As áreas de plantio do projeto serão delimitadas via GPS ou SIG</w:t>
            </w:r>
          </w:p>
        </w:tc>
      </w:tr>
      <w:tr w:rsidR="00C46A20" w:rsidRPr="001E6A0F" w14:paraId="35F27E86" w14:textId="77777777" w:rsidTr="001B1004">
        <w:trPr>
          <w:cantSplit/>
          <w:jc w:val="center"/>
        </w:trPr>
        <w:tc>
          <w:tcPr>
            <w:tcW w:w="2696" w:type="dxa"/>
            <w:shd w:val="clear" w:color="auto" w:fill="D9D9D9" w:themeFill="background1" w:themeFillShade="D9"/>
            <w:vAlign w:val="center"/>
          </w:tcPr>
          <w:p w14:paraId="6D6FA26D" w14:textId="7A746FB4" w:rsidR="00C46A20" w:rsidRPr="00850DDE" w:rsidRDefault="001B1004" w:rsidP="001B1004">
            <w:pPr>
              <w:rPr>
                <w:rFonts w:cs="Arial"/>
                <w:szCs w:val="22"/>
                <w:lang w:val="pt-BR"/>
              </w:rPr>
            </w:pPr>
            <w:r w:rsidRPr="00850DDE">
              <w:rPr>
                <w:szCs w:val="22"/>
                <w:lang w:val="pt-BR"/>
              </w:rPr>
              <w:t>Frequência</w:t>
            </w:r>
            <w:r w:rsidR="00C46A20" w:rsidRPr="00850DDE">
              <w:rPr>
                <w:szCs w:val="22"/>
                <w:lang w:val="pt-BR"/>
              </w:rPr>
              <w:t xml:space="preserve"> do monitoramento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CB990BD" w14:textId="300C7CF0" w:rsidR="00C46A20" w:rsidRPr="00850DDE" w:rsidRDefault="00C46A20" w:rsidP="001B1004">
            <w:pPr>
              <w:pStyle w:val="SDMTableBoxParaNotNumbered"/>
              <w:keepNext/>
              <w:rPr>
                <w:rFonts w:cs="Arial"/>
                <w:sz w:val="22"/>
                <w:szCs w:val="22"/>
                <w:lang w:val="pt-BR"/>
              </w:rPr>
            </w:pPr>
            <w:r w:rsidRPr="00850DDE">
              <w:rPr>
                <w:sz w:val="22"/>
                <w:szCs w:val="22"/>
                <w:lang w:val="pt-BR"/>
              </w:rPr>
              <w:t>Anual</w:t>
            </w:r>
          </w:p>
        </w:tc>
      </w:tr>
      <w:tr w:rsidR="00C46A20" w:rsidRPr="00F85732" w14:paraId="4BBA1F93" w14:textId="77777777" w:rsidTr="001B1004">
        <w:trPr>
          <w:cantSplit/>
          <w:jc w:val="center"/>
        </w:trPr>
        <w:tc>
          <w:tcPr>
            <w:tcW w:w="2696" w:type="dxa"/>
            <w:shd w:val="clear" w:color="auto" w:fill="D9D9D9" w:themeFill="background1" w:themeFillShade="D9"/>
            <w:vAlign w:val="center"/>
          </w:tcPr>
          <w:p w14:paraId="0161A34D" w14:textId="1B9A39EE" w:rsidR="00C46A20" w:rsidRPr="00850DDE" w:rsidRDefault="00C46A20" w:rsidP="001B1004">
            <w:pPr>
              <w:rPr>
                <w:rFonts w:cs="Arial"/>
                <w:szCs w:val="22"/>
                <w:lang w:val="pt-BR"/>
              </w:rPr>
            </w:pPr>
            <w:r w:rsidRPr="00850DDE">
              <w:rPr>
                <w:szCs w:val="22"/>
                <w:lang w:val="pt-BR"/>
              </w:rPr>
              <w:t>Procedimentos de garantia da qualidade</w:t>
            </w:r>
          </w:p>
        </w:tc>
        <w:tc>
          <w:tcPr>
            <w:tcW w:w="6933" w:type="dxa"/>
            <w:shd w:val="clear" w:color="auto" w:fill="auto"/>
            <w:tcMar>
              <w:top w:w="28" w:type="dxa"/>
              <w:left w:w="57" w:type="dxa"/>
              <w:bottom w:w="28" w:type="dxa"/>
              <w:right w:w="57" w:type="dxa"/>
            </w:tcMar>
            <w:vAlign w:val="center"/>
          </w:tcPr>
          <w:p w14:paraId="70C4EE24" w14:textId="27F77F2A" w:rsidR="00C46A20" w:rsidRPr="00850DDE" w:rsidRDefault="00C46A20" w:rsidP="00075B64">
            <w:pPr>
              <w:pStyle w:val="SDMTableBoxParaNotNumbered"/>
              <w:keepNext/>
              <w:jc w:val="both"/>
              <w:rPr>
                <w:sz w:val="22"/>
                <w:szCs w:val="22"/>
                <w:lang w:val="en-US"/>
              </w:rPr>
            </w:pPr>
            <w:proofErr w:type="spellStart"/>
            <w:r w:rsidRPr="00850DDE">
              <w:rPr>
                <w:sz w:val="22"/>
                <w:szCs w:val="22"/>
                <w:lang w:val="en-US"/>
              </w:rPr>
              <w:t>Consult</w:t>
            </w:r>
            <w:r w:rsidR="00075B64" w:rsidRPr="00850DDE">
              <w:rPr>
                <w:sz w:val="22"/>
                <w:szCs w:val="22"/>
                <w:lang w:val="en-US"/>
              </w:rPr>
              <w:t>ar</w:t>
            </w:r>
            <w:proofErr w:type="spellEnd"/>
            <w:r w:rsidRPr="00850DDE">
              <w:rPr>
                <w:sz w:val="22"/>
                <w:szCs w:val="22"/>
                <w:lang w:val="en-US"/>
              </w:rPr>
              <w:t xml:space="preserve"> IPCC 2003 2.4.4.2 </w:t>
            </w:r>
            <w:r w:rsidRPr="00850DDE">
              <w:rPr>
                <w:i/>
                <w:iCs/>
                <w:sz w:val="22"/>
                <w:szCs w:val="22"/>
                <w:lang w:val="en-US"/>
              </w:rPr>
              <w:t>“</w:t>
            </w:r>
            <w:r w:rsidR="00075B64" w:rsidRPr="00850DDE">
              <w:rPr>
                <w:i/>
                <w:iCs/>
                <w:sz w:val="22"/>
                <w:szCs w:val="22"/>
                <w:lang w:val="en-US"/>
              </w:rPr>
              <w:t>Ground-based surveys</w:t>
            </w:r>
            <w:r w:rsidRPr="00850DDE">
              <w:rPr>
                <w:i/>
                <w:iCs/>
                <w:sz w:val="22"/>
                <w:szCs w:val="22"/>
                <w:lang w:val="en-US"/>
              </w:rPr>
              <w:t>”.</w:t>
            </w:r>
          </w:p>
          <w:p w14:paraId="4DF0E0C0" w14:textId="6C0E187C" w:rsidR="00C46A20" w:rsidRPr="00850DDE" w:rsidRDefault="00C46A20" w:rsidP="00075B64">
            <w:pPr>
              <w:pStyle w:val="SDMTableBoxParaNotNumbered"/>
              <w:keepNext/>
              <w:jc w:val="both"/>
              <w:rPr>
                <w:sz w:val="22"/>
                <w:szCs w:val="22"/>
                <w:lang w:val="pt-BR"/>
              </w:rPr>
            </w:pPr>
            <w:r w:rsidRPr="00850DDE">
              <w:rPr>
                <w:sz w:val="22"/>
                <w:szCs w:val="22"/>
                <w:lang w:val="pt-BR"/>
              </w:rPr>
              <w:t>As equipes de campo serão formadas pela equipe d</w:t>
            </w:r>
            <w:r w:rsidR="00075B64" w:rsidRPr="00850DDE">
              <w:rPr>
                <w:sz w:val="22"/>
                <w:szCs w:val="22"/>
                <w:lang w:val="pt-BR"/>
              </w:rPr>
              <w:t>a</w:t>
            </w:r>
            <w:r w:rsidRPr="00850DDE">
              <w:rPr>
                <w:sz w:val="22"/>
                <w:szCs w:val="22"/>
                <w:lang w:val="pt-BR"/>
              </w:rPr>
              <w:t xml:space="preserve"> </w:t>
            </w:r>
            <w:r w:rsidR="00075B64" w:rsidRPr="00850DDE">
              <w:rPr>
                <w:sz w:val="22"/>
                <w:szCs w:val="22"/>
                <w:lang w:val="pt-BR"/>
              </w:rPr>
              <w:t xml:space="preserve">própria </w:t>
            </w:r>
            <w:r w:rsidR="0049170B" w:rsidRPr="00850DDE">
              <w:rPr>
                <w:sz w:val="22"/>
                <w:szCs w:val="22"/>
                <w:lang w:val="pt-BR"/>
              </w:rPr>
              <w:t>entidade coordenadora</w:t>
            </w:r>
            <w:r w:rsidRPr="00850DDE">
              <w:rPr>
                <w:sz w:val="22"/>
                <w:szCs w:val="22"/>
                <w:lang w:val="pt-BR"/>
              </w:rPr>
              <w:t xml:space="preserve"> ou terceirizadas. Os integrantes da equipe terão qualificação adequada para </w:t>
            </w:r>
            <w:r w:rsidR="00075B64" w:rsidRPr="00850DDE">
              <w:rPr>
                <w:sz w:val="22"/>
                <w:szCs w:val="22"/>
                <w:lang w:val="pt-BR"/>
              </w:rPr>
              <w:t xml:space="preserve">a </w:t>
            </w:r>
            <w:r w:rsidRPr="00850DDE">
              <w:rPr>
                <w:sz w:val="22"/>
                <w:szCs w:val="22"/>
                <w:lang w:val="pt-BR"/>
              </w:rPr>
              <w:t>execução da atividade e uso correto dos equipamentos</w:t>
            </w:r>
            <w:r w:rsidR="00075B64" w:rsidRPr="00850DDE">
              <w:rPr>
                <w:sz w:val="22"/>
                <w:szCs w:val="22"/>
                <w:lang w:val="pt-BR"/>
              </w:rPr>
              <w:t>,</w:t>
            </w:r>
            <w:r w:rsidRPr="00850DDE">
              <w:rPr>
                <w:sz w:val="22"/>
                <w:szCs w:val="22"/>
                <w:lang w:val="pt-BR"/>
              </w:rPr>
              <w:t xml:space="preserve"> e atuarão de acordo com as melhores práticas para medição de áreas.</w:t>
            </w:r>
          </w:p>
          <w:p w14:paraId="3C0FF86C" w14:textId="00ED72B6" w:rsidR="00C46A20" w:rsidRPr="00850DDE" w:rsidRDefault="00C46A20" w:rsidP="00075B64">
            <w:pPr>
              <w:pStyle w:val="SDMTableBoxParaNotNumbered"/>
              <w:keepNext/>
              <w:jc w:val="both"/>
              <w:rPr>
                <w:rFonts w:cs="Arial"/>
                <w:sz w:val="22"/>
                <w:szCs w:val="22"/>
                <w:lang w:val="pt-BR"/>
              </w:rPr>
            </w:pPr>
            <w:r w:rsidRPr="00850DDE">
              <w:rPr>
                <w:sz w:val="22"/>
                <w:szCs w:val="22"/>
                <w:lang w:val="pt-BR"/>
              </w:rPr>
              <w:t>Os instrumentos GPS usados estão livres de erros e de acordo com as especificações do fabricante</w:t>
            </w:r>
            <w:r w:rsidRPr="00850DDE">
              <w:rPr>
                <w:rFonts w:cs="Arial"/>
                <w:sz w:val="22"/>
                <w:szCs w:val="22"/>
                <w:lang w:val="pt-BR"/>
              </w:rPr>
              <w:t>.</w:t>
            </w:r>
          </w:p>
        </w:tc>
      </w:tr>
      <w:tr w:rsidR="00C46A20" w:rsidRPr="00F85732" w14:paraId="1F5974EB" w14:textId="77777777" w:rsidTr="001B1004">
        <w:trPr>
          <w:cantSplit/>
          <w:jc w:val="center"/>
        </w:trPr>
        <w:tc>
          <w:tcPr>
            <w:tcW w:w="2696" w:type="dxa"/>
            <w:tcBorders>
              <w:bottom w:val="single" w:sz="4" w:space="0" w:color="auto"/>
            </w:tcBorders>
            <w:shd w:val="clear" w:color="auto" w:fill="D9D9D9" w:themeFill="background1" w:themeFillShade="D9"/>
            <w:vAlign w:val="center"/>
          </w:tcPr>
          <w:p w14:paraId="5222C6A9" w14:textId="06AD1F9A" w:rsidR="00C46A20" w:rsidRPr="00850DDE" w:rsidRDefault="00C46A20" w:rsidP="001B1004">
            <w:pPr>
              <w:rPr>
                <w:rFonts w:cs="Arial"/>
                <w:szCs w:val="22"/>
                <w:lang w:val="pt-BR"/>
              </w:rPr>
            </w:pPr>
            <w:r w:rsidRPr="00850DDE">
              <w:rPr>
                <w:szCs w:val="22"/>
                <w:lang w:val="pt-BR"/>
              </w:rPr>
              <w:t>Propósito dos dados</w:t>
            </w:r>
          </w:p>
        </w:tc>
        <w:tc>
          <w:tcPr>
            <w:tcW w:w="6933" w:type="dxa"/>
            <w:tcBorders>
              <w:bottom w:val="single" w:sz="4" w:space="0" w:color="auto"/>
            </w:tcBorders>
            <w:shd w:val="clear" w:color="auto" w:fill="auto"/>
            <w:tcMar>
              <w:top w:w="28" w:type="dxa"/>
              <w:left w:w="57" w:type="dxa"/>
              <w:bottom w:w="28" w:type="dxa"/>
              <w:right w:w="57" w:type="dxa"/>
            </w:tcMar>
            <w:vAlign w:val="center"/>
          </w:tcPr>
          <w:p w14:paraId="241045FB" w14:textId="120EF3F3" w:rsidR="00C46A20" w:rsidRPr="00850DDE" w:rsidRDefault="00C46A20" w:rsidP="001B1004">
            <w:pPr>
              <w:pStyle w:val="SDMTableBoxParaNotNumbered"/>
              <w:keepNext/>
              <w:rPr>
                <w:rFonts w:cs="Arial"/>
                <w:sz w:val="22"/>
                <w:szCs w:val="22"/>
                <w:lang w:val="pt-BR"/>
              </w:rPr>
            </w:pPr>
            <w:r w:rsidRPr="00850DDE">
              <w:rPr>
                <w:rFonts w:cs="Arial"/>
                <w:sz w:val="22"/>
                <w:szCs w:val="22"/>
                <w:lang w:val="pt-BR"/>
              </w:rPr>
              <w:t>Cálculo das remoções líquidas reais</w:t>
            </w:r>
          </w:p>
        </w:tc>
      </w:tr>
      <w:tr w:rsidR="00C46A20" w:rsidRPr="001E6A0F" w14:paraId="011FB004" w14:textId="77777777" w:rsidTr="001B1004">
        <w:trPr>
          <w:cantSplit/>
          <w:jc w:val="center"/>
        </w:trPr>
        <w:tc>
          <w:tcPr>
            <w:tcW w:w="2696" w:type="dxa"/>
            <w:tcBorders>
              <w:bottom w:val="single" w:sz="4" w:space="0" w:color="auto"/>
            </w:tcBorders>
            <w:shd w:val="clear" w:color="auto" w:fill="D9D9D9" w:themeFill="background1" w:themeFillShade="D9"/>
            <w:vAlign w:val="center"/>
          </w:tcPr>
          <w:p w14:paraId="059234C8" w14:textId="3AA21D01" w:rsidR="00C46A20" w:rsidRPr="00850DDE" w:rsidRDefault="00C46A20" w:rsidP="001B1004">
            <w:pPr>
              <w:rPr>
                <w:rFonts w:cs="Arial"/>
                <w:szCs w:val="22"/>
                <w:lang w:val="pt-BR"/>
              </w:rPr>
            </w:pPr>
            <w:r w:rsidRPr="00850DDE">
              <w:rPr>
                <w:szCs w:val="22"/>
                <w:lang w:val="pt-BR"/>
              </w:rPr>
              <w:t>Comentários adicionais</w:t>
            </w:r>
          </w:p>
        </w:tc>
        <w:tc>
          <w:tcPr>
            <w:tcW w:w="6933" w:type="dxa"/>
            <w:tcBorders>
              <w:bottom w:val="single" w:sz="4" w:space="0" w:color="auto"/>
            </w:tcBorders>
            <w:shd w:val="clear" w:color="auto" w:fill="auto"/>
            <w:tcMar>
              <w:top w:w="28" w:type="dxa"/>
              <w:left w:w="57" w:type="dxa"/>
              <w:bottom w:w="28" w:type="dxa"/>
              <w:right w:w="57" w:type="dxa"/>
            </w:tcMar>
            <w:vAlign w:val="center"/>
          </w:tcPr>
          <w:p w14:paraId="4EE34D77" w14:textId="77777777" w:rsidR="00C46A20" w:rsidRPr="00850DDE" w:rsidRDefault="00C46A20" w:rsidP="001B1004">
            <w:pPr>
              <w:pStyle w:val="SDMTableBoxParaNotNumbered"/>
              <w:keepNext/>
              <w:rPr>
                <w:rFonts w:cs="Arial"/>
                <w:sz w:val="22"/>
                <w:szCs w:val="22"/>
                <w:lang w:val="pt-BR"/>
              </w:rPr>
            </w:pPr>
            <w:r w:rsidRPr="00850DDE">
              <w:rPr>
                <w:rFonts w:cs="Arial"/>
                <w:sz w:val="22"/>
                <w:szCs w:val="22"/>
                <w:lang w:val="pt-BR"/>
              </w:rPr>
              <w:t>N/A</w:t>
            </w:r>
          </w:p>
        </w:tc>
      </w:tr>
    </w:tbl>
    <w:p w14:paraId="37B03E81" w14:textId="77777777" w:rsidR="005E09EE" w:rsidRPr="005A4662" w:rsidRDefault="005E09EE" w:rsidP="00075B64">
      <w:pPr>
        <w:rPr>
          <w:lang w:val="pt-BR"/>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96"/>
        <w:gridCol w:w="6933"/>
      </w:tblGrid>
      <w:tr w:rsidR="00C46A20" w:rsidRPr="001E6A0F" w14:paraId="435CBCCB" w14:textId="77777777" w:rsidTr="00075B64">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4F4145" w14:textId="67001D7E" w:rsidR="00C46A20" w:rsidRPr="00850DDE" w:rsidRDefault="00C46A20" w:rsidP="00075B64">
            <w:pPr>
              <w:jc w:val="left"/>
              <w:rPr>
                <w:rFonts w:cs="Arial"/>
                <w:b/>
                <w:bCs/>
                <w:szCs w:val="22"/>
                <w:lang w:val="pt-BR"/>
              </w:rPr>
            </w:pPr>
            <w:r w:rsidRPr="00850DDE">
              <w:rPr>
                <w:b/>
                <w:bCs/>
                <w:szCs w:val="22"/>
                <w:lang w:val="pt-BR"/>
              </w:rPr>
              <w:t>Dados/Parâmetro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388D4E8" w14:textId="431B0AA3" w:rsidR="00C46A20" w:rsidRPr="00850DDE" w:rsidRDefault="00C46A20" w:rsidP="00075B64">
            <w:pPr>
              <w:pStyle w:val="SDMTableBoxParaNotNumbered"/>
              <w:keepNext/>
              <w:rPr>
                <w:rFonts w:cs="Arial"/>
                <w:b/>
                <w:sz w:val="22"/>
                <w:szCs w:val="22"/>
                <w:lang w:val="pt-BR"/>
              </w:rPr>
            </w:pPr>
            <w:r w:rsidRPr="00850DDE">
              <w:rPr>
                <w:noProof/>
                <w:sz w:val="22"/>
                <w:szCs w:val="22"/>
                <w:lang w:val="pt-BR"/>
              </w:rPr>
              <w:drawing>
                <wp:inline distT="0" distB="0" distL="0" distR="0" wp14:anchorId="7F73F364" wp14:editId="1E4D3DEA">
                  <wp:extent cx="542925" cy="323850"/>
                  <wp:effectExtent l="0" t="0" r="0" b="0"/>
                  <wp:docPr id="296" name="Imagem 1978684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978684177"/>
                          <pic:cNvPicPr/>
                        </pic:nvPicPr>
                        <pic:blipFill>
                          <a:blip r:embed="rId135">
                            <a:extLst>
                              <a:ext uri="{28A0092B-C50C-407E-A947-70E740481C1C}">
                                <a14:useLocalDpi xmlns:a14="http://schemas.microsoft.com/office/drawing/2010/main" val="0"/>
                              </a:ext>
                            </a:extLst>
                          </a:blip>
                          <a:stretch>
                            <a:fillRect/>
                          </a:stretch>
                        </pic:blipFill>
                        <pic:spPr>
                          <a:xfrm>
                            <a:off x="0" y="0"/>
                            <a:ext cx="542925" cy="323850"/>
                          </a:xfrm>
                          <a:prstGeom prst="rect">
                            <a:avLst/>
                          </a:prstGeom>
                        </pic:spPr>
                      </pic:pic>
                    </a:graphicData>
                  </a:graphic>
                </wp:inline>
              </w:drawing>
            </w:r>
          </w:p>
        </w:tc>
      </w:tr>
      <w:tr w:rsidR="00C46A20" w:rsidRPr="001E6A0F" w14:paraId="2F512664" w14:textId="77777777" w:rsidTr="00075B64">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79D1DB" w14:textId="6730F4DA" w:rsidR="00C46A20" w:rsidRPr="00850DDE" w:rsidRDefault="00C46A20" w:rsidP="00075B64">
            <w:pPr>
              <w:jc w:val="left"/>
              <w:rPr>
                <w:rFonts w:cs="Arial"/>
                <w:szCs w:val="22"/>
                <w:lang w:val="pt-BR"/>
              </w:rPr>
            </w:pPr>
            <w:r w:rsidRPr="00850DDE">
              <w:rPr>
                <w:szCs w:val="22"/>
                <w:lang w:val="pt-BR"/>
              </w:rPr>
              <w:t>Unidade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74CFB4B" w14:textId="5A884C14" w:rsidR="00C46A20" w:rsidRPr="00850DDE" w:rsidRDefault="003528C9" w:rsidP="00075B64">
            <w:pPr>
              <w:pStyle w:val="SDMTableBoxParaNotNumbered"/>
              <w:keepNext/>
              <w:rPr>
                <w:rFonts w:cs="Arial"/>
                <w:sz w:val="22"/>
                <w:szCs w:val="22"/>
                <w:lang w:val="pt-BR"/>
              </w:rPr>
            </w:pPr>
            <w:r w:rsidRPr="00850DDE">
              <w:rPr>
                <w:sz w:val="22"/>
                <w:szCs w:val="22"/>
                <w:lang w:val="pt-BR"/>
              </w:rPr>
              <w:t>toneladas de matéria seca</w:t>
            </w:r>
            <w:r w:rsidRPr="00850DDE">
              <w:rPr>
                <w:rFonts w:ascii="Arial,MS Mincho" w:eastAsia="Arial,MS Mincho" w:hAnsi="Arial,MS Mincho" w:cs="Arial,MS Mincho"/>
                <w:sz w:val="22"/>
                <w:szCs w:val="22"/>
                <w:lang w:val="pt-BR"/>
              </w:rPr>
              <w:t xml:space="preserve"> </w:t>
            </w:r>
            <w:proofErr w:type="spellStart"/>
            <w:r w:rsidR="00C46A20" w:rsidRPr="00850DDE">
              <w:rPr>
                <w:sz w:val="22"/>
                <w:szCs w:val="22"/>
                <w:lang w:val="pt-BR"/>
              </w:rPr>
              <w:t>ha</w:t>
            </w:r>
            <w:proofErr w:type="spellEnd"/>
            <w:r w:rsidR="00C46A20" w:rsidRPr="00850DDE">
              <w:rPr>
                <w:sz w:val="22"/>
                <w:szCs w:val="22"/>
                <w:lang w:val="pt-BR"/>
              </w:rPr>
              <w:t>-1</w:t>
            </w:r>
          </w:p>
        </w:tc>
      </w:tr>
      <w:tr w:rsidR="00C46A20" w:rsidRPr="00F85732" w14:paraId="1A8E4443" w14:textId="77777777" w:rsidTr="00075B64">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FBFEC0" w14:textId="4ED0D504" w:rsidR="00C46A20" w:rsidRPr="00850DDE" w:rsidRDefault="00C46A20" w:rsidP="00075B64">
            <w:pPr>
              <w:jc w:val="left"/>
              <w:rPr>
                <w:rFonts w:cs="Arial"/>
                <w:szCs w:val="22"/>
                <w:lang w:val="pt-BR"/>
              </w:rPr>
            </w:pPr>
            <w:r w:rsidRPr="00850DDE">
              <w:rPr>
                <w:szCs w:val="22"/>
                <w:lang w:val="pt-BR"/>
              </w:rPr>
              <w:t>Descrição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F73DA65" w14:textId="6AF41402" w:rsidR="00C46A20" w:rsidRPr="00850DDE" w:rsidRDefault="00C46A20" w:rsidP="00075B64">
            <w:pPr>
              <w:pStyle w:val="SDMTableBoxParaNotNumbered"/>
              <w:keepNext/>
              <w:rPr>
                <w:rFonts w:cs="Arial"/>
                <w:sz w:val="22"/>
                <w:szCs w:val="22"/>
                <w:lang w:val="pt-BR"/>
              </w:rPr>
            </w:pPr>
            <w:r w:rsidRPr="00850DDE">
              <w:rPr>
                <w:sz w:val="22"/>
                <w:szCs w:val="22"/>
                <w:lang w:val="pt-BR"/>
              </w:rPr>
              <w:t xml:space="preserve">Média da biomassa de árvores acima do solo por hectare no estrato </w:t>
            </w:r>
            <w:r w:rsidRPr="00850DDE">
              <w:rPr>
                <w:i/>
                <w:iCs/>
                <w:sz w:val="22"/>
                <w:szCs w:val="22"/>
                <w:lang w:val="pt-BR"/>
              </w:rPr>
              <w:t>i</w:t>
            </w:r>
            <w:r w:rsidRPr="00850DDE">
              <w:rPr>
                <w:sz w:val="22"/>
                <w:szCs w:val="22"/>
                <w:lang w:val="pt-BR"/>
              </w:rPr>
              <w:t xml:space="preserve"> no ano </w:t>
            </w:r>
            <w:r w:rsidRPr="00850DDE">
              <w:rPr>
                <w:i/>
                <w:iCs/>
                <w:sz w:val="22"/>
                <w:szCs w:val="22"/>
                <w:lang w:val="pt-BR"/>
              </w:rPr>
              <w:t>t</w:t>
            </w:r>
            <w:r w:rsidRPr="00850DDE">
              <w:rPr>
                <w:sz w:val="22"/>
                <w:szCs w:val="22"/>
                <w:lang w:val="pt-BR"/>
              </w:rPr>
              <w:t>, que é o ano em que a última medição foi realizada antes da ocorrência do incêndio</w:t>
            </w:r>
          </w:p>
        </w:tc>
      </w:tr>
      <w:tr w:rsidR="00C46A20" w:rsidRPr="00F85732" w14:paraId="541FA8F3" w14:textId="77777777" w:rsidTr="00075B64">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DCC2BC" w14:textId="7CC3D986" w:rsidR="00C46A20" w:rsidRPr="00850DDE" w:rsidRDefault="00C46A20" w:rsidP="00075B64">
            <w:pPr>
              <w:jc w:val="left"/>
              <w:rPr>
                <w:rFonts w:cs="Arial"/>
                <w:szCs w:val="22"/>
                <w:lang w:val="pt-BR"/>
              </w:rPr>
            </w:pPr>
            <w:r w:rsidRPr="00850DDE">
              <w:rPr>
                <w:szCs w:val="22"/>
                <w:lang w:val="pt-BR"/>
              </w:rPr>
              <w:t>Fonte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31051D1" w14:textId="5162093A" w:rsidR="00C46A20" w:rsidRPr="00850DDE" w:rsidRDefault="00C46A20" w:rsidP="00075B64">
            <w:pPr>
              <w:pStyle w:val="SDMTableBoxParaNotNumbered"/>
              <w:keepNext/>
              <w:rPr>
                <w:rFonts w:cs="Arial"/>
                <w:sz w:val="22"/>
                <w:szCs w:val="22"/>
                <w:lang w:val="pt-BR"/>
              </w:rPr>
            </w:pPr>
            <w:r w:rsidRPr="00850DDE">
              <w:rPr>
                <w:sz w:val="22"/>
                <w:szCs w:val="22"/>
                <w:lang w:val="pt-BR"/>
              </w:rPr>
              <w:t xml:space="preserve">Estimado a partir da última medição da biomassa do estrato </w:t>
            </w:r>
            <w:r w:rsidRPr="00850DDE">
              <w:rPr>
                <w:i/>
                <w:iCs/>
                <w:sz w:val="22"/>
                <w:szCs w:val="22"/>
                <w:lang w:val="pt-BR"/>
              </w:rPr>
              <w:t>i</w:t>
            </w:r>
          </w:p>
        </w:tc>
      </w:tr>
      <w:tr w:rsidR="00C46A20" w:rsidRPr="00F85732" w14:paraId="7A5A6D1D" w14:textId="77777777" w:rsidTr="00075B64">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65A523" w14:textId="235C0C6D" w:rsidR="00C46A20" w:rsidRPr="00850DDE" w:rsidRDefault="00C46A20" w:rsidP="00075B64">
            <w:pPr>
              <w:jc w:val="left"/>
              <w:rPr>
                <w:rFonts w:cs="Arial"/>
                <w:szCs w:val="22"/>
                <w:lang w:val="pt-BR"/>
              </w:rPr>
            </w:pPr>
            <w:r w:rsidRPr="00850DDE">
              <w:rPr>
                <w:szCs w:val="22"/>
                <w:lang w:val="pt-BR"/>
              </w:rPr>
              <w:t>Valor(es) aplicado(s)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0146B06" w14:textId="1AC60596" w:rsidR="00C46A20" w:rsidRPr="00850DDE" w:rsidRDefault="00C46A20" w:rsidP="00075B64">
            <w:pPr>
              <w:pStyle w:val="SDMTableBoxParaNotNumbered"/>
              <w:keepNext/>
              <w:rPr>
                <w:rFonts w:cs="Arial"/>
                <w:sz w:val="22"/>
                <w:szCs w:val="22"/>
                <w:lang w:val="pt-BR"/>
              </w:rPr>
            </w:pPr>
            <w:r w:rsidRPr="00850DDE">
              <w:rPr>
                <w:sz w:val="22"/>
                <w:szCs w:val="22"/>
                <w:lang w:val="pt-BR"/>
              </w:rPr>
              <w:t>[</w:t>
            </w:r>
            <w:r w:rsidRPr="00850DDE">
              <w:rPr>
                <w:sz w:val="22"/>
                <w:szCs w:val="22"/>
                <w:highlight w:val="lightGray"/>
                <w:lang w:val="pt-BR"/>
              </w:rPr>
              <w:t>a ser preenchido pel</w:t>
            </w:r>
            <w:r w:rsidR="00871231" w:rsidRPr="00850DDE">
              <w:rPr>
                <w:sz w:val="22"/>
                <w:szCs w:val="22"/>
                <w:highlight w:val="lightGray"/>
                <w:lang w:val="pt-BR"/>
              </w:rPr>
              <w:t>a CPA</w:t>
            </w:r>
            <w:r w:rsidRPr="00850DDE">
              <w:rPr>
                <w:sz w:val="22"/>
                <w:szCs w:val="22"/>
                <w:highlight w:val="lightGray"/>
                <w:lang w:val="pt-BR"/>
              </w:rPr>
              <w:t xml:space="preserve"> específico a cada verificação</w:t>
            </w:r>
            <w:r w:rsidRPr="00850DDE">
              <w:rPr>
                <w:sz w:val="22"/>
                <w:szCs w:val="22"/>
                <w:lang w:val="pt-BR"/>
              </w:rPr>
              <w:t>]</w:t>
            </w:r>
          </w:p>
        </w:tc>
      </w:tr>
      <w:tr w:rsidR="00C46A20" w:rsidRPr="00F85732" w14:paraId="3EC497BB" w14:textId="77777777" w:rsidTr="00075B64">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D655ED" w14:textId="79994F84" w:rsidR="00C46A20" w:rsidRPr="00850DDE" w:rsidRDefault="00C46A20" w:rsidP="00075B64">
            <w:pPr>
              <w:jc w:val="left"/>
              <w:rPr>
                <w:rFonts w:cs="Arial"/>
                <w:szCs w:val="22"/>
                <w:lang w:val="pt-BR"/>
              </w:rPr>
            </w:pPr>
            <w:r w:rsidRPr="00850DDE">
              <w:rPr>
                <w:szCs w:val="22"/>
                <w:lang w:val="pt-BR"/>
              </w:rPr>
              <w:t>métodos e procedimentos de mensuração</w:t>
            </w:r>
          </w:p>
        </w:tc>
        <w:tc>
          <w:tcPr>
            <w:tcW w:w="6933" w:type="dxa"/>
            <w:shd w:val="clear" w:color="auto" w:fill="auto"/>
            <w:tcMar>
              <w:top w:w="28" w:type="dxa"/>
              <w:left w:w="57" w:type="dxa"/>
              <w:bottom w:w="28" w:type="dxa"/>
              <w:right w:w="57" w:type="dxa"/>
            </w:tcMar>
            <w:vAlign w:val="center"/>
          </w:tcPr>
          <w:p w14:paraId="28ED9D9F" w14:textId="6F30AB09" w:rsidR="00C46A20" w:rsidRPr="00850DDE" w:rsidRDefault="00C46A20" w:rsidP="00075B64">
            <w:pPr>
              <w:pStyle w:val="SDMTableBoxParaNotNumbered"/>
              <w:keepNext/>
              <w:rPr>
                <w:rFonts w:cs="Arial"/>
                <w:sz w:val="22"/>
                <w:szCs w:val="22"/>
                <w:lang w:val="pt-BR"/>
              </w:rPr>
            </w:pPr>
            <w:r w:rsidRPr="00850DDE">
              <w:rPr>
                <w:rFonts w:cs="Arial"/>
                <w:sz w:val="22"/>
                <w:szCs w:val="22"/>
                <w:lang w:val="pt-BR"/>
              </w:rPr>
              <w:t xml:space="preserve">O valor de referência será a biomassa média da última medição no estrato </w:t>
            </w:r>
            <w:r w:rsidRPr="00850DDE">
              <w:rPr>
                <w:rFonts w:cs="Arial"/>
                <w:i/>
                <w:iCs/>
                <w:sz w:val="22"/>
                <w:szCs w:val="22"/>
                <w:lang w:val="pt-BR"/>
              </w:rPr>
              <w:t>i</w:t>
            </w:r>
            <w:r w:rsidRPr="00850DDE">
              <w:rPr>
                <w:rFonts w:cs="Arial"/>
                <w:sz w:val="22"/>
                <w:szCs w:val="22"/>
                <w:lang w:val="pt-BR"/>
              </w:rPr>
              <w:t xml:space="preserve">. Os valores da biomassa das árvores acima do solo por hectare no estrato </w:t>
            </w:r>
            <w:r w:rsidRPr="00850DDE">
              <w:rPr>
                <w:rFonts w:cs="Arial"/>
                <w:i/>
                <w:iCs/>
                <w:sz w:val="22"/>
                <w:szCs w:val="22"/>
                <w:lang w:val="pt-BR"/>
              </w:rPr>
              <w:t>i</w:t>
            </w:r>
            <w:r w:rsidRPr="00850DDE">
              <w:rPr>
                <w:rFonts w:cs="Arial"/>
                <w:sz w:val="22"/>
                <w:szCs w:val="22"/>
                <w:lang w:val="pt-BR"/>
              </w:rPr>
              <w:t xml:space="preserve"> serão pesquisados no banco de dados </w:t>
            </w:r>
            <w:r w:rsidR="0049170B" w:rsidRPr="00850DDE">
              <w:rPr>
                <w:rFonts w:cs="Arial"/>
                <w:sz w:val="22"/>
                <w:szCs w:val="22"/>
                <w:lang w:val="pt-BR"/>
              </w:rPr>
              <w:t>entidade coordenadora</w:t>
            </w:r>
            <w:r w:rsidRPr="00850DDE">
              <w:rPr>
                <w:rFonts w:cs="Arial"/>
                <w:sz w:val="22"/>
                <w:szCs w:val="22"/>
                <w:lang w:val="pt-BR"/>
              </w:rPr>
              <w:t xml:space="preserve"> para serem aplicados como um valor de referência.</w:t>
            </w:r>
          </w:p>
        </w:tc>
      </w:tr>
      <w:tr w:rsidR="00C46A20" w:rsidRPr="00F85732" w14:paraId="28CA0912" w14:textId="77777777" w:rsidTr="00075B64">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94E624" w14:textId="395DC6EA" w:rsidR="00C46A20" w:rsidRPr="00850DDE" w:rsidRDefault="00075B64" w:rsidP="00075B64">
            <w:pPr>
              <w:jc w:val="left"/>
              <w:rPr>
                <w:rFonts w:cs="Arial"/>
                <w:szCs w:val="22"/>
                <w:lang w:val="pt-BR"/>
              </w:rPr>
            </w:pPr>
            <w:r w:rsidRPr="00850DDE">
              <w:rPr>
                <w:szCs w:val="22"/>
                <w:lang w:val="pt-BR"/>
              </w:rPr>
              <w:t>Frequência</w:t>
            </w:r>
            <w:r w:rsidR="00C46A20" w:rsidRPr="00850DDE">
              <w:rPr>
                <w:szCs w:val="22"/>
                <w:lang w:val="pt-BR"/>
              </w:rPr>
              <w:t xml:space="preserve"> do monitoramento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EAB32D6" w14:textId="66B99C25" w:rsidR="00C46A20" w:rsidRPr="00850DDE" w:rsidRDefault="00C46A20" w:rsidP="00075B64">
            <w:pPr>
              <w:pStyle w:val="SDMTableBoxParaNotNumbered"/>
              <w:keepNext/>
              <w:rPr>
                <w:rFonts w:cs="Arial"/>
                <w:sz w:val="22"/>
                <w:szCs w:val="22"/>
                <w:lang w:val="pt-BR"/>
              </w:rPr>
            </w:pPr>
            <w:r w:rsidRPr="00850DDE">
              <w:rPr>
                <w:sz w:val="22"/>
                <w:szCs w:val="22"/>
                <w:lang w:val="pt-BR"/>
              </w:rPr>
              <w:t>A cada período de verificação</w:t>
            </w:r>
          </w:p>
        </w:tc>
      </w:tr>
      <w:tr w:rsidR="00C46A20" w:rsidRPr="001E6A0F" w14:paraId="2202BDA7" w14:textId="77777777" w:rsidTr="00075B64">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D891CB" w14:textId="407D9F63" w:rsidR="00C46A20" w:rsidRPr="00850DDE" w:rsidRDefault="00C46A20" w:rsidP="00075B64">
            <w:pPr>
              <w:jc w:val="left"/>
              <w:rPr>
                <w:rFonts w:cs="Arial"/>
                <w:szCs w:val="22"/>
                <w:lang w:val="pt-BR"/>
              </w:rPr>
            </w:pPr>
            <w:r w:rsidRPr="00850DDE">
              <w:rPr>
                <w:szCs w:val="22"/>
                <w:lang w:val="pt-BR"/>
              </w:rPr>
              <w:lastRenderedPageBreak/>
              <w:t>Procedimentos de garantia da qualidade</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1AA6C20" w14:textId="0C295834" w:rsidR="00C46A20" w:rsidRPr="00850DDE" w:rsidRDefault="00075B64" w:rsidP="00075B64">
            <w:pPr>
              <w:pStyle w:val="SDMTableBoxParaNotNumbered"/>
              <w:keepNext/>
              <w:rPr>
                <w:rFonts w:cs="Arial"/>
                <w:sz w:val="22"/>
                <w:szCs w:val="22"/>
                <w:lang w:val="pt-BR"/>
              </w:rPr>
            </w:pPr>
            <w:r w:rsidRPr="00850DDE">
              <w:rPr>
                <w:sz w:val="22"/>
                <w:szCs w:val="22"/>
                <w:lang w:val="pt-BR"/>
              </w:rPr>
              <w:t>N/A</w:t>
            </w:r>
          </w:p>
        </w:tc>
      </w:tr>
      <w:tr w:rsidR="00C46A20" w:rsidRPr="00F85732" w14:paraId="00F7DA02" w14:textId="77777777" w:rsidTr="00075B64">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566E08" w14:textId="1A0A3909" w:rsidR="00C46A20" w:rsidRPr="00850DDE" w:rsidRDefault="00C46A20" w:rsidP="00075B64">
            <w:pPr>
              <w:jc w:val="left"/>
              <w:rPr>
                <w:rFonts w:cs="Arial"/>
                <w:szCs w:val="22"/>
                <w:lang w:val="pt-BR"/>
              </w:rPr>
            </w:pPr>
            <w:r w:rsidRPr="00850DDE">
              <w:rPr>
                <w:szCs w:val="22"/>
                <w:lang w:val="pt-BR"/>
              </w:rPr>
              <w:t>Propósito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DDBB692" w14:textId="0DED629C" w:rsidR="00C46A20" w:rsidRPr="00850DDE" w:rsidRDefault="00C46A20" w:rsidP="00075B64">
            <w:pPr>
              <w:pStyle w:val="SDMTableBoxParaNotNumbered"/>
              <w:keepNext/>
              <w:rPr>
                <w:rFonts w:cs="Arial"/>
                <w:sz w:val="22"/>
                <w:szCs w:val="22"/>
                <w:lang w:val="pt-BR"/>
              </w:rPr>
            </w:pPr>
            <w:r w:rsidRPr="00850DDE">
              <w:rPr>
                <w:bCs/>
                <w:sz w:val="22"/>
                <w:szCs w:val="22"/>
                <w:lang w:val="pt-BR"/>
              </w:rPr>
              <w:t>Cálculo das remoções líquidas reais</w:t>
            </w:r>
          </w:p>
        </w:tc>
      </w:tr>
      <w:tr w:rsidR="00C46A20" w:rsidRPr="001E6A0F" w14:paraId="7B5FFE7F" w14:textId="77777777" w:rsidTr="00075B64">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62D103" w14:textId="20468076" w:rsidR="00C46A20" w:rsidRPr="00850DDE" w:rsidRDefault="00C46A20" w:rsidP="00075B64">
            <w:pPr>
              <w:jc w:val="left"/>
              <w:rPr>
                <w:rFonts w:cs="Arial"/>
                <w:szCs w:val="22"/>
                <w:lang w:val="pt-BR"/>
              </w:rPr>
            </w:pPr>
            <w:r w:rsidRPr="00850DDE">
              <w:rPr>
                <w:szCs w:val="22"/>
                <w:lang w:val="pt-BR"/>
              </w:rPr>
              <w:t>Comentários adicionais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E8B26E5" w14:textId="60136764" w:rsidR="00C46A20" w:rsidRPr="00850DDE" w:rsidRDefault="00C46A20" w:rsidP="00075B64">
            <w:pPr>
              <w:pStyle w:val="SDMTableBoxParaNotNumbered"/>
              <w:keepNext/>
              <w:rPr>
                <w:rFonts w:cs="Arial"/>
                <w:sz w:val="22"/>
                <w:szCs w:val="22"/>
                <w:lang w:val="pt-BR"/>
              </w:rPr>
            </w:pPr>
            <w:r w:rsidRPr="00850DDE">
              <w:rPr>
                <w:sz w:val="22"/>
                <w:szCs w:val="22"/>
                <w:lang w:val="pt-BR"/>
              </w:rPr>
              <w:t>N/A</w:t>
            </w:r>
          </w:p>
        </w:tc>
      </w:tr>
    </w:tbl>
    <w:p w14:paraId="2CB35024" w14:textId="77777777" w:rsidR="005E09EE" w:rsidRPr="005A4662" w:rsidRDefault="005E09EE" w:rsidP="00075B64">
      <w:pPr>
        <w:rPr>
          <w:lang w:val="pt-BR"/>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96"/>
        <w:gridCol w:w="6933"/>
      </w:tblGrid>
      <w:tr w:rsidR="00C46A20" w:rsidRPr="001E6A0F" w14:paraId="2E04AA35" w14:textId="77777777" w:rsidTr="00075B64">
        <w:trPr>
          <w:cantSplit/>
          <w:jc w:val="center"/>
        </w:trPr>
        <w:tc>
          <w:tcPr>
            <w:tcW w:w="2696" w:type="dxa"/>
            <w:shd w:val="clear" w:color="auto" w:fill="D9D9D9"/>
            <w:vAlign w:val="center"/>
          </w:tcPr>
          <w:p w14:paraId="4F12593F" w14:textId="62AD19A5" w:rsidR="00C46A20" w:rsidRPr="00850DDE" w:rsidRDefault="00C46A20" w:rsidP="00075B64">
            <w:pPr>
              <w:jc w:val="left"/>
              <w:rPr>
                <w:rFonts w:cs="Arial"/>
                <w:b/>
                <w:bCs/>
                <w:szCs w:val="22"/>
                <w:lang w:val="pt-BR"/>
              </w:rPr>
            </w:pPr>
            <w:r w:rsidRPr="00850DDE">
              <w:rPr>
                <w:b/>
                <w:bCs/>
                <w:szCs w:val="22"/>
                <w:lang w:val="pt-BR"/>
              </w:rPr>
              <w:t>Dados/Parâmetro</w:t>
            </w:r>
          </w:p>
        </w:tc>
        <w:tc>
          <w:tcPr>
            <w:tcW w:w="6933" w:type="dxa"/>
            <w:shd w:val="clear" w:color="auto" w:fill="auto"/>
            <w:tcMar>
              <w:top w:w="28" w:type="dxa"/>
              <w:left w:w="57" w:type="dxa"/>
              <w:bottom w:w="28" w:type="dxa"/>
              <w:right w:w="57" w:type="dxa"/>
            </w:tcMar>
            <w:vAlign w:val="center"/>
          </w:tcPr>
          <w:p w14:paraId="4BF9176E" w14:textId="77777777" w:rsidR="00C46A20" w:rsidRPr="00850DDE" w:rsidRDefault="00C46A20" w:rsidP="00075B64">
            <w:pPr>
              <w:jc w:val="left"/>
              <w:rPr>
                <w:rFonts w:cs="Arial"/>
                <w:szCs w:val="22"/>
                <w:lang w:val="pt-BR"/>
              </w:rPr>
            </w:pPr>
            <w:r w:rsidRPr="00850DDE">
              <w:rPr>
                <w:rFonts w:cs="Arial"/>
                <w:i/>
                <w:iCs/>
                <w:szCs w:val="22"/>
                <w:lang w:val="pt-BR"/>
              </w:rPr>
              <w:t>A</w:t>
            </w:r>
            <w:r w:rsidRPr="00850DDE">
              <w:rPr>
                <w:rFonts w:cs="Arial"/>
                <w:i/>
                <w:iCs/>
                <w:szCs w:val="22"/>
                <w:vertAlign w:val="subscript"/>
                <w:lang w:val="pt-BR"/>
              </w:rPr>
              <w:t>i</w:t>
            </w:r>
          </w:p>
        </w:tc>
      </w:tr>
      <w:tr w:rsidR="00C46A20" w:rsidRPr="001E6A0F" w14:paraId="192045C3" w14:textId="77777777" w:rsidTr="00075B64">
        <w:trPr>
          <w:cantSplit/>
          <w:jc w:val="center"/>
        </w:trPr>
        <w:tc>
          <w:tcPr>
            <w:tcW w:w="2696" w:type="dxa"/>
            <w:shd w:val="clear" w:color="auto" w:fill="D9D9D9"/>
            <w:vAlign w:val="center"/>
          </w:tcPr>
          <w:p w14:paraId="4AFE215C" w14:textId="25BDC808" w:rsidR="00C46A20" w:rsidRPr="00850DDE" w:rsidRDefault="00C46A20" w:rsidP="00075B64">
            <w:pPr>
              <w:jc w:val="left"/>
              <w:rPr>
                <w:rFonts w:cs="Arial"/>
                <w:szCs w:val="22"/>
                <w:lang w:val="pt-BR"/>
              </w:rPr>
            </w:pPr>
            <w:r w:rsidRPr="00850DDE">
              <w:rPr>
                <w:szCs w:val="22"/>
                <w:lang w:val="pt-BR"/>
              </w:rPr>
              <w:t>Unidade dos dados</w:t>
            </w:r>
          </w:p>
        </w:tc>
        <w:tc>
          <w:tcPr>
            <w:tcW w:w="6933" w:type="dxa"/>
            <w:shd w:val="clear" w:color="auto" w:fill="auto"/>
            <w:tcMar>
              <w:top w:w="28" w:type="dxa"/>
              <w:left w:w="57" w:type="dxa"/>
              <w:bottom w:w="28" w:type="dxa"/>
              <w:right w:w="57" w:type="dxa"/>
            </w:tcMar>
            <w:vAlign w:val="center"/>
          </w:tcPr>
          <w:p w14:paraId="6FC95073" w14:textId="77777777" w:rsidR="00C46A20" w:rsidRPr="00850DDE" w:rsidRDefault="00C46A20" w:rsidP="00075B64">
            <w:pPr>
              <w:jc w:val="left"/>
              <w:rPr>
                <w:rFonts w:cs="Arial"/>
                <w:szCs w:val="22"/>
                <w:lang w:val="pt-BR"/>
              </w:rPr>
            </w:pPr>
            <w:r w:rsidRPr="00850DDE">
              <w:rPr>
                <w:rFonts w:cs="Arial"/>
                <w:szCs w:val="22"/>
                <w:lang w:val="pt-BR"/>
              </w:rPr>
              <w:t>Ha</w:t>
            </w:r>
          </w:p>
        </w:tc>
      </w:tr>
      <w:tr w:rsidR="00C46A20" w:rsidRPr="00F85732" w14:paraId="614DCEAC" w14:textId="77777777" w:rsidTr="00075B64">
        <w:trPr>
          <w:cantSplit/>
          <w:jc w:val="center"/>
        </w:trPr>
        <w:tc>
          <w:tcPr>
            <w:tcW w:w="2696" w:type="dxa"/>
            <w:shd w:val="clear" w:color="auto" w:fill="D9D9D9"/>
            <w:vAlign w:val="center"/>
          </w:tcPr>
          <w:p w14:paraId="089B67D7" w14:textId="7CAF9366" w:rsidR="00C46A20" w:rsidRPr="00850DDE" w:rsidRDefault="00C46A20" w:rsidP="00075B64">
            <w:pPr>
              <w:jc w:val="left"/>
              <w:rPr>
                <w:rFonts w:cs="Arial"/>
                <w:szCs w:val="22"/>
                <w:lang w:val="pt-BR"/>
              </w:rPr>
            </w:pPr>
            <w:r w:rsidRPr="00850DDE">
              <w:rPr>
                <w:szCs w:val="22"/>
                <w:lang w:val="pt-BR"/>
              </w:rPr>
              <w:t>Descrição</w:t>
            </w:r>
          </w:p>
        </w:tc>
        <w:tc>
          <w:tcPr>
            <w:tcW w:w="6933" w:type="dxa"/>
            <w:shd w:val="clear" w:color="auto" w:fill="auto"/>
            <w:tcMar>
              <w:top w:w="28" w:type="dxa"/>
              <w:left w:w="57" w:type="dxa"/>
              <w:bottom w:w="28" w:type="dxa"/>
              <w:right w:w="57" w:type="dxa"/>
            </w:tcMar>
            <w:vAlign w:val="center"/>
          </w:tcPr>
          <w:p w14:paraId="3EB92F06" w14:textId="4484E325" w:rsidR="00C46A20" w:rsidRPr="00850DDE" w:rsidRDefault="00C46A20" w:rsidP="00075B64">
            <w:pPr>
              <w:jc w:val="left"/>
              <w:rPr>
                <w:rFonts w:cs="Arial"/>
                <w:szCs w:val="22"/>
                <w:lang w:val="pt-BR"/>
              </w:rPr>
            </w:pPr>
            <w:r w:rsidRPr="00850DDE">
              <w:rPr>
                <w:rFonts w:cs="Arial"/>
                <w:szCs w:val="22"/>
                <w:lang w:val="pt-BR"/>
              </w:rPr>
              <w:t>A área do estrato i das áreas de terreno</w:t>
            </w:r>
          </w:p>
        </w:tc>
      </w:tr>
      <w:tr w:rsidR="00C46A20" w:rsidRPr="001E6A0F" w14:paraId="736316F0" w14:textId="77777777" w:rsidTr="00075B64">
        <w:trPr>
          <w:cantSplit/>
          <w:jc w:val="center"/>
        </w:trPr>
        <w:tc>
          <w:tcPr>
            <w:tcW w:w="2696" w:type="dxa"/>
            <w:shd w:val="clear" w:color="auto" w:fill="D9D9D9"/>
            <w:vAlign w:val="center"/>
          </w:tcPr>
          <w:p w14:paraId="7CB89489" w14:textId="76B6AE9B" w:rsidR="00C46A20" w:rsidRPr="00850DDE" w:rsidRDefault="00C46A20" w:rsidP="00075B64">
            <w:pPr>
              <w:jc w:val="left"/>
              <w:rPr>
                <w:rFonts w:cs="Arial"/>
                <w:szCs w:val="22"/>
                <w:lang w:val="pt-BR"/>
              </w:rPr>
            </w:pPr>
            <w:r w:rsidRPr="00850DDE">
              <w:rPr>
                <w:szCs w:val="22"/>
                <w:lang w:val="pt-BR"/>
              </w:rPr>
              <w:t>Fonte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E80EF24" w14:textId="3A24B81C" w:rsidR="00C46A20" w:rsidRPr="00850DDE" w:rsidRDefault="00C46A20" w:rsidP="00075B64">
            <w:pPr>
              <w:jc w:val="left"/>
              <w:rPr>
                <w:rFonts w:cs="Arial"/>
                <w:szCs w:val="22"/>
                <w:lang w:val="pt-BR"/>
              </w:rPr>
            </w:pPr>
            <w:r w:rsidRPr="00850DDE">
              <w:rPr>
                <w:szCs w:val="22"/>
                <w:lang w:val="pt-BR"/>
              </w:rPr>
              <w:t>GPS e/ou SIG</w:t>
            </w:r>
          </w:p>
        </w:tc>
      </w:tr>
      <w:tr w:rsidR="00C46A20" w:rsidRPr="00F85732" w14:paraId="0AE133CB" w14:textId="77777777" w:rsidTr="00075B64">
        <w:trPr>
          <w:cantSplit/>
          <w:jc w:val="center"/>
        </w:trPr>
        <w:tc>
          <w:tcPr>
            <w:tcW w:w="2696" w:type="dxa"/>
            <w:shd w:val="clear" w:color="auto" w:fill="D9D9D9"/>
            <w:vAlign w:val="center"/>
          </w:tcPr>
          <w:p w14:paraId="10664C84" w14:textId="59556891" w:rsidR="00C46A20" w:rsidRPr="00850DDE" w:rsidRDefault="00C46A20" w:rsidP="00075B64">
            <w:pPr>
              <w:jc w:val="left"/>
              <w:rPr>
                <w:rFonts w:cs="Arial"/>
                <w:szCs w:val="22"/>
                <w:lang w:val="pt-BR"/>
              </w:rPr>
            </w:pPr>
            <w:r w:rsidRPr="00850DDE">
              <w:rPr>
                <w:szCs w:val="22"/>
                <w:lang w:val="pt-BR"/>
              </w:rPr>
              <w:t>Valor(es) aplicado(s)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652A06C" w14:textId="52846B8C" w:rsidR="00C46A20" w:rsidRPr="00850DDE" w:rsidRDefault="00C46A20" w:rsidP="00075B64">
            <w:pPr>
              <w:jc w:val="left"/>
              <w:rPr>
                <w:rFonts w:cs="Arial"/>
                <w:szCs w:val="22"/>
                <w:lang w:val="pt-BR"/>
              </w:rPr>
            </w:pPr>
            <w:r w:rsidRPr="00850DDE">
              <w:rPr>
                <w:szCs w:val="22"/>
                <w:lang w:val="pt-BR"/>
              </w:rPr>
              <w:t>[</w:t>
            </w:r>
            <w:r w:rsidRPr="00850DDE">
              <w:rPr>
                <w:szCs w:val="22"/>
                <w:highlight w:val="lightGray"/>
                <w:lang w:val="pt-BR"/>
              </w:rPr>
              <w:t>a ser preenchido pel</w:t>
            </w:r>
            <w:r w:rsidR="00871231" w:rsidRPr="00850DDE">
              <w:rPr>
                <w:szCs w:val="22"/>
                <w:highlight w:val="lightGray"/>
                <w:lang w:val="pt-BR"/>
              </w:rPr>
              <w:t>a CPA</w:t>
            </w:r>
            <w:r w:rsidRPr="00850DDE">
              <w:rPr>
                <w:szCs w:val="22"/>
                <w:highlight w:val="lightGray"/>
                <w:lang w:val="pt-BR"/>
              </w:rPr>
              <w:t xml:space="preserve"> específic</w:t>
            </w:r>
            <w:r w:rsidR="00724237" w:rsidRPr="00850DDE">
              <w:rPr>
                <w:szCs w:val="22"/>
                <w:highlight w:val="lightGray"/>
                <w:lang w:val="pt-BR"/>
              </w:rPr>
              <w:t>a</w:t>
            </w:r>
            <w:r w:rsidRPr="00850DDE">
              <w:rPr>
                <w:szCs w:val="22"/>
                <w:highlight w:val="lightGray"/>
                <w:lang w:val="pt-BR"/>
              </w:rPr>
              <w:t xml:space="preserve"> na inclusão e monitorado a cada verificação</w:t>
            </w:r>
            <w:r w:rsidRPr="00850DDE">
              <w:rPr>
                <w:szCs w:val="22"/>
                <w:lang w:val="pt-BR"/>
              </w:rPr>
              <w:t>]</w:t>
            </w:r>
          </w:p>
        </w:tc>
      </w:tr>
      <w:tr w:rsidR="00C46A20" w:rsidRPr="00F85732" w14:paraId="0AF3ADF8" w14:textId="77777777" w:rsidTr="00075B64">
        <w:trPr>
          <w:cantSplit/>
          <w:jc w:val="center"/>
        </w:trPr>
        <w:tc>
          <w:tcPr>
            <w:tcW w:w="2696" w:type="dxa"/>
            <w:shd w:val="clear" w:color="auto" w:fill="D9D9D9"/>
            <w:vAlign w:val="center"/>
          </w:tcPr>
          <w:p w14:paraId="627FC9CC" w14:textId="3C99710C" w:rsidR="00C46A20" w:rsidRPr="00850DDE" w:rsidRDefault="00C46A20" w:rsidP="00075B64">
            <w:pPr>
              <w:jc w:val="left"/>
              <w:rPr>
                <w:rFonts w:cs="Arial"/>
                <w:szCs w:val="22"/>
                <w:lang w:val="pt-BR"/>
              </w:rPr>
            </w:pPr>
            <w:r w:rsidRPr="00850DDE">
              <w:rPr>
                <w:szCs w:val="22"/>
                <w:lang w:val="pt-BR"/>
              </w:rPr>
              <w:t>Métodos e procedimentos de mensuração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972FA28" w14:textId="073D60C5" w:rsidR="00C46A20" w:rsidRPr="00850DDE" w:rsidRDefault="00C46A20" w:rsidP="00075B64">
            <w:pPr>
              <w:jc w:val="left"/>
              <w:rPr>
                <w:rFonts w:cs="Arial"/>
                <w:szCs w:val="22"/>
                <w:lang w:val="pt-BR"/>
              </w:rPr>
            </w:pPr>
            <w:r w:rsidRPr="00850DDE">
              <w:rPr>
                <w:szCs w:val="22"/>
                <w:lang w:val="pt-BR"/>
              </w:rPr>
              <w:t>As áreas de plantio do projeto serão delimitadas via GPS ou SIG</w:t>
            </w:r>
          </w:p>
        </w:tc>
      </w:tr>
      <w:tr w:rsidR="00C46A20" w:rsidRPr="00F85732" w14:paraId="68A5D130" w14:textId="77777777" w:rsidTr="00075B64">
        <w:trPr>
          <w:cantSplit/>
          <w:jc w:val="center"/>
        </w:trPr>
        <w:tc>
          <w:tcPr>
            <w:tcW w:w="2696" w:type="dxa"/>
            <w:shd w:val="clear" w:color="auto" w:fill="D9D9D9"/>
            <w:vAlign w:val="center"/>
          </w:tcPr>
          <w:p w14:paraId="1050CEED" w14:textId="4A08A23A" w:rsidR="00C46A20" w:rsidRPr="00850DDE" w:rsidRDefault="00724237" w:rsidP="00075B64">
            <w:pPr>
              <w:jc w:val="left"/>
              <w:rPr>
                <w:rFonts w:cs="Arial"/>
                <w:szCs w:val="22"/>
                <w:lang w:val="pt-BR"/>
              </w:rPr>
            </w:pPr>
            <w:r w:rsidRPr="00850DDE">
              <w:rPr>
                <w:szCs w:val="22"/>
                <w:lang w:val="pt-BR"/>
              </w:rPr>
              <w:t>Frequência</w:t>
            </w:r>
            <w:r w:rsidR="00C46A20" w:rsidRPr="00850DDE">
              <w:rPr>
                <w:szCs w:val="22"/>
                <w:lang w:val="pt-BR"/>
              </w:rPr>
              <w:t xml:space="preserve"> do monitoramento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9024F36" w14:textId="5EF37946" w:rsidR="00C46A20" w:rsidRPr="00850DDE" w:rsidRDefault="00C46A20" w:rsidP="00075B64">
            <w:pPr>
              <w:jc w:val="left"/>
              <w:rPr>
                <w:rFonts w:cs="Arial"/>
                <w:szCs w:val="22"/>
                <w:lang w:val="pt-BR"/>
              </w:rPr>
            </w:pPr>
            <w:r w:rsidRPr="00850DDE">
              <w:rPr>
                <w:szCs w:val="22"/>
                <w:lang w:val="pt-BR"/>
              </w:rPr>
              <w:t>A cada período de verificação</w:t>
            </w:r>
          </w:p>
        </w:tc>
      </w:tr>
      <w:tr w:rsidR="00C46A20" w:rsidRPr="00F85732" w14:paraId="034AE2F1" w14:textId="77777777" w:rsidTr="00075B64">
        <w:trPr>
          <w:cantSplit/>
          <w:jc w:val="center"/>
        </w:trPr>
        <w:tc>
          <w:tcPr>
            <w:tcW w:w="2696" w:type="dxa"/>
            <w:shd w:val="clear" w:color="auto" w:fill="D9D9D9"/>
            <w:vAlign w:val="center"/>
          </w:tcPr>
          <w:p w14:paraId="4FFC13AF" w14:textId="4564FA8E" w:rsidR="00C46A20" w:rsidRPr="00850DDE" w:rsidRDefault="00C46A20" w:rsidP="00075B64">
            <w:pPr>
              <w:jc w:val="left"/>
              <w:rPr>
                <w:rFonts w:cs="Arial"/>
                <w:szCs w:val="22"/>
                <w:lang w:val="pt-BR"/>
              </w:rPr>
            </w:pPr>
            <w:r w:rsidRPr="00850DDE">
              <w:rPr>
                <w:szCs w:val="22"/>
                <w:lang w:val="pt-BR"/>
              </w:rPr>
              <w:t>Procedimentos de garantia da qualidade</w:t>
            </w:r>
          </w:p>
        </w:tc>
        <w:tc>
          <w:tcPr>
            <w:tcW w:w="6933" w:type="dxa"/>
            <w:shd w:val="clear" w:color="auto" w:fill="auto"/>
            <w:tcMar>
              <w:top w:w="28" w:type="dxa"/>
              <w:left w:w="57" w:type="dxa"/>
              <w:bottom w:w="28" w:type="dxa"/>
              <w:right w:w="57" w:type="dxa"/>
            </w:tcMar>
            <w:vAlign w:val="center"/>
          </w:tcPr>
          <w:p w14:paraId="6F0FED6F" w14:textId="77777777" w:rsidR="00724237" w:rsidRPr="00850DDE" w:rsidRDefault="00724237" w:rsidP="00724237">
            <w:pPr>
              <w:pStyle w:val="SDMTableBoxParaNotNumbered"/>
              <w:keepNext/>
              <w:jc w:val="both"/>
              <w:rPr>
                <w:sz w:val="22"/>
                <w:szCs w:val="22"/>
                <w:lang w:val="en-US"/>
              </w:rPr>
            </w:pPr>
            <w:proofErr w:type="spellStart"/>
            <w:r w:rsidRPr="00850DDE">
              <w:rPr>
                <w:sz w:val="22"/>
                <w:szCs w:val="22"/>
                <w:lang w:val="en-US"/>
              </w:rPr>
              <w:t>Consultar</w:t>
            </w:r>
            <w:proofErr w:type="spellEnd"/>
            <w:r w:rsidRPr="00850DDE">
              <w:rPr>
                <w:sz w:val="22"/>
                <w:szCs w:val="22"/>
                <w:lang w:val="en-US"/>
              </w:rPr>
              <w:t xml:space="preserve"> IPCC 2003 2.4.4.2 </w:t>
            </w:r>
            <w:r w:rsidRPr="00850DDE">
              <w:rPr>
                <w:i/>
                <w:iCs/>
                <w:sz w:val="22"/>
                <w:szCs w:val="22"/>
                <w:lang w:val="en-US"/>
              </w:rPr>
              <w:t>“Ground-based surveys”.</w:t>
            </w:r>
          </w:p>
          <w:p w14:paraId="2794CEB0" w14:textId="77777777" w:rsidR="00724237" w:rsidRPr="00850DDE" w:rsidRDefault="00724237" w:rsidP="00724237">
            <w:pPr>
              <w:pStyle w:val="SDMTableBoxParaNotNumbered"/>
              <w:keepNext/>
              <w:jc w:val="both"/>
              <w:rPr>
                <w:sz w:val="22"/>
                <w:szCs w:val="22"/>
                <w:lang w:val="pt-BR"/>
              </w:rPr>
            </w:pPr>
            <w:r w:rsidRPr="00850DDE">
              <w:rPr>
                <w:sz w:val="22"/>
                <w:szCs w:val="22"/>
                <w:lang w:val="pt-BR"/>
              </w:rPr>
              <w:t>As equipes de campo serão formadas pela equipe da própria entidade coordenadora ou terceirizadas. Os integrantes da equipe terão qualificação adequada para a execução da atividade e uso correto dos equipamentos, e atuarão de acordo com as melhores práticas para medição de áreas.</w:t>
            </w:r>
          </w:p>
          <w:p w14:paraId="70CCFE76" w14:textId="12C9EE70" w:rsidR="00C46A20" w:rsidRPr="00850DDE" w:rsidRDefault="00724237" w:rsidP="00724237">
            <w:pPr>
              <w:jc w:val="left"/>
              <w:rPr>
                <w:rFonts w:cs="Arial"/>
                <w:szCs w:val="22"/>
                <w:highlight w:val="yellow"/>
                <w:lang w:val="pt-BR"/>
              </w:rPr>
            </w:pPr>
            <w:r w:rsidRPr="00850DDE">
              <w:rPr>
                <w:szCs w:val="22"/>
                <w:lang w:val="pt-BR"/>
              </w:rPr>
              <w:t>Os instrumentos GPS usados estão livres de erros e de acordo com as especificações do fabricante</w:t>
            </w:r>
            <w:r w:rsidRPr="00850DDE">
              <w:rPr>
                <w:rFonts w:cs="Arial"/>
                <w:szCs w:val="22"/>
                <w:lang w:val="pt-BR"/>
              </w:rPr>
              <w:t>.</w:t>
            </w:r>
          </w:p>
        </w:tc>
      </w:tr>
      <w:tr w:rsidR="00C46A20" w:rsidRPr="00F85732" w14:paraId="1C12C4DA" w14:textId="77777777" w:rsidTr="00075B64">
        <w:trPr>
          <w:cantSplit/>
          <w:jc w:val="center"/>
        </w:trPr>
        <w:tc>
          <w:tcPr>
            <w:tcW w:w="2696" w:type="dxa"/>
            <w:shd w:val="clear" w:color="auto" w:fill="D9D9D9"/>
            <w:vAlign w:val="center"/>
          </w:tcPr>
          <w:p w14:paraId="5799F71F" w14:textId="4DED01BC" w:rsidR="00C46A20" w:rsidRPr="00850DDE" w:rsidRDefault="00C46A20" w:rsidP="00075B64">
            <w:pPr>
              <w:jc w:val="left"/>
              <w:rPr>
                <w:rFonts w:cs="Arial"/>
                <w:szCs w:val="22"/>
                <w:lang w:val="pt-BR"/>
              </w:rPr>
            </w:pPr>
            <w:r w:rsidRPr="00850DDE">
              <w:rPr>
                <w:szCs w:val="22"/>
                <w:lang w:val="pt-BR"/>
              </w:rPr>
              <w:t>Propósito dos dados</w:t>
            </w:r>
          </w:p>
        </w:tc>
        <w:tc>
          <w:tcPr>
            <w:tcW w:w="6933" w:type="dxa"/>
            <w:shd w:val="clear" w:color="auto" w:fill="auto"/>
            <w:tcMar>
              <w:top w:w="28" w:type="dxa"/>
              <w:left w:w="57" w:type="dxa"/>
              <w:bottom w:w="28" w:type="dxa"/>
              <w:right w:w="57" w:type="dxa"/>
            </w:tcMar>
            <w:vAlign w:val="center"/>
          </w:tcPr>
          <w:p w14:paraId="367E0857" w14:textId="63B899A2" w:rsidR="00C46A20" w:rsidRPr="00850DDE" w:rsidRDefault="00C46A20" w:rsidP="00075B64">
            <w:pPr>
              <w:jc w:val="left"/>
              <w:rPr>
                <w:rFonts w:cs="Arial"/>
                <w:szCs w:val="22"/>
                <w:lang w:val="pt-BR"/>
              </w:rPr>
            </w:pPr>
            <w:r w:rsidRPr="00850DDE">
              <w:rPr>
                <w:rFonts w:cs="Arial"/>
                <w:szCs w:val="22"/>
                <w:lang w:val="pt-BR"/>
              </w:rPr>
              <w:t>Cálculo das remoções líquidas reais</w:t>
            </w:r>
          </w:p>
        </w:tc>
      </w:tr>
      <w:tr w:rsidR="00C46A20" w:rsidRPr="001E6A0F" w14:paraId="7636B2FB" w14:textId="77777777" w:rsidTr="00075B64">
        <w:trPr>
          <w:cantSplit/>
          <w:jc w:val="center"/>
        </w:trPr>
        <w:tc>
          <w:tcPr>
            <w:tcW w:w="2696" w:type="dxa"/>
            <w:shd w:val="clear" w:color="auto" w:fill="D9D9D9"/>
            <w:vAlign w:val="center"/>
          </w:tcPr>
          <w:p w14:paraId="45DCE51C" w14:textId="18687592" w:rsidR="00C46A20" w:rsidRPr="00850DDE" w:rsidRDefault="00C46A20" w:rsidP="00075B64">
            <w:pPr>
              <w:jc w:val="left"/>
              <w:rPr>
                <w:rFonts w:cs="Arial"/>
                <w:szCs w:val="22"/>
                <w:lang w:val="pt-BR"/>
              </w:rPr>
            </w:pPr>
            <w:r w:rsidRPr="00850DDE">
              <w:rPr>
                <w:szCs w:val="22"/>
                <w:lang w:val="pt-BR"/>
              </w:rPr>
              <w:t>Comentários adicionais</w:t>
            </w:r>
          </w:p>
        </w:tc>
        <w:tc>
          <w:tcPr>
            <w:tcW w:w="6933" w:type="dxa"/>
            <w:shd w:val="clear" w:color="auto" w:fill="auto"/>
            <w:tcMar>
              <w:top w:w="28" w:type="dxa"/>
              <w:left w:w="57" w:type="dxa"/>
              <w:bottom w:w="28" w:type="dxa"/>
              <w:right w:w="57" w:type="dxa"/>
            </w:tcMar>
            <w:vAlign w:val="center"/>
          </w:tcPr>
          <w:p w14:paraId="5CA30D00" w14:textId="77777777" w:rsidR="00C46A20" w:rsidRPr="00850DDE" w:rsidRDefault="00C46A20" w:rsidP="00075B64">
            <w:pPr>
              <w:jc w:val="left"/>
              <w:rPr>
                <w:rFonts w:cs="Arial"/>
                <w:szCs w:val="22"/>
                <w:lang w:val="pt-BR"/>
              </w:rPr>
            </w:pPr>
            <w:r w:rsidRPr="00850DDE">
              <w:rPr>
                <w:rFonts w:cs="Arial"/>
                <w:szCs w:val="22"/>
                <w:lang w:val="pt-BR"/>
              </w:rPr>
              <w:t>N/A</w:t>
            </w:r>
          </w:p>
        </w:tc>
      </w:tr>
    </w:tbl>
    <w:p w14:paraId="2B7D3C4C" w14:textId="77777777" w:rsidR="005E09EE" w:rsidRPr="005A4662" w:rsidRDefault="005E09EE" w:rsidP="001B1004">
      <w:pPr>
        <w:rPr>
          <w:lang w:val="pt-BR"/>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96"/>
        <w:gridCol w:w="6933"/>
      </w:tblGrid>
      <w:tr w:rsidR="00C46A20" w:rsidRPr="001E6A0F" w14:paraId="10260491" w14:textId="77777777" w:rsidTr="0072423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vAlign w:val="center"/>
          </w:tcPr>
          <w:p w14:paraId="46DE69A9" w14:textId="4CB92337" w:rsidR="00C46A20" w:rsidRPr="00850DDE" w:rsidRDefault="00C46A20" w:rsidP="00724237">
            <w:pPr>
              <w:jc w:val="left"/>
              <w:rPr>
                <w:rFonts w:cs="Arial"/>
                <w:b/>
                <w:szCs w:val="22"/>
                <w:lang w:val="pt-BR"/>
              </w:rPr>
            </w:pPr>
            <w:r w:rsidRPr="00850DDE">
              <w:rPr>
                <w:b/>
                <w:szCs w:val="22"/>
                <w:lang w:val="pt-BR"/>
              </w:rPr>
              <w:t>Dados/Parâmetro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A1058A8" w14:textId="1CC39C58" w:rsidR="00C46A20" w:rsidRPr="00850DDE" w:rsidRDefault="00C46A20" w:rsidP="00724237">
            <w:pPr>
              <w:jc w:val="left"/>
              <w:rPr>
                <w:rFonts w:cs="Arial"/>
                <w:b/>
                <w:szCs w:val="22"/>
                <w:lang w:val="pt-BR"/>
              </w:rPr>
            </w:pPr>
            <w:proofErr w:type="spellStart"/>
            <w:r w:rsidRPr="00850DDE">
              <w:rPr>
                <w:b/>
                <w:i/>
                <w:iCs/>
                <w:szCs w:val="22"/>
                <w:lang w:val="pt-BR"/>
              </w:rPr>
              <w:t>n</w:t>
            </w:r>
            <w:r w:rsidRPr="00850DDE">
              <w:rPr>
                <w:b/>
                <w:i/>
                <w:iCs/>
                <w:szCs w:val="22"/>
                <w:vertAlign w:val="subscript"/>
                <w:lang w:val="pt-BR"/>
              </w:rPr>
              <w:t>i</w:t>
            </w:r>
            <w:proofErr w:type="spellEnd"/>
          </w:p>
        </w:tc>
      </w:tr>
      <w:tr w:rsidR="00C46A20" w:rsidRPr="001E6A0F" w14:paraId="567E3D5D" w14:textId="77777777" w:rsidTr="0072423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vAlign w:val="center"/>
          </w:tcPr>
          <w:p w14:paraId="50CAA4D9" w14:textId="2EE1DB1F" w:rsidR="00C46A20" w:rsidRPr="00850DDE" w:rsidRDefault="00C46A20" w:rsidP="00724237">
            <w:pPr>
              <w:jc w:val="left"/>
              <w:rPr>
                <w:rFonts w:cs="Arial"/>
                <w:szCs w:val="22"/>
                <w:lang w:val="pt-BR"/>
              </w:rPr>
            </w:pPr>
            <w:r w:rsidRPr="00850DDE">
              <w:rPr>
                <w:szCs w:val="22"/>
                <w:lang w:val="pt-BR"/>
              </w:rPr>
              <w:t>Unidade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11CBCA7" w14:textId="7B699734" w:rsidR="00C46A20" w:rsidRPr="00850DDE" w:rsidRDefault="00C46A20" w:rsidP="00724237">
            <w:pPr>
              <w:jc w:val="left"/>
              <w:rPr>
                <w:rFonts w:cs="Arial"/>
                <w:szCs w:val="22"/>
                <w:lang w:val="pt-BR"/>
              </w:rPr>
            </w:pPr>
            <w:r w:rsidRPr="00850DDE">
              <w:rPr>
                <w:szCs w:val="22"/>
                <w:lang w:val="pt-BR"/>
              </w:rPr>
              <w:t>Dimensional</w:t>
            </w:r>
          </w:p>
        </w:tc>
      </w:tr>
      <w:tr w:rsidR="00C46A20" w:rsidRPr="00F85732" w14:paraId="46A227C3" w14:textId="77777777" w:rsidTr="0072423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vAlign w:val="center"/>
          </w:tcPr>
          <w:p w14:paraId="1F4E24EE" w14:textId="077F625F" w:rsidR="00C46A20" w:rsidRPr="00850DDE" w:rsidRDefault="00C46A20" w:rsidP="00724237">
            <w:pPr>
              <w:jc w:val="left"/>
              <w:rPr>
                <w:rFonts w:cs="Arial"/>
                <w:szCs w:val="22"/>
                <w:lang w:val="pt-BR"/>
              </w:rPr>
            </w:pPr>
            <w:r w:rsidRPr="00850DDE">
              <w:rPr>
                <w:szCs w:val="22"/>
                <w:lang w:val="pt-BR"/>
              </w:rPr>
              <w:t>Descrição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0A28A59" w14:textId="7FAE2242" w:rsidR="00C46A20" w:rsidRPr="00850DDE" w:rsidRDefault="00C46A20" w:rsidP="00724237">
            <w:pPr>
              <w:jc w:val="left"/>
              <w:rPr>
                <w:rFonts w:cs="Arial"/>
                <w:szCs w:val="22"/>
                <w:lang w:val="pt-BR"/>
              </w:rPr>
            </w:pPr>
            <w:r w:rsidRPr="00850DDE">
              <w:rPr>
                <w:szCs w:val="22"/>
                <w:lang w:val="pt-BR"/>
              </w:rPr>
              <w:t xml:space="preserve">Número de parcelas no estrato </w:t>
            </w:r>
            <w:r w:rsidRPr="00850DDE">
              <w:rPr>
                <w:i/>
                <w:iCs/>
                <w:szCs w:val="22"/>
                <w:lang w:val="pt-BR"/>
              </w:rPr>
              <w:t>i</w:t>
            </w:r>
          </w:p>
        </w:tc>
      </w:tr>
      <w:tr w:rsidR="00C46A20" w:rsidRPr="001E6A0F" w14:paraId="0715E3B3" w14:textId="77777777" w:rsidTr="0072423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vAlign w:val="center"/>
          </w:tcPr>
          <w:p w14:paraId="4E9526C9" w14:textId="074582E9" w:rsidR="00C46A20" w:rsidRPr="00850DDE" w:rsidRDefault="00C46A20" w:rsidP="00724237">
            <w:pPr>
              <w:jc w:val="left"/>
              <w:rPr>
                <w:rFonts w:cs="Arial"/>
                <w:szCs w:val="22"/>
                <w:lang w:val="pt-BR"/>
              </w:rPr>
            </w:pPr>
            <w:r w:rsidRPr="00850DDE">
              <w:rPr>
                <w:szCs w:val="22"/>
                <w:lang w:val="pt-BR"/>
              </w:rPr>
              <w:t>Fonte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D176F4D" w14:textId="105F1A72" w:rsidR="00C46A20" w:rsidRPr="00850DDE" w:rsidRDefault="00C46A20" w:rsidP="00724237">
            <w:pPr>
              <w:jc w:val="left"/>
              <w:rPr>
                <w:rFonts w:cs="Arial"/>
                <w:szCs w:val="22"/>
                <w:lang w:val="pt-BR"/>
              </w:rPr>
            </w:pPr>
            <w:r w:rsidRPr="00850DDE">
              <w:rPr>
                <w:szCs w:val="22"/>
                <w:lang w:val="pt-BR"/>
              </w:rPr>
              <w:t>Calculado</w:t>
            </w:r>
          </w:p>
        </w:tc>
      </w:tr>
      <w:tr w:rsidR="00C46A20" w:rsidRPr="00F85732" w14:paraId="71F8CB0C" w14:textId="77777777" w:rsidTr="0072423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vAlign w:val="center"/>
          </w:tcPr>
          <w:p w14:paraId="041BFF19" w14:textId="5AB5CA28" w:rsidR="00C46A20" w:rsidRPr="00850DDE" w:rsidRDefault="00C46A20" w:rsidP="00724237">
            <w:pPr>
              <w:jc w:val="left"/>
              <w:rPr>
                <w:rFonts w:cs="Arial"/>
                <w:szCs w:val="22"/>
                <w:lang w:val="pt-BR"/>
              </w:rPr>
            </w:pPr>
            <w:r w:rsidRPr="00850DDE">
              <w:rPr>
                <w:szCs w:val="22"/>
                <w:lang w:val="pt-BR"/>
              </w:rPr>
              <w:t>Valor(es) aplicado(s)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9D02A6F" w14:textId="575E2FD2" w:rsidR="00C46A20" w:rsidRPr="00850DDE" w:rsidRDefault="00C46A20" w:rsidP="00724237">
            <w:pPr>
              <w:jc w:val="left"/>
              <w:rPr>
                <w:rFonts w:cs="Arial"/>
                <w:szCs w:val="22"/>
                <w:lang w:val="pt-BR"/>
              </w:rPr>
            </w:pPr>
            <w:r w:rsidRPr="00850DDE">
              <w:rPr>
                <w:szCs w:val="22"/>
                <w:lang w:val="pt-BR"/>
              </w:rPr>
              <w:t>[</w:t>
            </w:r>
            <w:r w:rsidRPr="00850DDE">
              <w:rPr>
                <w:szCs w:val="22"/>
                <w:highlight w:val="lightGray"/>
                <w:lang w:val="pt-BR"/>
              </w:rPr>
              <w:t>a ser preenchido pel</w:t>
            </w:r>
            <w:r w:rsidR="00871231" w:rsidRPr="00850DDE">
              <w:rPr>
                <w:szCs w:val="22"/>
                <w:highlight w:val="lightGray"/>
                <w:lang w:val="pt-BR"/>
              </w:rPr>
              <w:t>a CPA</w:t>
            </w:r>
            <w:r w:rsidRPr="00850DDE">
              <w:rPr>
                <w:szCs w:val="22"/>
                <w:highlight w:val="lightGray"/>
                <w:lang w:val="pt-BR"/>
              </w:rPr>
              <w:t xml:space="preserve"> específic</w:t>
            </w:r>
            <w:r w:rsidR="00724237" w:rsidRPr="00850DDE">
              <w:rPr>
                <w:szCs w:val="22"/>
                <w:highlight w:val="lightGray"/>
                <w:lang w:val="pt-BR"/>
              </w:rPr>
              <w:t>a</w:t>
            </w:r>
            <w:r w:rsidRPr="00850DDE">
              <w:rPr>
                <w:szCs w:val="22"/>
                <w:highlight w:val="lightGray"/>
                <w:lang w:val="pt-BR"/>
              </w:rPr>
              <w:t xml:space="preserve"> a cada verificação</w:t>
            </w:r>
            <w:r w:rsidRPr="00850DDE">
              <w:rPr>
                <w:szCs w:val="22"/>
                <w:lang w:val="pt-BR"/>
              </w:rPr>
              <w:t>]</w:t>
            </w:r>
          </w:p>
        </w:tc>
      </w:tr>
      <w:tr w:rsidR="00C46A20" w:rsidRPr="00F85732" w14:paraId="5083651D" w14:textId="77777777" w:rsidTr="0072423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vAlign w:val="center"/>
          </w:tcPr>
          <w:p w14:paraId="0887D224" w14:textId="1F175ACC" w:rsidR="00C46A20" w:rsidRPr="00850DDE" w:rsidRDefault="00C46A20" w:rsidP="00724237">
            <w:pPr>
              <w:jc w:val="left"/>
              <w:rPr>
                <w:rFonts w:cs="Arial"/>
                <w:szCs w:val="22"/>
                <w:lang w:val="pt-BR"/>
              </w:rPr>
            </w:pPr>
            <w:r w:rsidRPr="00850DDE">
              <w:rPr>
                <w:szCs w:val="22"/>
                <w:lang w:val="pt-BR"/>
              </w:rPr>
              <w:t>Métodos e procedimentos de mensuração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12C0332" w14:textId="32542D81" w:rsidR="00C46A20" w:rsidRPr="00850DDE" w:rsidRDefault="00C46A20" w:rsidP="00724237">
            <w:pPr>
              <w:jc w:val="left"/>
              <w:rPr>
                <w:rFonts w:cs="Arial"/>
                <w:szCs w:val="22"/>
                <w:lang w:val="pt-BR"/>
              </w:rPr>
            </w:pPr>
            <w:r w:rsidRPr="00850DDE">
              <w:rPr>
                <w:szCs w:val="22"/>
                <w:lang w:val="pt-BR"/>
              </w:rPr>
              <w:t>O método de cálculo é descrito na ferramenta “</w:t>
            </w:r>
            <w:proofErr w:type="spellStart"/>
            <w:r w:rsidRPr="00850DDE">
              <w:rPr>
                <w:i/>
                <w:iCs/>
                <w:szCs w:val="22"/>
                <w:lang w:val="pt-BR"/>
              </w:rPr>
              <w:t>Calculation</w:t>
            </w:r>
            <w:proofErr w:type="spellEnd"/>
            <w:r w:rsidRPr="00850DDE">
              <w:rPr>
                <w:i/>
                <w:iCs/>
                <w:szCs w:val="22"/>
                <w:lang w:val="pt-BR"/>
              </w:rPr>
              <w:t xml:space="preserve"> </w:t>
            </w:r>
            <w:proofErr w:type="spellStart"/>
            <w:r w:rsidRPr="00850DDE">
              <w:rPr>
                <w:i/>
                <w:iCs/>
                <w:szCs w:val="22"/>
                <w:lang w:val="pt-BR"/>
              </w:rPr>
              <w:t>of</w:t>
            </w:r>
            <w:proofErr w:type="spellEnd"/>
            <w:r w:rsidRPr="00850DDE">
              <w:rPr>
                <w:i/>
                <w:iCs/>
                <w:szCs w:val="22"/>
                <w:lang w:val="pt-BR"/>
              </w:rPr>
              <w:t xml:space="preserve"> </w:t>
            </w:r>
            <w:proofErr w:type="spellStart"/>
            <w:r w:rsidRPr="00850DDE">
              <w:rPr>
                <w:i/>
                <w:iCs/>
                <w:szCs w:val="22"/>
                <w:lang w:val="pt-BR"/>
              </w:rPr>
              <w:t>the</w:t>
            </w:r>
            <w:proofErr w:type="spellEnd"/>
            <w:r w:rsidRPr="00850DDE">
              <w:rPr>
                <w:i/>
                <w:iCs/>
                <w:szCs w:val="22"/>
                <w:lang w:val="pt-BR"/>
              </w:rPr>
              <w:t xml:space="preserve"> </w:t>
            </w:r>
            <w:proofErr w:type="spellStart"/>
            <w:r w:rsidRPr="00850DDE">
              <w:rPr>
                <w:i/>
                <w:iCs/>
                <w:szCs w:val="22"/>
                <w:lang w:val="pt-BR"/>
              </w:rPr>
              <w:t>number</w:t>
            </w:r>
            <w:proofErr w:type="spellEnd"/>
            <w:r w:rsidRPr="00850DDE">
              <w:rPr>
                <w:i/>
                <w:iCs/>
                <w:szCs w:val="22"/>
                <w:lang w:val="pt-BR"/>
              </w:rPr>
              <w:t xml:space="preserve"> </w:t>
            </w:r>
            <w:proofErr w:type="spellStart"/>
            <w:r w:rsidRPr="00850DDE">
              <w:rPr>
                <w:i/>
                <w:iCs/>
                <w:szCs w:val="22"/>
                <w:lang w:val="pt-BR"/>
              </w:rPr>
              <w:t>of</w:t>
            </w:r>
            <w:proofErr w:type="spellEnd"/>
            <w:r w:rsidRPr="00850DDE">
              <w:rPr>
                <w:i/>
                <w:iCs/>
                <w:szCs w:val="22"/>
                <w:lang w:val="pt-BR"/>
              </w:rPr>
              <w:t xml:space="preserve"> sample </w:t>
            </w:r>
            <w:proofErr w:type="spellStart"/>
            <w:r w:rsidRPr="00850DDE">
              <w:rPr>
                <w:i/>
                <w:iCs/>
                <w:szCs w:val="22"/>
                <w:lang w:val="pt-BR"/>
              </w:rPr>
              <w:t>plots</w:t>
            </w:r>
            <w:proofErr w:type="spellEnd"/>
            <w:r w:rsidRPr="00850DDE">
              <w:rPr>
                <w:i/>
                <w:iCs/>
                <w:szCs w:val="22"/>
                <w:lang w:val="pt-BR"/>
              </w:rPr>
              <w:t xml:space="preserve"> for </w:t>
            </w:r>
            <w:proofErr w:type="spellStart"/>
            <w:r w:rsidRPr="00850DDE">
              <w:rPr>
                <w:i/>
                <w:iCs/>
                <w:szCs w:val="22"/>
                <w:lang w:val="pt-BR"/>
              </w:rPr>
              <w:t>measurements</w:t>
            </w:r>
            <w:proofErr w:type="spellEnd"/>
            <w:r w:rsidRPr="00850DDE">
              <w:rPr>
                <w:i/>
                <w:iCs/>
                <w:szCs w:val="22"/>
                <w:lang w:val="pt-BR"/>
              </w:rPr>
              <w:t xml:space="preserve"> </w:t>
            </w:r>
            <w:proofErr w:type="spellStart"/>
            <w:r w:rsidRPr="00850DDE">
              <w:rPr>
                <w:i/>
                <w:iCs/>
                <w:szCs w:val="22"/>
                <w:lang w:val="pt-BR"/>
              </w:rPr>
              <w:t>within</w:t>
            </w:r>
            <w:proofErr w:type="spellEnd"/>
            <w:r w:rsidRPr="00850DDE">
              <w:rPr>
                <w:i/>
                <w:iCs/>
                <w:szCs w:val="22"/>
                <w:lang w:val="pt-BR"/>
              </w:rPr>
              <w:t xml:space="preserve"> A/R CDM </w:t>
            </w:r>
            <w:proofErr w:type="spellStart"/>
            <w:r w:rsidRPr="00850DDE">
              <w:rPr>
                <w:i/>
                <w:iCs/>
                <w:szCs w:val="22"/>
                <w:lang w:val="pt-BR"/>
              </w:rPr>
              <w:t>project</w:t>
            </w:r>
            <w:proofErr w:type="spellEnd"/>
            <w:r w:rsidRPr="00850DDE">
              <w:rPr>
                <w:i/>
                <w:iCs/>
                <w:szCs w:val="22"/>
                <w:lang w:val="pt-BR"/>
              </w:rPr>
              <w:t xml:space="preserve"> </w:t>
            </w:r>
            <w:proofErr w:type="spellStart"/>
            <w:r w:rsidRPr="00850DDE">
              <w:rPr>
                <w:i/>
                <w:iCs/>
                <w:szCs w:val="22"/>
                <w:lang w:val="pt-BR"/>
              </w:rPr>
              <w:t>activities</w:t>
            </w:r>
            <w:proofErr w:type="spellEnd"/>
            <w:r w:rsidRPr="00850DDE">
              <w:rPr>
                <w:szCs w:val="22"/>
                <w:lang w:val="pt-BR"/>
              </w:rPr>
              <w:t>” (versão 02.1.0)</w:t>
            </w:r>
          </w:p>
        </w:tc>
      </w:tr>
      <w:tr w:rsidR="00C46A20" w:rsidRPr="00F85732" w14:paraId="6DF0D3DA" w14:textId="77777777" w:rsidTr="0072423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vAlign w:val="center"/>
          </w:tcPr>
          <w:p w14:paraId="46B3761A" w14:textId="5B378ADE" w:rsidR="00C46A20" w:rsidRPr="00850DDE" w:rsidRDefault="00DA1151" w:rsidP="00724237">
            <w:pPr>
              <w:jc w:val="left"/>
              <w:rPr>
                <w:rFonts w:cs="Arial"/>
                <w:szCs w:val="22"/>
                <w:lang w:val="pt-BR"/>
              </w:rPr>
            </w:pPr>
            <w:r w:rsidRPr="00850DDE">
              <w:rPr>
                <w:szCs w:val="22"/>
                <w:lang w:val="pt-BR"/>
              </w:rPr>
              <w:t>Frequência</w:t>
            </w:r>
            <w:r w:rsidR="00C46A20" w:rsidRPr="00850DDE">
              <w:rPr>
                <w:szCs w:val="22"/>
                <w:lang w:val="pt-BR"/>
              </w:rPr>
              <w:t xml:space="preserve"> do monitoramento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06AD818" w14:textId="164E849C" w:rsidR="00C46A20" w:rsidRPr="00850DDE" w:rsidRDefault="00C46A20" w:rsidP="00724237">
            <w:pPr>
              <w:jc w:val="left"/>
              <w:rPr>
                <w:rFonts w:cs="Arial"/>
                <w:szCs w:val="22"/>
                <w:lang w:val="pt-BR"/>
              </w:rPr>
            </w:pPr>
            <w:r w:rsidRPr="00850DDE">
              <w:rPr>
                <w:bCs/>
                <w:szCs w:val="22"/>
                <w:lang w:val="pt-BR"/>
              </w:rPr>
              <w:t>A cada período de verificação</w:t>
            </w:r>
          </w:p>
        </w:tc>
      </w:tr>
      <w:tr w:rsidR="00C46A20" w:rsidRPr="001E6A0F" w14:paraId="53AE7AD3" w14:textId="77777777" w:rsidTr="0072423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vAlign w:val="center"/>
          </w:tcPr>
          <w:p w14:paraId="799233E9" w14:textId="4A228142" w:rsidR="00C46A20" w:rsidRPr="00850DDE" w:rsidRDefault="00C46A20" w:rsidP="00724237">
            <w:pPr>
              <w:jc w:val="left"/>
              <w:rPr>
                <w:rFonts w:cs="Arial"/>
                <w:szCs w:val="22"/>
                <w:lang w:val="pt-BR"/>
              </w:rPr>
            </w:pPr>
            <w:r w:rsidRPr="00850DDE">
              <w:rPr>
                <w:szCs w:val="22"/>
                <w:lang w:val="pt-BR"/>
              </w:rPr>
              <w:t>Procedimentos de garantia da qualidade</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B81F55B" w14:textId="42B3D45C" w:rsidR="00C46A20" w:rsidRPr="00850DDE" w:rsidRDefault="00C46A20" w:rsidP="00724237">
            <w:pPr>
              <w:jc w:val="left"/>
              <w:rPr>
                <w:rFonts w:cs="Arial"/>
                <w:szCs w:val="22"/>
                <w:lang w:val="pt-BR"/>
              </w:rPr>
            </w:pPr>
            <w:r w:rsidRPr="00850DDE">
              <w:rPr>
                <w:szCs w:val="22"/>
                <w:lang w:val="pt-BR"/>
              </w:rPr>
              <w:t>N/A</w:t>
            </w:r>
          </w:p>
        </w:tc>
      </w:tr>
      <w:tr w:rsidR="00C46A20" w:rsidRPr="00F85732" w14:paraId="504A88C7" w14:textId="77777777" w:rsidTr="0072423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vAlign w:val="center"/>
          </w:tcPr>
          <w:p w14:paraId="06C87A58" w14:textId="38DC0DCB" w:rsidR="00C46A20" w:rsidRPr="00850DDE" w:rsidRDefault="00C46A20" w:rsidP="00724237">
            <w:pPr>
              <w:jc w:val="left"/>
              <w:rPr>
                <w:rFonts w:cs="Arial"/>
                <w:szCs w:val="22"/>
                <w:lang w:val="pt-BR"/>
              </w:rPr>
            </w:pPr>
            <w:r w:rsidRPr="00850DDE">
              <w:rPr>
                <w:szCs w:val="22"/>
                <w:lang w:val="pt-BR"/>
              </w:rPr>
              <w:t>Propósito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01B3EF2" w14:textId="33B4EF73" w:rsidR="00C46A20" w:rsidRPr="00850DDE" w:rsidRDefault="00C46A20" w:rsidP="00724237">
            <w:pPr>
              <w:jc w:val="left"/>
              <w:rPr>
                <w:rFonts w:cs="Arial"/>
                <w:szCs w:val="22"/>
                <w:lang w:val="pt-BR"/>
              </w:rPr>
            </w:pPr>
            <w:r w:rsidRPr="00850DDE">
              <w:rPr>
                <w:bCs/>
                <w:szCs w:val="22"/>
                <w:lang w:val="pt-BR"/>
              </w:rPr>
              <w:t>Cálculo das remoções líquidas reais</w:t>
            </w:r>
          </w:p>
        </w:tc>
      </w:tr>
      <w:tr w:rsidR="00C46A20" w:rsidRPr="001E6A0F" w14:paraId="18536D60" w14:textId="77777777" w:rsidTr="0072423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vAlign w:val="center"/>
          </w:tcPr>
          <w:p w14:paraId="272422EA" w14:textId="692BD8A8" w:rsidR="00C46A20" w:rsidRPr="00850DDE" w:rsidRDefault="00C46A20" w:rsidP="00724237">
            <w:pPr>
              <w:jc w:val="left"/>
              <w:rPr>
                <w:rFonts w:cs="Arial"/>
                <w:szCs w:val="22"/>
                <w:lang w:val="pt-BR"/>
              </w:rPr>
            </w:pPr>
            <w:r w:rsidRPr="00850DDE">
              <w:rPr>
                <w:szCs w:val="22"/>
                <w:lang w:val="pt-BR"/>
              </w:rPr>
              <w:t>Comentários adicionais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A4EB3C5" w14:textId="3A369B1C" w:rsidR="00C46A20" w:rsidRPr="00850DDE" w:rsidRDefault="00C46A20" w:rsidP="00724237">
            <w:pPr>
              <w:jc w:val="left"/>
              <w:rPr>
                <w:rFonts w:cs="Arial"/>
                <w:szCs w:val="22"/>
                <w:lang w:val="pt-BR"/>
              </w:rPr>
            </w:pPr>
            <w:r w:rsidRPr="00850DDE">
              <w:rPr>
                <w:szCs w:val="22"/>
                <w:lang w:val="pt-BR"/>
              </w:rPr>
              <w:t>N/A</w:t>
            </w:r>
          </w:p>
        </w:tc>
      </w:tr>
    </w:tbl>
    <w:p w14:paraId="5397C96D" w14:textId="77777777" w:rsidR="005E09EE" w:rsidRPr="005A4662" w:rsidRDefault="005E09EE" w:rsidP="001B1004">
      <w:pPr>
        <w:rPr>
          <w:lang w:val="pt-BR"/>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96"/>
        <w:gridCol w:w="6933"/>
      </w:tblGrid>
      <w:tr w:rsidR="001F354A" w:rsidRPr="001E6A0F" w14:paraId="340CFEEC" w14:textId="77777777" w:rsidTr="0072423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vAlign w:val="center"/>
          </w:tcPr>
          <w:p w14:paraId="0335AB93" w14:textId="5767BC1F" w:rsidR="001F354A" w:rsidRPr="00850DDE" w:rsidRDefault="001F354A" w:rsidP="00724237">
            <w:pPr>
              <w:jc w:val="left"/>
              <w:rPr>
                <w:rFonts w:cs="Arial"/>
                <w:b/>
                <w:szCs w:val="22"/>
                <w:lang w:val="pt-BR"/>
              </w:rPr>
            </w:pPr>
            <w:r w:rsidRPr="00850DDE">
              <w:rPr>
                <w:b/>
                <w:szCs w:val="22"/>
                <w:lang w:val="pt-BR"/>
              </w:rPr>
              <w:t>Dados/Parâmetro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2409E7C" w14:textId="034AF8B5" w:rsidR="001F354A" w:rsidRPr="00850DDE" w:rsidRDefault="001F354A" w:rsidP="00724237">
            <w:pPr>
              <w:jc w:val="left"/>
              <w:rPr>
                <w:rFonts w:cs="Arial"/>
                <w:b/>
                <w:szCs w:val="22"/>
                <w:lang w:val="pt-BR"/>
              </w:rPr>
            </w:pPr>
            <w:proofErr w:type="spellStart"/>
            <w:proofErr w:type="gramStart"/>
            <w:r w:rsidRPr="00850DDE">
              <w:rPr>
                <w:b/>
                <w:i/>
                <w:iCs/>
                <w:szCs w:val="22"/>
                <w:lang w:val="pt-BR"/>
              </w:rPr>
              <w:t>A</w:t>
            </w:r>
            <w:r w:rsidRPr="00850DDE">
              <w:rPr>
                <w:b/>
                <w:i/>
                <w:iCs/>
                <w:szCs w:val="22"/>
                <w:vertAlign w:val="subscript"/>
                <w:lang w:val="pt-BR"/>
              </w:rPr>
              <w:t>PLOT,i</w:t>
            </w:r>
            <w:proofErr w:type="spellEnd"/>
            <w:proofErr w:type="gramEnd"/>
          </w:p>
        </w:tc>
      </w:tr>
      <w:tr w:rsidR="001F354A" w:rsidRPr="001E6A0F" w14:paraId="0C6F30F4" w14:textId="77777777" w:rsidTr="0072423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vAlign w:val="center"/>
          </w:tcPr>
          <w:p w14:paraId="599C0976" w14:textId="599D3F0E" w:rsidR="001F354A" w:rsidRPr="00850DDE" w:rsidRDefault="001F354A" w:rsidP="00724237">
            <w:pPr>
              <w:jc w:val="left"/>
              <w:rPr>
                <w:rFonts w:cs="Arial"/>
                <w:szCs w:val="22"/>
                <w:lang w:val="pt-BR"/>
              </w:rPr>
            </w:pPr>
            <w:r w:rsidRPr="00850DDE">
              <w:rPr>
                <w:szCs w:val="22"/>
                <w:lang w:val="pt-BR"/>
              </w:rPr>
              <w:t>Unidade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B7902DA" w14:textId="1CEB321E" w:rsidR="001F354A" w:rsidRPr="00850DDE" w:rsidRDefault="001F354A" w:rsidP="00724237">
            <w:pPr>
              <w:jc w:val="left"/>
              <w:rPr>
                <w:rFonts w:cs="Arial"/>
                <w:szCs w:val="22"/>
                <w:lang w:val="pt-BR"/>
              </w:rPr>
            </w:pPr>
            <w:r w:rsidRPr="00850DDE">
              <w:rPr>
                <w:szCs w:val="22"/>
                <w:lang w:val="pt-BR"/>
              </w:rPr>
              <w:t>Ha</w:t>
            </w:r>
          </w:p>
        </w:tc>
      </w:tr>
      <w:tr w:rsidR="001F354A" w:rsidRPr="00F85732" w14:paraId="71F898A7" w14:textId="77777777" w:rsidTr="0072423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vAlign w:val="center"/>
          </w:tcPr>
          <w:p w14:paraId="43A87E24" w14:textId="250CE408" w:rsidR="001F354A" w:rsidRPr="00850DDE" w:rsidRDefault="001F354A" w:rsidP="00724237">
            <w:pPr>
              <w:jc w:val="left"/>
              <w:rPr>
                <w:rFonts w:cs="Arial"/>
                <w:szCs w:val="22"/>
                <w:lang w:val="pt-BR"/>
              </w:rPr>
            </w:pPr>
            <w:r w:rsidRPr="00850DDE">
              <w:rPr>
                <w:szCs w:val="22"/>
                <w:lang w:val="pt-BR"/>
              </w:rPr>
              <w:t>Descrição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3B7EC7E" w14:textId="3AD3F444" w:rsidR="001F354A" w:rsidRPr="00850DDE" w:rsidRDefault="001F354A" w:rsidP="00724237">
            <w:pPr>
              <w:jc w:val="left"/>
              <w:rPr>
                <w:rFonts w:cs="Arial"/>
                <w:szCs w:val="22"/>
                <w:lang w:val="pt-BR"/>
              </w:rPr>
            </w:pPr>
            <w:r w:rsidRPr="00850DDE">
              <w:rPr>
                <w:szCs w:val="22"/>
                <w:lang w:val="pt-BR"/>
              </w:rPr>
              <w:t xml:space="preserve">Tamanho da parcela no estrato </w:t>
            </w:r>
            <w:r w:rsidRPr="00850DDE">
              <w:rPr>
                <w:i/>
                <w:iCs/>
                <w:szCs w:val="22"/>
                <w:lang w:val="pt-BR"/>
              </w:rPr>
              <w:t>i</w:t>
            </w:r>
          </w:p>
        </w:tc>
      </w:tr>
      <w:tr w:rsidR="001F354A" w:rsidRPr="001E6A0F" w14:paraId="4E5A42F5" w14:textId="77777777" w:rsidTr="0072423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vAlign w:val="center"/>
          </w:tcPr>
          <w:p w14:paraId="2B166B66" w14:textId="1254C129" w:rsidR="001F354A" w:rsidRPr="00850DDE" w:rsidRDefault="001F354A" w:rsidP="00724237">
            <w:pPr>
              <w:jc w:val="left"/>
              <w:rPr>
                <w:rFonts w:cs="Arial"/>
                <w:szCs w:val="22"/>
                <w:lang w:val="pt-BR"/>
              </w:rPr>
            </w:pPr>
            <w:r w:rsidRPr="00850DDE">
              <w:rPr>
                <w:szCs w:val="22"/>
                <w:lang w:val="pt-BR"/>
              </w:rPr>
              <w:t>Fonte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8A8CA01" w14:textId="3162A253" w:rsidR="001F354A" w:rsidRPr="00850DDE" w:rsidRDefault="001F354A" w:rsidP="00724237">
            <w:pPr>
              <w:jc w:val="left"/>
              <w:rPr>
                <w:rFonts w:cs="Arial"/>
                <w:szCs w:val="22"/>
                <w:lang w:val="pt-BR"/>
              </w:rPr>
            </w:pPr>
            <w:r w:rsidRPr="00850DDE">
              <w:rPr>
                <w:szCs w:val="22"/>
                <w:lang w:val="pt-BR"/>
              </w:rPr>
              <w:t>Medido/calculado</w:t>
            </w:r>
          </w:p>
        </w:tc>
      </w:tr>
      <w:tr w:rsidR="001F354A" w:rsidRPr="00F85732" w14:paraId="7C37220F" w14:textId="77777777" w:rsidTr="0072423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vAlign w:val="center"/>
          </w:tcPr>
          <w:p w14:paraId="578B25AF" w14:textId="299CE073" w:rsidR="001F354A" w:rsidRPr="00850DDE" w:rsidRDefault="001F354A" w:rsidP="00724237">
            <w:pPr>
              <w:jc w:val="left"/>
              <w:rPr>
                <w:rFonts w:cs="Arial"/>
                <w:szCs w:val="22"/>
                <w:lang w:val="pt-BR"/>
              </w:rPr>
            </w:pPr>
            <w:r w:rsidRPr="00850DDE">
              <w:rPr>
                <w:szCs w:val="22"/>
                <w:lang w:val="pt-BR"/>
              </w:rPr>
              <w:t>Valor(es) aplicado(s)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D658F4C" w14:textId="5E5BC5F9" w:rsidR="001F354A" w:rsidRPr="00850DDE" w:rsidRDefault="001F354A" w:rsidP="00724237">
            <w:pPr>
              <w:jc w:val="left"/>
              <w:rPr>
                <w:rFonts w:cs="Arial"/>
                <w:szCs w:val="22"/>
                <w:lang w:val="pt-BR"/>
              </w:rPr>
            </w:pPr>
            <w:r w:rsidRPr="00850DDE">
              <w:rPr>
                <w:szCs w:val="22"/>
                <w:lang w:val="pt-BR"/>
              </w:rPr>
              <w:t>[</w:t>
            </w:r>
            <w:r w:rsidRPr="00850DDE">
              <w:rPr>
                <w:szCs w:val="22"/>
                <w:highlight w:val="lightGray"/>
                <w:lang w:val="pt-BR"/>
              </w:rPr>
              <w:t>a ser preenchido pel</w:t>
            </w:r>
            <w:r w:rsidR="00871231" w:rsidRPr="00850DDE">
              <w:rPr>
                <w:szCs w:val="22"/>
                <w:highlight w:val="lightGray"/>
                <w:lang w:val="pt-BR"/>
              </w:rPr>
              <w:t>a CPA</w:t>
            </w:r>
            <w:r w:rsidRPr="00850DDE">
              <w:rPr>
                <w:szCs w:val="22"/>
                <w:highlight w:val="lightGray"/>
                <w:lang w:val="pt-BR"/>
              </w:rPr>
              <w:t xml:space="preserve"> específico a cada verificação</w:t>
            </w:r>
            <w:r w:rsidRPr="00850DDE">
              <w:rPr>
                <w:szCs w:val="22"/>
                <w:lang w:val="pt-BR"/>
              </w:rPr>
              <w:t>]</w:t>
            </w:r>
          </w:p>
        </w:tc>
      </w:tr>
      <w:tr w:rsidR="001F354A" w:rsidRPr="00F85732" w14:paraId="3AAD9EA8" w14:textId="77777777" w:rsidTr="0072423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vAlign w:val="center"/>
          </w:tcPr>
          <w:p w14:paraId="55AC13F3" w14:textId="07D6BD94" w:rsidR="001F354A" w:rsidRPr="00850DDE" w:rsidRDefault="001F354A" w:rsidP="00724237">
            <w:pPr>
              <w:jc w:val="left"/>
              <w:rPr>
                <w:rFonts w:cs="Arial"/>
                <w:szCs w:val="22"/>
                <w:lang w:val="pt-BR"/>
              </w:rPr>
            </w:pPr>
            <w:r w:rsidRPr="00850DDE">
              <w:rPr>
                <w:szCs w:val="22"/>
                <w:lang w:val="pt-BR"/>
              </w:rPr>
              <w:lastRenderedPageBreak/>
              <w:t>Métodos e procedimentos de mensuração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BEC134F" w14:textId="56AA70F2" w:rsidR="001F354A" w:rsidRPr="00850DDE" w:rsidRDefault="001F354A" w:rsidP="00724237">
            <w:pPr>
              <w:jc w:val="left"/>
              <w:rPr>
                <w:rFonts w:cs="Arial"/>
                <w:szCs w:val="22"/>
                <w:lang w:val="pt-BR"/>
              </w:rPr>
            </w:pPr>
            <w:r w:rsidRPr="00850DDE">
              <w:rPr>
                <w:szCs w:val="22"/>
                <w:lang w:val="pt-BR"/>
              </w:rPr>
              <w:t xml:space="preserve">As parcelas serão localizadas no campo com auxílio de GPS. As parcelas terão formato circular e ou retangular com aproximadamente 0,04 ha. As parcelas serão alocadas em campo de forma sistemática com início aleatório. </w:t>
            </w:r>
          </w:p>
        </w:tc>
      </w:tr>
      <w:tr w:rsidR="001F354A" w:rsidRPr="00F85732" w14:paraId="3204C48F" w14:textId="77777777" w:rsidTr="0072423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vAlign w:val="center"/>
          </w:tcPr>
          <w:p w14:paraId="45D51F38" w14:textId="56664DBB" w:rsidR="001F354A" w:rsidRPr="00850DDE" w:rsidRDefault="00DA1151" w:rsidP="00724237">
            <w:pPr>
              <w:jc w:val="left"/>
              <w:rPr>
                <w:rFonts w:cs="Arial"/>
                <w:szCs w:val="22"/>
                <w:lang w:val="pt-BR"/>
              </w:rPr>
            </w:pPr>
            <w:r w:rsidRPr="00850DDE">
              <w:rPr>
                <w:szCs w:val="22"/>
                <w:lang w:val="pt-BR"/>
              </w:rPr>
              <w:t>Frequência</w:t>
            </w:r>
            <w:r w:rsidR="001F354A" w:rsidRPr="00850DDE">
              <w:rPr>
                <w:szCs w:val="22"/>
                <w:lang w:val="pt-BR"/>
              </w:rPr>
              <w:t xml:space="preserve"> do monitoramento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F18B5D7" w14:textId="5CD092F8" w:rsidR="001F354A" w:rsidRPr="00850DDE" w:rsidRDefault="001F354A" w:rsidP="00724237">
            <w:pPr>
              <w:jc w:val="left"/>
              <w:rPr>
                <w:rFonts w:cs="Arial"/>
                <w:szCs w:val="22"/>
                <w:lang w:val="pt-BR"/>
              </w:rPr>
            </w:pPr>
            <w:r w:rsidRPr="00850DDE">
              <w:rPr>
                <w:bCs/>
                <w:szCs w:val="22"/>
                <w:lang w:val="pt-BR"/>
              </w:rPr>
              <w:t>A cada período de verificação</w:t>
            </w:r>
          </w:p>
        </w:tc>
      </w:tr>
      <w:tr w:rsidR="00724237" w:rsidRPr="00F85732" w14:paraId="514C4378" w14:textId="77777777" w:rsidTr="00724237">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vAlign w:val="center"/>
          </w:tcPr>
          <w:p w14:paraId="66239AA6" w14:textId="3554BE36" w:rsidR="00724237" w:rsidRPr="00850DDE" w:rsidRDefault="00724237" w:rsidP="00724237">
            <w:pPr>
              <w:jc w:val="left"/>
              <w:rPr>
                <w:rFonts w:cs="Arial"/>
                <w:szCs w:val="22"/>
                <w:lang w:val="pt-BR"/>
              </w:rPr>
            </w:pPr>
            <w:r w:rsidRPr="00850DDE">
              <w:rPr>
                <w:szCs w:val="22"/>
                <w:lang w:val="pt-BR"/>
              </w:rPr>
              <w:t>Procedimentos de garantia da qualidade</w:t>
            </w:r>
          </w:p>
        </w:tc>
        <w:tc>
          <w:tcPr>
            <w:tcW w:w="6933" w:type="dxa"/>
            <w:shd w:val="clear" w:color="auto" w:fill="auto"/>
            <w:tcMar>
              <w:top w:w="28" w:type="dxa"/>
              <w:left w:w="57" w:type="dxa"/>
              <w:bottom w:w="28" w:type="dxa"/>
              <w:right w:w="57" w:type="dxa"/>
            </w:tcMar>
            <w:vAlign w:val="center"/>
          </w:tcPr>
          <w:p w14:paraId="442CAD62" w14:textId="77777777" w:rsidR="00724237" w:rsidRPr="00850DDE" w:rsidRDefault="00724237" w:rsidP="00724237">
            <w:pPr>
              <w:pStyle w:val="SDMTableBoxParaNotNumbered"/>
              <w:keepNext/>
              <w:rPr>
                <w:sz w:val="22"/>
                <w:szCs w:val="22"/>
                <w:lang w:val="en-US"/>
              </w:rPr>
            </w:pPr>
            <w:proofErr w:type="spellStart"/>
            <w:r w:rsidRPr="00850DDE">
              <w:rPr>
                <w:sz w:val="22"/>
                <w:szCs w:val="22"/>
                <w:lang w:val="en-US"/>
              </w:rPr>
              <w:t>Consultar</w:t>
            </w:r>
            <w:proofErr w:type="spellEnd"/>
            <w:r w:rsidRPr="00850DDE">
              <w:rPr>
                <w:sz w:val="22"/>
                <w:szCs w:val="22"/>
                <w:lang w:val="en-US"/>
              </w:rPr>
              <w:t xml:space="preserve"> IPCC 2003 2.4.4.2 </w:t>
            </w:r>
            <w:r w:rsidRPr="00850DDE">
              <w:rPr>
                <w:i/>
                <w:iCs/>
                <w:sz w:val="22"/>
                <w:szCs w:val="22"/>
                <w:lang w:val="en-US"/>
              </w:rPr>
              <w:t>“Ground-based surveys”.</w:t>
            </w:r>
          </w:p>
          <w:p w14:paraId="01045C4D" w14:textId="77777777" w:rsidR="00724237" w:rsidRPr="00850DDE" w:rsidRDefault="00724237" w:rsidP="00724237">
            <w:pPr>
              <w:pStyle w:val="SDMTableBoxParaNotNumbered"/>
              <w:keepNext/>
              <w:rPr>
                <w:sz w:val="22"/>
                <w:szCs w:val="22"/>
                <w:lang w:val="pt-BR"/>
              </w:rPr>
            </w:pPr>
            <w:r w:rsidRPr="00850DDE">
              <w:rPr>
                <w:sz w:val="22"/>
                <w:szCs w:val="22"/>
                <w:lang w:val="pt-BR"/>
              </w:rPr>
              <w:t>As equipes de campo serão formadas pela equipe da própria entidade coordenadora ou terceirizadas. Os integrantes da equipe terão qualificação adequada para a execução da atividade e uso correto dos equipamentos, e atuarão de acordo com as melhores práticas para medição de áreas.</w:t>
            </w:r>
          </w:p>
          <w:p w14:paraId="13196BE1" w14:textId="1F55A554" w:rsidR="00724237" w:rsidRPr="00850DDE" w:rsidRDefault="00724237" w:rsidP="00724237">
            <w:pPr>
              <w:jc w:val="left"/>
              <w:rPr>
                <w:rFonts w:cs="Arial"/>
                <w:szCs w:val="22"/>
                <w:highlight w:val="yellow"/>
                <w:lang w:val="pt-BR"/>
              </w:rPr>
            </w:pPr>
            <w:r w:rsidRPr="00850DDE">
              <w:rPr>
                <w:szCs w:val="22"/>
                <w:lang w:val="pt-BR"/>
              </w:rPr>
              <w:t>Os instrumentos GPS usados estão livres de erros e de acordo com as especificações do fabricante</w:t>
            </w:r>
            <w:r w:rsidRPr="00850DDE">
              <w:rPr>
                <w:rFonts w:cs="Arial"/>
                <w:szCs w:val="22"/>
                <w:lang w:val="pt-BR"/>
              </w:rPr>
              <w:t>.</w:t>
            </w:r>
          </w:p>
        </w:tc>
      </w:tr>
      <w:tr w:rsidR="004B19A8" w:rsidRPr="00F85732" w14:paraId="1D267481" w14:textId="77777777" w:rsidTr="00724237">
        <w:trPr>
          <w:cantSplit/>
          <w:jc w:val="center"/>
        </w:trPr>
        <w:tc>
          <w:tcPr>
            <w:tcW w:w="2696" w:type="dxa"/>
            <w:shd w:val="clear" w:color="auto" w:fill="D9D9D9"/>
            <w:vAlign w:val="center"/>
          </w:tcPr>
          <w:p w14:paraId="764A4819" w14:textId="547D13B8" w:rsidR="004B19A8" w:rsidRPr="00850DDE" w:rsidRDefault="004B19A8" w:rsidP="00724237">
            <w:pPr>
              <w:jc w:val="left"/>
              <w:rPr>
                <w:rFonts w:cs="Arial"/>
                <w:szCs w:val="22"/>
                <w:lang w:val="pt-BR"/>
              </w:rPr>
            </w:pPr>
            <w:r w:rsidRPr="00850DDE">
              <w:rPr>
                <w:rFonts w:cs="Arial"/>
                <w:szCs w:val="22"/>
                <w:lang w:val="pt-BR"/>
              </w:rPr>
              <w:t>Finalidade dos dados</w:t>
            </w:r>
          </w:p>
        </w:tc>
        <w:tc>
          <w:tcPr>
            <w:tcW w:w="6933" w:type="dxa"/>
            <w:shd w:val="clear" w:color="auto" w:fill="auto"/>
            <w:tcMar>
              <w:top w:w="28" w:type="dxa"/>
              <w:left w:w="57" w:type="dxa"/>
              <w:bottom w:w="28" w:type="dxa"/>
              <w:right w:w="57" w:type="dxa"/>
            </w:tcMar>
            <w:vAlign w:val="center"/>
          </w:tcPr>
          <w:p w14:paraId="2ACD32E6" w14:textId="71074978" w:rsidR="004B19A8" w:rsidRPr="00850DDE" w:rsidRDefault="002B7236" w:rsidP="00724237">
            <w:pPr>
              <w:jc w:val="left"/>
              <w:rPr>
                <w:rFonts w:cs="Arial"/>
                <w:szCs w:val="22"/>
                <w:lang w:val="pt-BR"/>
              </w:rPr>
            </w:pPr>
            <w:r w:rsidRPr="00850DDE">
              <w:rPr>
                <w:rFonts w:cs="Arial"/>
                <w:szCs w:val="22"/>
                <w:lang w:val="pt-BR"/>
              </w:rPr>
              <w:t>Cálculo das remoções líquidas reais</w:t>
            </w:r>
          </w:p>
        </w:tc>
      </w:tr>
      <w:tr w:rsidR="004B19A8" w:rsidRPr="001E6A0F" w14:paraId="3926B9EB" w14:textId="77777777" w:rsidTr="00724237">
        <w:trPr>
          <w:cantSplit/>
          <w:jc w:val="center"/>
        </w:trPr>
        <w:tc>
          <w:tcPr>
            <w:tcW w:w="2696" w:type="dxa"/>
            <w:shd w:val="clear" w:color="auto" w:fill="D9D9D9"/>
            <w:vAlign w:val="center"/>
          </w:tcPr>
          <w:p w14:paraId="57DA1D1E" w14:textId="5D6A6D4F" w:rsidR="004B19A8" w:rsidRPr="00850DDE" w:rsidRDefault="004B19A8" w:rsidP="00724237">
            <w:pPr>
              <w:jc w:val="left"/>
              <w:rPr>
                <w:rFonts w:cs="Arial"/>
                <w:szCs w:val="22"/>
                <w:lang w:val="pt-BR"/>
              </w:rPr>
            </w:pPr>
            <w:r w:rsidRPr="00850DDE">
              <w:rPr>
                <w:rFonts w:cs="Arial"/>
                <w:szCs w:val="22"/>
                <w:lang w:val="pt-BR"/>
              </w:rPr>
              <w:t>Comentário adicional</w:t>
            </w:r>
          </w:p>
        </w:tc>
        <w:tc>
          <w:tcPr>
            <w:tcW w:w="6933" w:type="dxa"/>
            <w:shd w:val="clear" w:color="auto" w:fill="auto"/>
            <w:tcMar>
              <w:top w:w="28" w:type="dxa"/>
              <w:left w:w="57" w:type="dxa"/>
              <w:bottom w:w="28" w:type="dxa"/>
              <w:right w:w="57" w:type="dxa"/>
            </w:tcMar>
            <w:vAlign w:val="center"/>
          </w:tcPr>
          <w:p w14:paraId="0A31F23D" w14:textId="77777777" w:rsidR="004B19A8" w:rsidRPr="00850DDE" w:rsidRDefault="004B19A8" w:rsidP="00724237">
            <w:pPr>
              <w:jc w:val="left"/>
              <w:rPr>
                <w:rFonts w:cs="Arial"/>
                <w:szCs w:val="22"/>
                <w:lang w:val="pt-BR"/>
              </w:rPr>
            </w:pPr>
            <w:r w:rsidRPr="00850DDE">
              <w:rPr>
                <w:rFonts w:cs="Arial"/>
                <w:szCs w:val="22"/>
                <w:lang w:val="pt-BR"/>
              </w:rPr>
              <w:t>N/A</w:t>
            </w:r>
          </w:p>
        </w:tc>
      </w:tr>
    </w:tbl>
    <w:p w14:paraId="225CBD3F" w14:textId="77777777" w:rsidR="00724237" w:rsidRPr="005A4662" w:rsidRDefault="00724237" w:rsidP="001B1004">
      <w:pPr>
        <w:rPr>
          <w:lang w:val="pt-BR"/>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96"/>
        <w:gridCol w:w="6933"/>
      </w:tblGrid>
      <w:tr w:rsidR="001F354A" w:rsidRPr="001E6A0F" w14:paraId="040A52C5" w14:textId="77777777" w:rsidTr="00724237">
        <w:trPr>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81B2A9" w14:textId="5A6CBA15" w:rsidR="001F354A" w:rsidRPr="00850DDE" w:rsidRDefault="001F354A" w:rsidP="00724237">
            <w:pPr>
              <w:jc w:val="left"/>
              <w:rPr>
                <w:rFonts w:cs="Arial"/>
                <w:b/>
                <w:szCs w:val="22"/>
                <w:lang w:val="pt-BR"/>
              </w:rPr>
            </w:pPr>
            <w:r w:rsidRPr="00850DDE">
              <w:rPr>
                <w:rFonts w:cs="Arial"/>
                <w:b/>
                <w:szCs w:val="22"/>
                <w:lang w:val="pt-BR"/>
              </w:rPr>
              <w:t>Dados/Parâmetro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4DB16E7" w14:textId="5A44BC98" w:rsidR="001F354A" w:rsidRPr="00850DDE" w:rsidRDefault="001F354A" w:rsidP="00724237">
            <w:pPr>
              <w:jc w:val="left"/>
              <w:rPr>
                <w:rFonts w:cs="Arial"/>
                <w:b/>
                <w:bCs/>
                <w:szCs w:val="22"/>
                <w:lang w:val="pt-BR"/>
              </w:rPr>
            </w:pPr>
            <w:r w:rsidRPr="00850DDE">
              <w:rPr>
                <w:rFonts w:cs="Arial"/>
                <w:b/>
                <w:szCs w:val="22"/>
                <w:lang w:val="pt-BR"/>
              </w:rPr>
              <w:t>DAP</w:t>
            </w:r>
          </w:p>
        </w:tc>
      </w:tr>
      <w:tr w:rsidR="001F354A" w:rsidRPr="001E6A0F" w14:paraId="3910C9B3" w14:textId="77777777" w:rsidTr="00724237">
        <w:trPr>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5747B2" w14:textId="23372F4C" w:rsidR="001F354A" w:rsidRPr="00850DDE" w:rsidRDefault="001F354A" w:rsidP="00724237">
            <w:pPr>
              <w:jc w:val="left"/>
              <w:rPr>
                <w:rFonts w:cs="Arial"/>
                <w:szCs w:val="22"/>
                <w:lang w:val="pt-BR"/>
              </w:rPr>
            </w:pPr>
            <w:r w:rsidRPr="00850DDE">
              <w:rPr>
                <w:rFonts w:cs="Arial"/>
                <w:szCs w:val="22"/>
                <w:lang w:val="pt-BR"/>
              </w:rPr>
              <w:t>Unidade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6461141" w14:textId="7CE50CC7" w:rsidR="001F354A" w:rsidRPr="00850DDE" w:rsidRDefault="001F354A" w:rsidP="00724237">
            <w:pPr>
              <w:jc w:val="left"/>
              <w:rPr>
                <w:rFonts w:cs="Arial"/>
                <w:szCs w:val="22"/>
                <w:lang w:val="pt-BR"/>
              </w:rPr>
            </w:pPr>
            <w:r w:rsidRPr="00850DDE">
              <w:rPr>
                <w:rFonts w:cs="Arial"/>
                <w:szCs w:val="22"/>
                <w:lang w:val="pt-BR"/>
              </w:rPr>
              <w:t>cm</w:t>
            </w:r>
          </w:p>
        </w:tc>
      </w:tr>
      <w:tr w:rsidR="001F354A" w:rsidRPr="00F85732" w14:paraId="4F75A00F" w14:textId="77777777" w:rsidTr="00724237">
        <w:trPr>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D881F3" w14:textId="744CFBB5" w:rsidR="001F354A" w:rsidRPr="00850DDE" w:rsidRDefault="001F354A" w:rsidP="00724237">
            <w:pPr>
              <w:jc w:val="left"/>
              <w:rPr>
                <w:rFonts w:cs="Arial"/>
                <w:szCs w:val="22"/>
                <w:lang w:val="pt-BR"/>
              </w:rPr>
            </w:pPr>
            <w:r w:rsidRPr="00850DDE">
              <w:rPr>
                <w:rFonts w:cs="Arial"/>
                <w:szCs w:val="22"/>
                <w:lang w:val="pt-BR"/>
              </w:rPr>
              <w:t>Descrição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2D5644D" w14:textId="54C0858C" w:rsidR="001F354A" w:rsidRPr="00850DDE" w:rsidRDefault="001F354A" w:rsidP="00724237">
            <w:pPr>
              <w:jc w:val="left"/>
              <w:rPr>
                <w:rFonts w:cs="Arial"/>
                <w:szCs w:val="22"/>
                <w:lang w:val="pt-BR"/>
              </w:rPr>
            </w:pPr>
            <w:r w:rsidRPr="00850DDE">
              <w:rPr>
                <w:rFonts w:cs="Arial"/>
                <w:szCs w:val="22"/>
                <w:lang w:val="pt-BR"/>
              </w:rPr>
              <w:t>Diâmetro a altura do peito</w:t>
            </w:r>
          </w:p>
        </w:tc>
      </w:tr>
      <w:tr w:rsidR="001F354A" w:rsidRPr="001E6A0F" w14:paraId="09777AC3" w14:textId="77777777" w:rsidTr="00724237">
        <w:trPr>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B736B2" w14:textId="6732969D" w:rsidR="001F354A" w:rsidRPr="00850DDE" w:rsidRDefault="001F354A" w:rsidP="00724237">
            <w:pPr>
              <w:jc w:val="left"/>
              <w:rPr>
                <w:rFonts w:cs="Arial"/>
                <w:szCs w:val="22"/>
                <w:lang w:val="pt-BR"/>
              </w:rPr>
            </w:pPr>
            <w:r w:rsidRPr="00850DDE">
              <w:rPr>
                <w:rFonts w:cs="Arial"/>
                <w:szCs w:val="22"/>
                <w:lang w:val="pt-BR"/>
              </w:rPr>
              <w:t>Fonte dos dados</w:t>
            </w:r>
          </w:p>
        </w:tc>
        <w:tc>
          <w:tcPr>
            <w:tcW w:w="6933" w:type="dxa"/>
            <w:shd w:val="clear" w:color="auto" w:fill="auto"/>
            <w:tcMar>
              <w:top w:w="28" w:type="dxa"/>
              <w:left w:w="57" w:type="dxa"/>
              <w:bottom w:w="28" w:type="dxa"/>
              <w:right w:w="57" w:type="dxa"/>
            </w:tcMar>
            <w:vAlign w:val="center"/>
          </w:tcPr>
          <w:p w14:paraId="48F566D9" w14:textId="344CCCB5" w:rsidR="001F354A" w:rsidRPr="00850DDE" w:rsidRDefault="001F354A" w:rsidP="00724237">
            <w:pPr>
              <w:jc w:val="left"/>
              <w:rPr>
                <w:rFonts w:cs="Arial"/>
                <w:szCs w:val="22"/>
                <w:lang w:val="pt-BR"/>
              </w:rPr>
            </w:pPr>
            <w:r w:rsidRPr="00850DDE">
              <w:rPr>
                <w:rFonts w:cs="Arial"/>
                <w:szCs w:val="22"/>
                <w:lang w:val="pt-BR"/>
              </w:rPr>
              <w:t>Medição</w:t>
            </w:r>
          </w:p>
        </w:tc>
      </w:tr>
      <w:tr w:rsidR="001F354A" w:rsidRPr="00F85732" w14:paraId="6037A114" w14:textId="77777777" w:rsidTr="00724237">
        <w:trPr>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F1B0B5" w14:textId="3C6ED683" w:rsidR="001F354A" w:rsidRPr="00850DDE" w:rsidRDefault="001F354A" w:rsidP="00724237">
            <w:pPr>
              <w:jc w:val="left"/>
              <w:rPr>
                <w:rFonts w:cs="Arial"/>
                <w:szCs w:val="22"/>
                <w:lang w:val="pt-BR"/>
              </w:rPr>
            </w:pPr>
            <w:r w:rsidRPr="00850DDE">
              <w:rPr>
                <w:rFonts w:cs="Arial"/>
                <w:szCs w:val="22"/>
                <w:lang w:val="pt-BR"/>
              </w:rPr>
              <w:t>Valor(es) aplicado(s)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BDD9F5D" w14:textId="69F18AED" w:rsidR="001F354A" w:rsidRPr="00850DDE" w:rsidRDefault="001F354A" w:rsidP="00724237">
            <w:pPr>
              <w:jc w:val="left"/>
              <w:rPr>
                <w:rFonts w:cs="Arial"/>
                <w:szCs w:val="22"/>
                <w:lang w:val="pt-BR"/>
              </w:rPr>
            </w:pPr>
            <w:r w:rsidRPr="00850DDE">
              <w:rPr>
                <w:rFonts w:cs="Arial"/>
                <w:szCs w:val="22"/>
                <w:lang w:val="pt-BR"/>
              </w:rPr>
              <w:t>[</w:t>
            </w:r>
            <w:r w:rsidRPr="00850DDE">
              <w:rPr>
                <w:rFonts w:cs="Arial"/>
                <w:szCs w:val="22"/>
                <w:highlight w:val="lightGray"/>
                <w:lang w:val="pt-BR"/>
              </w:rPr>
              <w:t>a ser preenchido pel</w:t>
            </w:r>
            <w:r w:rsidR="00871231" w:rsidRPr="00850DDE">
              <w:rPr>
                <w:rFonts w:cs="Arial"/>
                <w:szCs w:val="22"/>
                <w:highlight w:val="lightGray"/>
                <w:lang w:val="pt-BR"/>
              </w:rPr>
              <w:t>a CPA</w:t>
            </w:r>
            <w:r w:rsidRPr="00850DDE">
              <w:rPr>
                <w:rFonts w:cs="Arial"/>
                <w:szCs w:val="22"/>
                <w:highlight w:val="lightGray"/>
                <w:lang w:val="pt-BR"/>
              </w:rPr>
              <w:t xml:space="preserve"> específic</w:t>
            </w:r>
            <w:r w:rsidR="00724237" w:rsidRPr="00850DDE">
              <w:rPr>
                <w:rFonts w:cs="Arial"/>
                <w:szCs w:val="22"/>
                <w:highlight w:val="lightGray"/>
                <w:lang w:val="pt-BR"/>
              </w:rPr>
              <w:t>a</w:t>
            </w:r>
            <w:r w:rsidRPr="00850DDE">
              <w:rPr>
                <w:rFonts w:cs="Arial"/>
                <w:szCs w:val="22"/>
                <w:highlight w:val="lightGray"/>
                <w:lang w:val="pt-BR"/>
              </w:rPr>
              <w:t xml:space="preserve"> a cada verificação</w:t>
            </w:r>
            <w:r w:rsidRPr="00850DDE">
              <w:rPr>
                <w:rFonts w:cs="Arial"/>
                <w:szCs w:val="22"/>
                <w:lang w:val="pt-BR"/>
              </w:rPr>
              <w:t>]</w:t>
            </w:r>
          </w:p>
        </w:tc>
      </w:tr>
      <w:tr w:rsidR="004B19A8" w:rsidRPr="001E6A0F" w14:paraId="09618216" w14:textId="77777777" w:rsidTr="00724237">
        <w:trPr>
          <w:jc w:val="center"/>
        </w:trPr>
        <w:tc>
          <w:tcPr>
            <w:tcW w:w="2696" w:type="dxa"/>
            <w:shd w:val="clear" w:color="auto" w:fill="D9D9D9" w:themeFill="background1" w:themeFillShade="D9"/>
            <w:vAlign w:val="center"/>
          </w:tcPr>
          <w:p w14:paraId="7B4F8987" w14:textId="6F5D9653" w:rsidR="004B19A8" w:rsidRPr="00850DDE" w:rsidRDefault="004B19A8" w:rsidP="00724237">
            <w:pPr>
              <w:jc w:val="left"/>
              <w:rPr>
                <w:rFonts w:cs="Arial"/>
                <w:szCs w:val="22"/>
                <w:lang w:val="pt-BR"/>
              </w:rPr>
            </w:pPr>
            <w:r w:rsidRPr="00850DDE">
              <w:rPr>
                <w:rFonts w:cs="Arial"/>
                <w:szCs w:val="22"/>
                <w:lang w:val="pt-BR"/>
              </w:rPr>
              <w:t>Métodos e procedimentos de medição</w:t>
            </w:r>
          </w:p>
        </w:tc>
        <w:tc>
          <w:tcPr>
            <w:tcW w:w="6933" w:type="dxa"/>
            <w:shd w:val="clear" w:color="auto" w:fill="auto"/>
            <w:tcMar>
              <w:top w:w="28" w:type="dxa"/>
              <w:left w:w="57" w:type="dxa"/>
              <w:bottom w:w="28" w:type="dxa"/>
              <w:right w:w="57" w:type="dxa"/>
            </w:tcMar>
            <w:vAlign w:val="center"/>
          </w:tcPr>
          <w:p w14:paraId="2B9B5A6F" w14:textId="23744B42" w:rsidR="004B19A8" w:rsidRPr="00850DDE" w:rsidRDefault="00281C8E" w:rsidP="00724237">
            <w:pPr>
              <w:rPr>
                <w:rFonts w:cs="Arial"/>
                <w:szCs w:val="22"/>
                <w:lang w:val="pt-BR"/>
              </w:rPr>
            </w:pPr>
            <w:r w:rsidRPr="00850DDE">
              <w:rPr>
                <w:rFonts w:cs="Arial"/>
                <w:szCs w:val="22"/>
                <w:lang w:val="pt-BR"/>
              </w:rPr>
              <w:t>A medição da circunferência das árvores da parcela é feita por meio de fita métrica (medindo assim a circunferência na altura do peito) e a circunferência é convertida em diâmetro na altura do peito de acordo com a equação W abaixo:</w:t>
            </w:r>
          </w:p>
          <w:p w14:paraId="01E90C60" w14:textId="77777777" w:rsidR="004B19A8" w:rsidRPr="00850DDE" w:rsidRDefault="004B19A8" w:rsidP="00724237">
            <w:pPr>
              <w:rPr>
                <w:rFonts w:eastAsia="Arial" w:cs="Arial"/>
                <w:szCs w:val="22"/>
                <w:lang w:val="pt-BR" w:eastAsia="en-US"/>
              </w:rPr>
            </w:pPr>
          </w:p>
          <w:p w14:paraId="648C6D41" w14:textId="724D5241" w:rsidR="004B19A8" w:rsidRPr="00850DDE" w:rsidRDefault="004B19A8" w:rsidP="00724237">
            <w:pPr>
              <w:rPr>
                <w:rFonts w:eastAsia="Arial" w:cs="Arial"/>
                <w:szCs w:val="22"/>
                <w:lang w:val="pt-BR" w:eastAsia="en-US"/>
              </w:rPr>
            </w:pPr>
            <w:r w:rsidRPr="00850DDE">
              <w:rPr>
                <w:rFonts w:eastAsia="Arial" w:cs="Arial"/>
                <w:szCs w:val="22"/>
                <w:lang w:val="pt-BR" w:eastAsia="en-US"/>
              </w:rPr>
              <w:fldChar w:fldCharType="begin"/>
            </w:r>
            <w:r w:rsidRPr="00850DDE">
              <w:rPr>
                <w:rFonts w:eastAsia="Arial" w:cs="Arial"/>
                <w:szCs w:val="22"/>
                <w:lang w:val="pt-BR" w:eastAsia="en-US"/>
              </w:rPr>
              <w:instrText xml:space="preserve"> QUOTE </w:instrText>
            </w:r>
            <w:r w:rsidRPr="00850DDE">
              <w:rPr>
                <w:rFonts w:cs="Arial"/>
                <w:noProof/>
                <w:szCs w:val="22"/>
                <w:lang w:val="pt-BR"/>
              </w:rPr>
              <w:drawing>
                <wp:inline distT="0" distB="0" distL="0" distR="0" wp14:anchorId="0DF663C3" wp14:editId="405DF67F">
                  <wp:extent cx="731520" cy="278130"/>
                  <wp:effectExtent l="0" t="0" r="0" b="0"/>
                  <wp:docPr id="27" name="Imagem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extLst>
                              <a:ext uri="{28A0092B-C50C-407E-A947-70E740481C1C}">
                                <a14:useLocalDpi xmlns:a14="http://schemas.microsoft.com/office/drawing/2010/main" val="0"/>
                              </a:ext>
                            </a:extLst>
                          </a:blip>
                          <a:stretch>
                            <a:fillRect/>
                          </a:stretch>
                        </pic:blipFill>
                        <pic:spPr>
                          <a:xfrm>
                            <a:off x="0" y="0"/>
                            <a:ext cx="731520" cy="278130"/>
                          </a:xfrm>
                          <a:prstGeom prst="rect">
                            <a:avLst/>
                          </a:prstGeom>
                        </pic:spPr>
                      </pic:pic>
                    </a:graphicData>
                  </a:graphic>
                </wp:inline>
              </w:drawing>
            </w:r>
            <w:r w:rsidRPr="00850DDE">
              <w:rPr>
                <w:rFonts w:eastAsia="Arial" w:cs="Arial"/>
                <w:szCs w:val="22"/>
                <w:lang w:val="pt-BR" w:eastAsia="en-US"/>
              </w:rPr>
              <w:instrText xml:space="preserve"> </w:instrText>
            </w:r>
            <w:r w:rsidRPr="00850DDE">
              <w:rPr>
                <w:rFonts w:eastAsia="Arial" w:cs="Arial"/>
                <w:szCs w:val="22"/>
                <w:lang w:val="pt-BR" w:eastAsia="en-US"/>
              </w:rPr>
              <w:fldChar w:fldCharType="separate"/>
            </w:r>
            <w:r w:rsidRPr="00850DDE">
              <w:rPr>
                <w:rFonts w:cs="Arial"/>
                <w:noProof/>
                <w:szCs w:val="22"/>
                <w:lang w:val="pt-BR"/>
              </w:rPr>
              <w:drawing>
                <wp:inline distT="0" distB="0" distL="0" distR="0" wp14:anchorId="6FC64AFD" wp14:editId="2537B87C">
                  <wp:extent cx="731520" cy="278130"/>
                  <wp:effectExtent l="0" t="0" r="0" b="0"/>
                  <wp:docPr id="28" name="Imagem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extLst>
                              <a:ext uri="{28A0092B-C50C-407E-A947-70E740481C1C}">
                                <a14:useLocalDpi xmlns:a14="http://schemas.microsoft.com/office/drawing/2010/main" val="0"/>
                              </a:ext>
                            </a:extLst>
                          </a:blip>
                          <a:stretch>
                            <a:fillRect/>
                          </a:stretch>
                        </pic:blipFill>
                        <pic:spPr>
                          <a:xfrm>
                            <a:off x="0" y="0"/>
                            <a:ext cx="731520" cy="278130"/>
                          </a:xfrm>
                          <a:prstGeom prst="rect">
                            <a:avLst/>
                          </a:prstGeom>
                        </pic:spPr>
                      </pic:pic>
                    </a:graphicData>
                  </a:graphic>
                </wp:inline>
              </w:drawing>
            </w:r>
            <w:r w:rsidRPr="00850DDE">
              <w:rPr>
                <w:rFonts w:eastAsia="Arial" w:cs="Arial"/>
                <w:szCs w:val="22"/>
                <w:lang w:val="pt-BR" w:eastAsia="en-US"/>
              </w:rPr>
              <w:fldChar w:fldCharType="end"/>
            </w:r>
            <w:r w:rsidRPr="00850DDE">
              <w:rPr>
                <w:rFonts w:eastAsia="Arial" w:cs="Arial"/>
                <w:szCs w:val="22"/>
                <w:lang w:val="pt-BR" w:eastAsia="en-US"/>
              </w:rPr>
              <w:t xml:space="preserve"> </w:t>
            </w:r>
            <w:r w:rsidRPr="00850DDE">
              <w:rPr>
                <w:rFonts w:cs="Arial"/>
                <w:szCs w:val="22"/>
                <w:lang w:val="pt-BR"/>
              </w:rPr>
              <w:tab/>
            </w:r>
            <w:r w:rsidRPr="00850DDE">
              <w:rPr>
                <w:rFonts w:cs="Arial"/>
                <w:szCs w:val="22"/>
                <w:lang w:val="pt-BR"/>
              </w:rPr>
              <w:tab/>
            </w:r>
            <w:r w:rsidRPr="00850DDE">
              <w:rPr>
                <w:rFonts w:cs="Arial"/>
                <w:szCs w:val="22"/>
                <w:lang w:val="pt-BR"/>
              </w:rPr>
              <w:tab/>
            </w:r>
            <w:r w:rsidRPr="00850DDE">
              <w:rPr>
                <w:rFonts w:cs="Arial"/>
                <w:szCs w:val="22"/>
                <w:lang w:val="pt-BR"/>
              </w:rPr>
              <w:tab/>
            </w:r>
            <w:r w:rsidRPr="00850DDE">
              <w:rPr>
                <w:rFonts w:cs="Arial"/>
                <w:szCs w:val="22"/>
                <w:lang w:val="pt-BR"/>
              </w:rPr>
              <w:tab/>
            </w:r>
            <w:r w:rsidRPr="00850DDE">
              <w:rPr>
                <w:rFonts w:cs="Arial"/>
                <w:szCs w:val="22"/>
                <w:lang w:val="pt-BR"/>
              </w:rPr>
              <w:tab/>
            </w:r>
            <w:r w:rsidR="00281C8E" w:rsidRPr="00850DDE">
              <w:rPr>
                <w:rFonts w:cs="Arial"/>
                <w:szCs w:val="22"/>
                <w:lang w:val="pt-BR"/>
              </w:rPr>
              <w:t>E</w:t>
            </w:r>
            <w:r w:rsidR="00281C8E" w:rsidRPr="00850DDE">
              <w:rPr>
                <w:rFonts w:cs="Arial"/>
                <w:szCs w:val="22"/>
                <w:lang w:val="pt-BR" w:eastAsia="en-US"/>
              </w:rPr>
              <w:t xml:space="preserve">quação </w:t>
            </w:r>
            <w:r w:rsidRPr="00850DDE">
              <w:rPr>
                <w:rFonts w:cs="Arial"/>
                <w:szCs w:val="22"/>
                <w:lang w:val="pt-BR" w:eastAsia="en-US"/>
              </w:rPr>
              <w:t>W</w:t>
            </w:r>
          </w:p>
          <w:p w14:paraId="7A484129" w14:textId="77777777" w:rsidR="004B19A8" w:rsidRPr="00850DDE" w:rsidRDefault="004B19A8" w:rsidP="00724237">
            <w:pPr>
              <w:rPr>
                <w:rFonts w:cs="Arial"/>
                <w:szCs w:val="22"/>
                <w:lang w:val="pt-BR" w:eastAsia="en-US"/>
              </w:rPr>
            </w:pPr>
          </w:p>
          <w:p w14:paraId="40F8BDFA" w14:textId="74FE1DB5" w:rsidR="004B19A8" w:rsidRPr="00850DDE" w:rsidRDefault="00281C8E" w:rsidP="00724237">
            <w:pPr>
              <w:rPr>
                <w:rFonts w:cs="Arial"/>
                <w:szCs w:val="22"/>
                <w:lang w:val="pt-BR" w:eastAsia="en-US"/>
              </w:rPr>
            </w:pPr>
            <w:r w:rsidRPr="00850DDE">
              <w:rPr>
                <w:rFonts w:cs="Arial"/>
                <w:szCs w:val="22"/>
                <w:lang w:val="pt-BR" w:eastAsia="en-US"/>
              </w:rPr>
              <w:t>Onde</w:t>
            </w:r>
            <w:r w:rsidR="004B19A8" w:rsidRPr="00850DDE">
              <w:rPr>
                <w:rFonts w:cs="Arial"/>
                <w:szCs w:val="22"/>
                <w:lang w:val="pt-BR" w:eastAsia="en-US"/>
              </w:rPr>
              <w:t>:</w:t>
            </w:r>
          </w:p>
          <w:p w14:paraId="219CF1DE" w14:textId="77777777" w:rsidR="004B19A8" w:rsidRPr="00850DDE" w:rsidRDefault="004B19A8" w:rsidP="00724237">
            <w:pPr>
              <w:rPr>
                <w:rFonts w:eastAsia="Arial" w:cs="Arial"/>
                <w:szCs w:val="22"/>
                <w:lang w:val="pt-BR" w:eastAsia="en-US"/>
              </w:rPr>
            </w:pPr>
          </w:p>
          <w:tbl>
            <w:tblPr>
              <w:tblW w:w="0" w:type="auto"/>
              <w:tblLayout w:type="fixed"/>
              <w:tblLook w:val="04A0" w:firstRow="1" w:lastRow="0" w:firstColumn="1" w:lastColumn="0" w:noHBand="0" w:noVBand="1"/>
            </w:tblPr>
            <w:tblGrid>
              <w:gridCol w:w="1101"/>
              <w:gridCol w:w="567"/>
              <w:gridCol w:w="8111"/>
            </w:tblGrid>
            <w:tr w:rsidR="004B19A8" w:rsidRPr="00F85732" w14:paraId="6A37A24B" w14:textId="77777777" w:rsidTr="00724237">
              <w:trPr>
                <w:trHeight w:val="389"/>
              </w:trPr>
              <w:tc>
                <w:tcPr>
                  <w:tcW w:w="1101" w:type="dxa"/>
                  <w:vAlign w:val="center"/>
                  <w:hideMark/>
                </w:tcPr>
                <w:p w14:paraId="1CF7A785" w14:textId="77777777" w:rsidR="004B19A8" w:rsidRPr="00850DDE" w:rsidRDefault="004B19A8" w:rsidP="00724237">
                  <w:pPr>
                    <w:rPr>
                      <w:rFonts w:cs="Arial"/>
                      <w:szCs w:val="22"/>
                      <w:lang w:val="pt-BR" w:eastAsia="en-US"/>
                    </w:rPr>
                  </w:pPr>
                  <w:r w:rsidRPr="00850DDE">
                    <w:rPr>
                      <w:rFonts w:cs="Arial"/>
                      <w:noProof/>
                      <w:szCs w:val="22"/>
                      <w:lang w:val="pt-BR"/>
                    </w:rPr>
                    <w:drawing>
                      <wp:inline distT="0" distB="0" distL="0" distR="0" wp14:anchorId="65AD282A" wp14:editId="3EEAB929">
                        <wp:extent cx="276225" cy="161925"/>
                        <wp:effectExtent l="0" t="0" r="0" b="0"/>
                        <wp:docPr id="736450176" name="Imagem 4369829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436982925"/>
                                <pic:cNvPicPr/>
                              </pic:nvPicPr>
                              <pic:blipFill>
                                <a:blip r:embed="rId137">
                                  <a:extLst>
                                    <a:ext uri="{28A0092B-C50C-407E-A947-70E740481C1C}">
                                      <a14:useLocalDpi xmlns:a14="http://schemas.microsoft.com/office/drawing/2010/main" val="0"/>
                                    </a:ext>
                                  </a:extLst>
                                </a:blip>
                                <a:stretch>
                                  <a:fillRect/>
                                </a:stretch>
                              </pic:blipFill>
                              <pic:spPr>
                                <a:xfrm>
                                  <a:off x="0" y="0"/>
                                  <a:ext cx="276225" cy="161925"/>
                                </a:xfrm>
                                <a:prstGeom prst="rect">
                                  <a:avLst/>
                                </a:prstGeom>
                              </pic:spPr>
                            </pic:pic>
                          </a:graphicData>
                        </a:graphic>
                      </wp:inline>
                    </w:drawing>
                  </w:r>
                </w:p>
              </w:tc>
              <w:tc>
                <w:tcPr>
                  <w:tcW w:w="567" w:type="dxa"/>
                  <w:vAlign w:val="center"/>
                  <w:hideMark/>
                </w:tcPr>
                <w:p w14:paraId="63E252EF" w14:textId="77777777" w:rsidR="004B19A8" w:rsidRPr="00850DDE" w:rsidRDefault="004B19A8" w:rsidP="00724237">
                  <w:pPr>
                    <w:rPr>
                      <w:rFonts w:eastAsia="Arial" w:cs="Arial"/>
                      <w:szCs w:val="22"/>
                      <w:lang w:val="pt-BR" w:eastAsia="en-US"/>
                    </w:rPr>
                  </w:pPr>
                  <w:r w:rsidRPr="00850DDE">
                    <w:rPr>
                      <w:rFonts w:cs="Arial"/>
                      <w:szCs w:val="22"/>
                      <w:lang w:val="pt-BR" w:eastAsia="en-US"/>
                    </w:rPr>
                    <w:t>=</w:t>
                  </w:r>
                </w:p>
              </w:tc>
              <w:tc>
                <w:tcPr>
                  <w:tcW w:w="8111" w:type="dxa"/>
                  <w:vAlign w:val="center"/>
                  <w:hideMark/>
                </w:tcPr>
                <w:p w14:paraId="7C948ECF" w14:textId="32A80C64" w:rsidR="004B19A8" w:rsidRPr="00850DDE" w:rsidRDefault="00281C8E" w:rsidP="00724237">
                  <w:pPr>
                    <w:rPr>
                      <w:rFonts w:eastAsia="Arial" w:cs="Arial"/>
                      <w:szCs w:val="22"/>
                      <w:lang w:val="pt-BR" w:eastAsia="en-US"/>
                    </w:rPr>
                  </w:pPr>
                  <w:r w:rsidRPr="00850DDE">
                    <w:rPr>
                      <w:rFonts w:cs="Arial"/>
                      <w:szCs w:val="22"/>
                      <w:lang w:val="pt-BR" w:eastAsia="en-US"/>
                    </w:rPr>
                    <w:t>Diâmetro na altura do peito</w:t>
                  </w:r>
                  <w:r w:rsidR="004B19A8" w:rsidRPr="00850DDE">
                    <w:rPr>
                      <w:rFonts w:cs="Arial"/>
                      <w:szCs w:val="22"/>
                      <w:lang w:val="pt-BR" w:eastAsia="en-US"/>
                    </w:rPr>
                    <w:t>, cm</w:t>
                  </w:r>
                </w:p>
              </w:tc>
            </w:tr>
            <w:tr w:rsidR="004B19A8" w:rsidRPr="00F85732" w14:paraId="64C014AD" w14:textId="77777777" w:rsidTr="00724237">
              <w:trPr>
                <w:trHeight w:val="423"/>
              </w:trPr>
              <w:tc>
                <w:tcPr>
                  <w:tcW w:w="1101" w:type="dxa"/>
                  <w:vAlign w:val="center"/>
                  <w:hideMark/>
                </w:tcPr>
                <w:p w14:paraId="735A0444" w14:textId="77777777" w:rsidR="004B19A8" w:rsidRPr="00850DDE" w:rsidRDefault="004B19A8" w:rsidP="00724237">
                  <w:pPr>
                    <w:rPr>
                      <w:rFonts w:cs="Arial"/>
                      <w:szCs w:val="22"/>
                      <w:lang w:val="pt-BR" w:eastAsia="en-US"/>
                    </w:rPr>
                  </w:pPr>
                  <w:r w:rsidRPr="00850DDE">
                    <w:rPr>
                      <w:rFonts w:cs="Arial"/>
                      <w:noProof/>
                      <w:szCs w:val="22"/>
                      <w:lang w:val="pt-BR"/>
                    </w:rPr>
                    <w:drawing>
                      <wp:inline distT="0" distB="0" distL="0" distR="0" wp14:anchorId="4DCE34EF" wp14:editId="7AD182E5">
                        <wp:extent cx="276225" cy="161925"/>
                        <wp:effectExtent l="0" t="0" r="0" b="0"/>
                        <wp:docPr id="736450177" name="Imagem 109318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09318363"/>
                                <pic:cNvPicPr/>
                              </pic:nvPicPr>
                              <pic:blipFill>
                                <a:blip r:embed="rId138">
                                  <a:extLst>
                                    <a:ext uri="{28A0092B-C50C-407E-A947-70E740481C1C}">
                                      <a14:useLocalDpi xmlns:a14="http://schemas.microsoft.com/office/drawing/2010/main" val="0"/>
                                    </a:ext>
                                  </a:extLst>
                                </a:blip>
                                <a:stretch>
                                  <a:fillRect/>
                                </a:stretch>
                              </pic:blipFill>
                              <pic:spPr>
                                <a:xfrm>
                                  <a:off x="0" y="0"/>
                                  <a:ext cx="276225" cy="161925"/>
                                </a:xfrm>
                                <a:prstGeom prst="rect">
                                  <a:avLst/>
                                </a:prstGeom>
                              </pic:spPr>
                            </pic:pic>
                          </a:graphicData>
                        </a:graphic>
                      </wp:inline>
                    </w:drawing>
                  </w:r>
                </w:p>
              </w:tc>
              <w:tc>
                <w:tcPr>
                  <w:tcW w:w="567" w:type="dxa"/>
                  <w:vAlign w:val="center"/>
                  <w:hideMark/>
                </w:tcPr>
                <w:p w14:paraId="5F62898E" w14:textId="77777777" w:rsidR="004B19A8" w:rsidRPr="00850DDE" w:rsidRDefault="004B19A8" w:rsidP="00724237">
                  <w:pPr>
                    <w:rPr>
                      <w:rFonts w:eastAsia="Arial" w:cs="Arial"/>
                      <w:szCs w:val="22"/>
                      <w:lang w:val="pt-BR" w:eastAsia="en-US"/>
                    </w:rPr>
                  </w:pPr>
                  <w:r w:rsidRPr="00850DDE">
                    <w:rPr>
                      <w:rFonts w:cs="Arial"/>
                      <w:szCs w:val="22"/>
                      <w:lang w:val="pt-BR" w:eastAsia="en-US"/>
                    </w:rPr>
                    <w:t>=</w:t>
                  </w:r>
                </w:p>
              </w:tc>
              <w:tc>
                <w:tcPr>
                  <w:tcW w:w="8111" w:type="dxa"/>
                  <w:vAlign w:val="center"/>
                  <w:hideMark/>
                </w:tcPr>
                <w:p w14:paraId="6243F94E" w14:textId="3644F55A" w:rsidR="004B19A8" w:rsidRPr="00850DDE" w:rsidRDefault="00281C8E" w:rsidP="00724237">
                  <w:pPr>
                    <w:rPr>
                      <w:rFonts w:eastAsia="Arial" w:cs="Arial"/>
                      <w:szCs w:val="22"/>
                      <w:lang w:val="pt-BR" w:eastAsia="en-US"/>
                    </w:rPr>
                  </w:pPr>
                  <w:r w:rsidRPr="00850DDE">
                    <w:rPr>
                      <w:rFonts w:cs="Arial"/>
                      <w:szCs w:val="22"/>
                      <w:lang w:val="pt-BR" w:eastAsia="en-US"/>
                    </w:rPr>
                    <w:t>Circunferência na altura do peito</w:t>
                  </w:r>
                  <w:r w:rsidR="004B19A8" w:rsidRPr="00850DDE">
                    <w:rPr>
                      <w:rFonts w:cs="Arial"/>
                      <w:szCs w:val="22"/>
                      <w:lang w:val="pt-BR" w:eastAsia="en-US"/>
                    </w:rPr>
                    <w:t>, cm</w:t>
                  </w:r>
                </w:p>
              </w:tc>
            </w:tr>
            <w:tr w:rsidR="004B19A8" w:rsidRPr="00F85732" w14:paraId="43303057" w14:textId="77777777" w:rsidTr="00724237">
              <w:trPr>
                <w:trHeight w:val="379"/>
              </w:trPr>
              <w:tc>
                <w:tcPr>
                  <w:tcW w:w="1101" w:type="dxa"/>
                  <w:vAlign w:val="center"/>
                  <w:hideMark/>
                </w:tcPr>
                <w:p w14:paraId="37E62DE7" w14:textId="77777777" w:rsidR="004B19A8" w:rsidRPr="00850DDE" w:rsidRDefault="004B19A8" w:rsidP="00724237">
                  <w:pPr>
                    <w:rPr>
                      <w:rFonts w:cs="Arial"/>
                      <w:szCs w:val="22"/>
                      <w:lang w:val="pt-BR" w:eastAsia="en-US"/>
                    </w:rPr>
                  </w:pPr>
                  <w:r w:rsidRPr="00850DDE">
                    <w:rPr>
                      <w:rFonts w:cs="Arial"/>
                      <w:noProof/>
                      <w:szCs w:val="22"/>
                      <w:lang w:val="pt-BR"/>
                    </w:rPr>
                    <w:drawing>
                      <wp:inline distT="0" distB="0" distL="0" distR="0" wp14:anchorId="529795BC" wp14:editId="1C582198">
                        <wp:extent cx="85725" cy="161925"/>
                        <wp:effectExtent l="0" t="0" r="0" b="0"/>
                        <wp:docPr id="736450178" name="Imagem 1222178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222178496"/>
                                <pic:cNvPicPr/>
                              </pic:nvPicPr>
                              <pic:blipFill>
                                <a:blip r:embed="rId139">
                                  <a:extLst>
                                    <a:ext uri="{28A0092B-C50C-407E-A947-70E740481C1C}">
                                      <a14:useLocalDpi xmlns:a14="http://schemas.microsoft.com/office/drawing/2010/main" val="0"/>
                                    </a:ext>
                                  </a:extLst>
                                </a:blip>
                                <a:stretch>
                                  <a:fillRect/>
                                </a:stretch>
                              </pic:blipFill>
                              <pic:spPr>
                                <a:xfrm>
                                  <a:off x="0" y="0"/>
                                  <a:ext cx="85725" cy="161925"/>
                                </a:xfrm>
                                <a:prstGeom prst="rect">
                                  <a:avLst/>
                                </a:prstGeom>
                              </pic:spPr>
                            </pic:pic>
                          </a:graphicData>
                        </a:graphic>
                      </wp:inline>
                    </w:drawing>
                  </w:r>
                </w:p>
              </w:tc>
              <w:tc>
                <w:tcPr>
                  <w:tcW w:w="567" w:type="dxa"/>
                  <w:vAlign w:val="center"/>
                  <w:hideMark/>
                </w:tcPr>
                <w:p w14:paraId="147BD6D4" w14:textId="77777777" w:rsidR="004B19A8" w:rsidRPr="00850DDE" w:rsidRDefault="004B19A8" w:rsidP="00724237">
                  <w:pPr>
                    <w:rPr>
                      <w:rFonts w:eastAsia="Arial" w:cs="Arial"/>
                      <w:szCs w:val="22"/>
                      <w:lang w:val="pt-BR" w:eastAsia="en-US"/>
                    </w:rPr>
                  </w:pPr>
                  <w:r w:rsidRPr="00850DDE">
                    <w:rPr>
                      <w:rFonts w:cs="Arial"/>
                      <w:szCs w:val="22"/>
                      <w:lang w:val="pt-BR" w:eastAsia="en-US"/>
                    </w:rPr>
                    <w:t>=</w:t>
                  </w:r>
                </w:p>
              </w:tc>
              <w:tc>
                <w:tcPr>
                  <w:tcW w:w="8111" w:type="dxa"/>
                  <w:vAlign w:val="center"/>
                  <w:hideMark/>
                </w:tcPr>
                <w:p w14:paraId="6DED49AC" w14:textId="2A6B0C3D" w:rsidR="004B19A8" w:rsidRPr="00850DDE" w:rsidRDefault="004B19A8" w:rsidP="00724237">
                  <w:pPr>
                    <w:rPr>
                      <w:rFonts w:eastAsia="Arial" w:cs="Arial"/>
                      <w:szCs w:val="22"/>
                      <w:lang w:val="pt-BR" w:eastAsia="en-US"/>
                    </w:rPr>
                  </w:pPr>
                  <w:r w:rsidRPr="00850DDE">
                    <w:rPr>
                      <w:rFonts w:cs="Arial"/>
                      <w:szCs w:val="22"/>
                      <w:lang w:val="pt-BR" w:eastAsia="en-US"/>
                    </w:rPr>
                    <w:t>Pi, 3</w:t>
                  </w:r>
                  <w:r w:rsidR="00281C8E" w:rsidRPr="00850DDE">
                    <w:rPr>
                      <w:rFonts w:cs="Arial"/>
                      <w:szCs w:val="22"/>
                      <w:lang w:val="pt-BR" w:eastAsia="en-US"/>
                    </w:rPr>
                    <w:t>,</w:t>
                  </w:r>
                  <w:r w:rsidRPr="00850DDE">
                    <w:rPr>
                      <w:rFonts w:cs="Arial"/>
                      <w:szCs w:val="22"/>
                      <w:lang w:val="pt-BR" w:eastAsia="en-US"/>
                    </w:rPr>
                    <w:t>1416</w:t>
                  </w:r>
                </w:p>
              </w:tc>
            </w:tr>
          </w:tbl>
          <w:p w14:paraId="2ABB3FF7" w14:textId="77777777" w:rsidR="004B19A8" w:rsidRPr="00850DDE" w:rsidRDefault="004B19A8" w:rsidP="00724237">
            <w:pPr>
              <w:rPr>
                <w:rFonts w:cs="Arial"/>
                <w:szCs w:val="22"/>
                <w:lang w:val="pt-BR" w:eastAsia="en-US"/>
              </w:rPr>
            </w:pPr>
          </w:p>
          <w:p w14:paraId="2C0EAFD0" w14:textId="1088F9BA" w:rsidR="004B19A8" w:rsidRPr="00850DDE" w:rsidRDefault="00281C8E" w:rsidP="00724237">
            <w:pPr>
              <w:rPr>
                <w:rFonts w:cs="Arial"/>
                <w:szCs w:val="22"/>
                <w:lang w:val="pt-BR" w:eastAsia="en-US"/>
              </w:rPr>
            </w:pPr>
            <w:r w:rsidRPr="00850DDE">
              <w:rPr>
                <w:rFonts w:cs="Arial"/>
                <w:szCs w:val="22"/>
                <w:lang w:val="pt-BR" w:eastAsia="en-US"/>
              </w:rPr>
              <w:t xml:space="preserve">A medição da circunferência à altura do peito é feita a 1,30 m do solo e deve seguir os procedimentos de inventário florestal de acordo com o </w:t>
            </w:r>
            <w:r w:rsidRPr="00850DDE">
              <w:rPr>
                <w:rFonts w:cs="Arial"/>
                <w:i/>
                <w:iCs/>
                <w:szCs w:val="22"/>
                <w:lang w:val="pt-BR" w:eastAsia="en-US"/>
              </w:rPr>
              <w:t>“Manual de Campo do Inventário Florestal Nacional do Brasil”</w:t>
            </w:r>
            <w:r w:rsidRPr="00850DDE">
              <w:rPr>
                <w:rFonts w:cs="Arial"/>
                <w:szCs w:val="22"/>
                <w:lang w:val="pt-BR" w:eastAsia="en-US"/>
              </w:rPr>
              <w:t xml:space="preserve"> publicado pelo Ministério do Meio Ambiente (2020). A figura abaixo é do manual e ilustra como as medições devem ser feitas </w:t>
            </w:r>
            <w:r w:rsidR="00724237" w:rsidRPr="00850DDE">
              <w:rPr>
                <w:rFonts w:cs="Arial"/>
                <w:szCs w:val="22"/>
                <w:lang w:val="pt-BR" w:eastAsia="en-US"/>
              </w:rPr>
              <w:t>no caule,</w:t>
            </w:r>
            <w:r w:rsidRPr="00850DDE">
              <w:rPr>
                <w:rFonts w:cs="Arial"/>
                <w:szCs w:val="22"/>
                <w:lang w:val="pt-BR" w:eastAsia="en-US"/>
              </w:rPr>
              <w:t xml:space="preserve"> em diferentes situações.</w:t>
            </w:r>
          </w:p>
          <w:p w14:paraId="4A7B782F" w14:textId="77777777" w:rsidR="004B19A8" w:rsidRPr="00850DDE" w:rsidRDefault="004B19A8" w:rsidP="00724237">
            <w:pPr>
              <w:rPr>
                <w:rFonts w:cs="Arial"/>
                <w:szCs w:val="22"/>
                <w:lang w:val="pt-BR"/>
              </w:rPr>
            </w:pPr>
            <w:r w:rsidRPr="00850DDE">
              <w:rPr>
                <w:rFonts w:cs="Arial"/>
                <w:noProof/>
                <w:szCs w:val="22"/>
                <w:lang w:val="pt-BR"/>
              </w:rPr>
              <w:lastRenderedPageBreak/>
              <w:drawing>
                <wp:inline distT="0" distB="0" distL="0" distR="0" wp14:anchorId="7C0D84F4" wp14:editId="2DB28272">
                  <wp:extent cx="4330065" cy="3214370"/>
                  <wp:effectExtent l="0" t="0" r="0" b="5080"/>
                  <wp:docPr id="736450179" name="Imagem 73645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3"/>
                          <pic:cNvPicPr/>
                        </pic:nvPicPr>
                        <pic:blipFill>
                          <a:blip r:embed="rId140">
                            <a:extLst>
                              <a:ext uri="{28A0092B-C50C-407E-A947-70E740481C1C}">
                                <a14:useLocalDpi xmlns:a14="http://schemas.microsoft.com/office/drawing/2010/main" val="0"/>
                              </a:ext>
                            </a:extLst>
                          </a:blip>
                          <a:stretch>
                            <a:fillRect/>
                          </a:stretch>
                        </pic:blipFill>
                        <pic:spPr>
                          <a:xfrm>
                            <a:off x="0" y="0"/>
                            <a:ext cx="4330065" cy="3214370"/>
                          </a:xfrm>
                          <a:prstGeom prst="rect">
                            <a:avLst/>
                          </a:prstGeom>
                        </pic:spPr>
                      </pic:pic>
                    </a:graphicData>
                  </a:graphic>
                </wp:inline>
              </w:drawing>
            </w:r>
          </w:p>
          <w:p w14:paraId="7DBE70B2" w14:textId="77777777" w:rsidR="004B19A8" w:rsidRPr="00850DDE" w:rsidRDefault="004B19A8" w:rsidP="00724237">
            <w:pPr>
              <w:rPr>
                <w:rFonts w:cs="Arial"/>
                <w:szCs w:val="22"/>
                <w:lang w:val="pt-BR"/>
              </w:rPr>
            </w:pPr>
          </w:p>
          <w:p w14:paraId="08BB02A7" w14:textId="26E16BE1" w:rsidR="004B19A8" w:rsidRPr="00850DDE" w:rsidRDefault="004B19A8" w:rsidP="00724237">
            <w:pPr>
              <w:rPr>
                <w:rFonts w:cs="Arial"/>
                <w:szCs w:val="22"/>
                <w:lang w:val="pt-BR"/>
              </w:rPr>
            </w:pPr>
          </w:p>
        </w:tc>
      </w:tr>
      <w:tr w:rsidR="005C5140" w:rsidRPr="00F85732" w14:paraId="03C2AE1E" w14:textId="77777777" w:rsidTr="00724237">
        <w:trPr>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885966" w14:textId="5F3E1A34" w:rsidR="005C5140" w:rsidRPr="00850DDE" w:rsidRDefault="00724237" w:rsidP="00724237">
            <w:pPr>
              <w:jc w:val="left"/>
              <w:rPr>
                <w:rFonts w:cs="Arial"/>
                <w:szCs w:val="22"/>
                <w:lang w:val="pt-BR"/>
              </w:rPr>
            </w:pPr>
            <w:r w:rsidRPr="00850DDE">
              <w:rPr>
                <w:rFonts w:cs="Arial"/>
                <w:szCs w:val="22"/>
                <w:lang w:val="pt-BR"/>
              </w:rPr>
              <w:lastRenderedPageBreak/>
              <w:t>Frequência</w:t>
            </w:r>
            <w:r w:rsidR="005C5140" w:rsidRPr="00850DDE">
              <w:rPr>
                <w:rFonts w:cs="Arial"/>
                <w:szCs w:val="22"/>
                <w:lang w:val="pt-BR"/>
              </w:rPr>
              <w:t xml:space="preserve"> do monitoramento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5DBFE97" w14:textId="55AAD6D7" w:rsidR="005C5140" w:rsidRPr="00850DDE" w:rsidRDefault="005C5140" w:rsidP="00724237">
            <w:pPr>
              <w:jc w:val="left"/>
              <w:rPr>
                <w:rFonts w:cs="Arial"/>
                <w:szCs w:val="22"/>
                <w:lang w:val="pt-BR"/>
              </w:rPr>
            </w:pPr>
            <w:r w:rsidRPr="00850DDE">
              <w:rPr>
                <w:rFonts w:cs="Arial"/>
                <w:bCs/>
                <w:szCs w:val="22"/>
                <w:lang w:val="pt-BR"/>
              </w:rPr>
              <w:t>A cada período de verificação</w:t>
            </w:r>
          </w:p>
        </w:tc>
      </w:tr>
      <w:tr w:rsidR="005C5140" w:rsidRPr="00F85732" w14:paraId="1C662C66" w14:textId="77777777" w:rsidTr="00F17943">
        <w:trPr>
          <w:trHeight w:val="1412"/>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E6BB0A" w14:textId="25FEE6BF" w:rsidR="005C5140" w:rsidRPr="00850DDE" w:rsidRDefault="005C5140" w:rsidP="00724237">
            <w:pPr>
              <w:jc w:val="left"/>
              <w:rPr>
                <w:rFonts w:cs="Arial"/>
                <w:szCs w:val="22"/>
                <w:lang w:val="pt-BR"/>
              </w:rPr>
            </w:pPr>
            <w:r w:rsidRPr="00850DDE">
              <w:rPr>
                <w:rFonts w:cs="Arial"/>
                <w:szCs w:val="22"/>
                <w:lang w:val="pt-BR"/>
              </w:rPr>
              <w:t>Procedimentos de garantia da qualidade</w:t>
            </w:r>
          </w:p>
        </w:tc>
        <w:tc>
          <w:tcPr>
            <w:tcW w:w="6933" w:type="dxa"/>
            <w:shd w:val="clear" w:color="auto" w:fill="auto"/>
            <w:tcMar>
              <w:top w:w="28" w:type="dxa"/>
              <w:left w:w="57" w:type="dxa"/>
              <w:bottom w:w="28" w:type="dxa"/>
              <w:right w:w="57" w:type="dxa"/>
            </w:tcMar>
            <w:vAlign w:val="center"/>
          </w:tcPr>
          <w:p w14:paraId="414558A3" w14:textId="3389B091" w:rsidR="005C5140" w:rsidRPr="00850DDE" w:rsidRDefault="005C5140" w:rsidP="00724237">
            <w:pPr>
              <w:rPr>
                <w:rFonts w:cs="Arial"/>
                <w:szCs w:val="22"/>
                <w:lang w:val="pt-BR"/>
              </w:rPr>
            </w:pPr>
            <w:r w:rsidRPr="00850DDE">
              <w:rPr>
                <w:rFonts w:eastAsia="MS Mincho" w:cs="Arial"/>
                <w:color w:val="000000"/>
                <w:szCs w:val="22"/>
                <w:highlight w:val="lightGray"/>
                <w:lang w:val="pt-BR" w:eastAsia="pt-BR"/>
              </w:rPr>
              <w:t xml:space="preserve">[O </w:t>
            </w:r>
            <w:r w:rsidR="00724237" w:rsidRPr="00850DDE">
              <w:rPr>
                <w:rFonts w:eastAsia="MS Mincho" w:cs="Arial"/>
                <w:color w:val="000000"/>
                <w:szCs w:val="22"/>
                <w:highlight w:val="lightGray"/>
                <w:lang w:val="pt-BR" w:eastAsia="pt-BR"/>
              </w:rPr>
              <w:t>POP</w:t>
            </w:r>
            <w:r w:rsidRPr="00850DDE">
              <w:rPr>
                <w:rFonts w:eastAsia="MS Mincho" w:cs="Arial"/>
                <w:color w:val="000000"/>
                <w:szCs w:val="22"/>
                <w:highlight w:val="lightGray"/>
                <w:lang w:val="pt-BR" w:eastAsia="pt-BR"/>
              </w:rPr>
              <w:t xml:space="preserve"> será preparado com base em princípios e práticas comumente aceitos de inventário e manejo florestal no país anfitrião</w:t>
            </w:r>
            <w:r w:rsidR="00724237" w:rsidRPr="00850DDE">
              <w:rPr>
                <w:rFonts w:eastAsia="MS Mincho" w:cs="Arial"/>
                <w:color w:val="000000"/>
                <w:szCs w:val="22"/>
                <w:highlight w:val="lightGray"/>
                <w:lang w:val="pt-BR" w:eastAsia="pt-BR"/>
              </w:rPr>
              <w:t>,</w:t>
            </w:r>
            <w:r w:rsidRPr="00850DDE">
              <w:rPr>
                <w:rFonts w:eastAsia="MS Mincho" w:cs="Arial"/>
                <w:color w:val="000000"/>
                <w:szCs w:val="22"/>
                <w:highlight w:val="lightGray"/>
                <w:lang w:val="pt-BR" w:eastAsia="pt-BR"/>
              </w:rPr>
              <w:t xml:space="preserve"> ou </w:t>
            </w:r>
            <w:r w:rsidR="00724237" w:rsidRPr="00850DDE">
              <w:rPr>
                <w:rFonts w:eastAsia="MS Mincho" w:cs="Arial"/>
                <w:color w:val="000000"/>
                <w:szCs w:val="22"/>
                <w:highlight w:val="lightGray"/>
                <w:lang w:val="pt-BR" w:eastAsia="pt-BR"/>
              </w:rPr>
              <w:t xml:space="preserve">em </w:t>
            </w:r>
            <w:r w:rsidRPr="00850DDE">
              <w:rPr>
                <w:rFonts w:eastAsia="MS Mincho" w:cs="Arial"/>
                <w:color w:val="000000"/>
                <w:szCs w:val="22"/>
                <w:highlight w:val="lightGray"/>
                <w:lang w:val="pt-BR" w:eastAsia="pt-BR"/>
              </w:rPr>
              <w:t xml:space="preserve">uma adaptação dos </w:t>
            </w:r>
            <w:proofErr w:type="spellStart"/>
            <w:r w:rsidR="00724237" w:rsidRPr="00850DDE">
              <w:rPr>
                <w:rFonts w:eastAsia="MS Mincho" w:cs="Arial"/>
                <w:color w:val="000000"/>
                <w:szCs w:val="22"/>
                <w:highlight w:val="lightGray"/>
                <w:lang w:val="pt-BR" w:eastAsia="pt-BR"/>
              </w:rPr>
              <w:t>P</w:t>
            </w:r>
            <w:r w:rsidRPr="00850DDE">
              <w:rPr>
                <w:rFonts w:eastAsia="MS Mincho" w:cs="Arial"/>
                <w:color w:val="000000"/>
                <w:szCs w:val="22"/>
                <w:highlight w:val="lightGray"/>
                <w:lang w:val="pt-BR" w:eastAsia="pt-BR"/>
              </w:rPr>
              <w:t>OPs</w:t>
            </w:r>
            <w:proofErr w:type="spellEnd"/>
            <w:r w:rsidRPr="00850DDE">
              <w:rPr>
                <w:rFonts w:eastAsia="MS Mincho" w:cs="Arial"/>
                <w:color w:val="000000"/>
                <w:szCs w:val="22"/>
                <w:highlight w:val="lightGray"/>
                <w:lang w:val="pt-BR" w:eastAsia="pt-BR"/>
              </w:rPr>
              <w:t xml:space="preserve"> disponíveis em manuais publicados ou literatura científica, ou no </w:t>
            </w:r>
            <w:r w:rsidR="00724237" w:rsidRPr="00850DDE">
              <w:rPr>
                <w:rFonts w:eastAsia="MS Mincho" w:cs="Arial"/>
                <w:i/>
                <w:iCs/>
                <w:color w:val="000000"/>
                <w:szCs w:val="22"/>
                <w:highlight w:val="lightGray"/>
                <w:lang w:val="pt-BR" w:eastAsia="pt-BR"/>
              </w:rPr>
              <w:t xml:space="preserve">“IPCC </w:t>
            </w:r>
            <w:proofErr w:type="spellStart"/>
            <w:r w:rsidR="00724237" w:rsidRPr="00850DDE">
              <w:rPr>
                <w:rFonts w:eastAsia="MS Mincho" w:cs="Arial"/>
                <w:i/>
                <w:iCs/>
                <w:color w:val="000000"/>
                <w:szCs w:val="22"/>
                <w:highlight w:val="lightGray"/>
                <w:lang w:val="pt-BR" w:eastAsia="pt-BR"/>
              </w:rPr>
              <w:t>Good</w:t>
            </w:r>
            <w:proofErr w:type="spellEnd"/>
            <w:r w:rsidR="00724237" w:rsidRPr="00850DDE">
              <w:rPr>
                <w:rFonts w:eastAsia="MS Mincho" w:cs="Arial"/>
                <w:i/>
                <w:iCs/>
                <w:color w:val="000000"/>
                <w:szCs w:val="22"/>
                <w:highlight w:val="lightGray"/>
                <w:lang w:val="pt-BR" w:eastAsia="pt-BR"/>
              </w:rPr>
              <w:t xml:space="preserve"> </w:t>
            </w:r>
            <w:proofErr w:type="spellStart"/>
            <w:r w:rsidR="00724237" w:rsidRPr="00850DDE">
              <w:rPr>
                <w:rFonts w:eastAsia="MS Mincho" w:cs="Arial"/>
                <w:i/>
                <w:iCs/>
                <w:color w:val="000000"/>
                <w:szCs w:val="22"/>
                <w:highlight w:val="lightGray"/>
                <w:lang w:val="pt-BR" w:eastAsia="pt-BR"/>
              </w:rPr>
              <w:t>Practice</w:t>
            </w:r>
            <w:proofErr w:type="spellEnd"/>
            <w:r w:rsidR="00724237" w:rsidRPr="00850DDE">
              <w:rPr>
                <w:rFonts w:eastAsia="MS Mincho" w:cs="Arial"/>
                <w:i/>
                <w:iCs/>
                <w:color w:val="000000"/>
                <w:szCs w:val="22"/>
                <w:highlight w:val="lightGray"/>
                <w:lang w:val="pt-BR" w:eastAsia="pt-BR"/>
              </w:rPr>
              <w:t xml:space="preserve"> </w:t>
            </w:r>
            <w:proofErr w:type="spellStart"/>
            <w:r w:rsidR="00724237" w:rsidRPr="00850DDE">
              <w:rPr>
                <w:rFonts w:eastAsia="MS Mincho" w:cs="Arial"/>
                <w:i/>
                <w:iCs/>
                <w:color w:val="000000"/>
                <w:szCs w:val="22"/>
                <w:highlight w:val="lightGray"/>
                <w:lang w:val="pt-BR" w:eastAsia="pt-BR"/>
              </w:rPr>
              <w:t>Guidance</w:t>
            </w:r>
            <w:proofErr w:type="spellEnd"/>
            <w:r w:rsidR="00724237" w:rsidRPr="00850DDE">
              <w:rPr>
                <w:rFonts w:eastAsia="MS Mincho" w:cs="Arial"/>
                <w:i/>
                <w:iCs/>
                <w:color w:val="000000"/>
                <w:szCs w:val="22"/>
                <w:highlight w:val="lightGray"/>
                <w:lang w:val="pt-BR" w:eastAsia="pt-BR"/>
              </w:rPr>
              <w:t xml:space="preserve"> for Land Use, Land-Use </w:t>
            </w:r>
            <w:proofErr w:type="spellStart"/>
            <w:r w:rsidR="00724237" w:rsidRPr="00850DDE">
              <w:rPr>
                <w:rFonts w:eastAsia="MS Mincho" w:cs="Arial"/>
                <w:i/>
                <w:iCs/>
                <w:color w:val="000000"/>
                <w:szCs w:val="22"/>
                <w:highlight w:val="lightGray"/>
                <w:lang w:val="pt-BR" w:eastAsia="pt-BR"/>
              </w:rPr>
              <w:t>Change</w:t>
            </w:r>
            <w:proofErr w:type="spellEnd"/>
            <w:r w:rsidR="00724237" w:rsidRPr="00850DDE">
              <w:rPr>
                <w:rFonts w:eastAsia="MS Mincho" w:cs="Arial"/>
                <w:i/>
                <w:iCs/>
                <w:color w:val="000000"/>
                <w:szCs w:val="22"/>
                <w:highlight w:val="lightGray"/>
                <w:lang w:val="pt-BR" w:eastAsia="pt-BR"/>
              </w:rPr>
              <w:t xml:space="preserve"> and </w:t>
            </w:r>
            <w:proofErr w:type="spellStart"/>
            <w:r w:rsidR="00724237" w:rsidRPr="00850DDE">
              <w:rPr>
                <w:rFonts w:eastAsia="MS Mincho" w:cs="Arial"/>
                <w:i/>
                <w:iCs/>
                <w:color w:val="000000"/>
                <w:szCs w:val="22"/>
                <w:highlight w:val="lightGray"/>
                <w:lang w:val="pt-BR" w:eastAsia="pt-BR"/>
              </w:rPr>
              <w:t>Forestry</w:t>
            </w:r>
            <w:proofErr w:type="spellEnd"/>
            <w:r w:rsidR="00724237" w:rsidRPr="00850DDE">
              <w:rPr>
                <w:rFonts w:eastAsia="MS Mincho" w:cs="Arial"/>
                <w:i/>
                <w:iCs/>
                <w:color w:val="000000"/>
                <w:szCs w:val="22"/>
                <w:highlight w:val="lightGray"/>
                <w:lang w:val="pt-BR" w:eastAsia="pt-BR"/>
              </w:rPr>
              <w:t xml:space="preserve"> 2003</w:t>
            </w:r>
            <w:r w:rsidRPr="00850DDE">
              <w:rPr>
                <w:rFonts w:eastAsia="MS Mincho" w:cs="Arial"/>
                <w:i/>
                <w:iCs/>
                <w:color w:val="000000"/>
                <w:szCs w:val="22"/>
                <w:highlight w:val="lightGray"/>
                <w:lang w:val="pt-BR" w:eastAsia="pt-BR"/>
              </w:rPr>
              <w:t>”</w:t>
            </w:r>
            <w:r w:rsidRPr="00850DDE">
              <w:rPr>
                <w:rFonts w:cs="Arial"/>
                <w:szCs w:val="22"/>
                <w:highlight w:val="lightGray"/>
                <w:lang w:val="pt-BR"/>
              </w:rPr>
              <w:t>]</w:t>
            </w:r>
          </w:p>
        </w:tc>
      </w:tr>
      <w:tr w:rsidR="005C5140" w:rsidRPr="00F85732" w14:paraId="30BF6463" w14:textId="77777777" w:rsidTr="00724237">
        <w:trPr>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DB4B2A" w14:textId="332F66E0" w:rsidR="005C5140" w:rsidRPr="00850DDE" w:rsidRDefault="005C5140" w:rsidP="00724237">
            <w:pPr>
              <w:jc w:val="left"/>
              <w:rPr>
                <w:rFonts w:cs="Arial"/>
                <w:szCs w:val="22"/>
                <w:lang w:val="pt-BR"/>
              </w:rPr>
            </w:pPr>
            <w:r w:rsidRPr="00850DDE">
              <w:rPr>
                <w:rFonts w:cs="Arial"/>
                <w:szCs w:val="22"/>
                <w:lang w:val="pt-BR"/>
              </w:rPr>
              <w:t>Propósito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D9E6618" w14:textId="2761A444" w:rsidR="005C5140" w:rsidRPr="00850DDE" w:rsidRDefault="005C5140" w:rsidP="00724237">
            <w:pPr>
              <w:jc w:val="left"/>
              <w:rPr>
                <w:rFonts w:cs="Arial"/>
                <w:szCs w:val="22"/>
                <w:lang w:val="pt-BR"/>
              </w:rPr>
            </w:pPr>
            <w:r w:rsidRPr="00850DDE">
              <w:rPr>
                <w:rFonts w:cs="Arial"/>
                <w:bCs/>
                <w:szCs w:val="22"/>
                <w:lang w:val="pt-BR"/>
              </w:rPr>
              <w:t>Cálculo das remoções líquidas reais</w:t>
            </w:r>
          </w:p>
        </w:tc>
      </w:tr>
      <w:tr w:rsidR="005C5140" w:rsidRPr="001E6A0F" w14:paraId="3821AA27" w14:textId="77777777" w:rsidTr="00724237">
        <w:trPr>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5D8143" w14:textId="39CE8249" w:rsidR="005C5140" w:rsidRPr="00850DDE" w:rsidRDefault="005C5140" w:rsidP="00724237">
            <w:pPr>
              <w:jc w:val="left"/>
              <w:rPr>
                <w:rFonts w:cs="Arial"/>
                <w:szCs w:val="22"/>
                <w:lang w:val="pt-BR"/>
              </w:rPr>
            </w:pPr>
            <w:r w:rsidRPr="00850DDE">
              <w:rPr>
                <w:rFonts w:cs="Arial"/>
                <w:szCs w:val="22"/>
                <w:lang w:val="pt-BR"/>
              </w:rPr>
              <w:t>Comentários adicionais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C5F8943" w14:textId="4E2759A4" w:rsidR="005C5140" w:rsidRPr="00850DDE" w:rsidRDefault="005C5140" w:rsidP="00724237">
            <w:pPr>
              <w:jc w:val="left"/>
              <w:rPr>
                <w:rFonts w:cs="Arial"/>
                <w:szCs w:val="22"/>
                <w:lang w:val="pt-BR"/>
              </w:rPr>
            </w:pPr>
            <w:r w:rsidRPr="00850DDE">
              <w:rPr>
                <w:rFonts w:cs="Arial"/>
                <w:szCs w:val="22"/>
                <w:lang w:val="pt-BR"/>
              </w:rPr>
              <w:t>N/A</w:t>
            </w:r>
          </w:p>
        </w:tc>
      </w:tr>
    </w:tbl>
    <w:p w14:paraId="7E8979B3" w14:textId="77777777" w:rsidR="005E09EE" w:rsidRPr="005A4662" w:rsidRDefault="005E09EE" w:rsidP="001B1004">
      <w:pPr>
        <w:rPr>
          <w:lang w:val="pt-BR"/>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96"/>
        <w:gridCol w:w="6933"/>
      </w:tblGrid>
      <w:tr w:rsidR="005C5140" w:rsidRPr="001E6A0F" w14:paraId="61D19EDD" w14:textId="77777777" w:rsidTr="00F17943">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vAlign w:val="center"/>
          </w:tcPr>
          <w:p w14:paraId="31F4FAED" w14:textId="2F37FFEF" w:rsidR="005C5140" w:rsidRPr="00850DDE" w:rsidRDefault="005C5140" w:rsidP="00F17943">
            <w:pPr>
              <w:jc w:val="left"/>
              <w:rPr>
                <w:rFonts w:cs="Arial"/>
                <w:b/>
                <w:szCs w:val="22"/>
                <w:lang w:val="pt-BR"/>
              </w:rPr>
            </w:pPr>
            <w:r w:rsidRPr="00850DDE">
              <w:rPr>
                <w:b/>
                <w:szCs w:val="22"/>
                <w:lang w:val="pt-BR"/>
              </w:rPr>
              <w:t>Dados/Parâmetro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ECB8C48" w14:textId="5BB29953" w:rsidR="005C5140" w:rsidRPr="00850DDE" w:rsidRDefault="005C5140" w:rsidP="00F17943">
            <w:pPr>
              <w:jc w:val="left"/>
              <w:rPr>
                <w:rFonts w:cs="Arial"/>
                <w:b/>
                <w:bCs/>
                <w:szCs w:val="22"/>
                <w:lang w:val="pt-BR"/>
              </w:rPr>
            </w:pPr>
            <w:proofErr w:type="spellStart"/>
            <w:r w:rsidRPr="00850DDE">
              <w:rPr>
                <w:b/>
                <w:szCs w:val="22"/>
                <w:lang w:val="pt-BR"/>
              </w:rPr>
              <w:t>Ht</w:t>
            </w:r>
            <w:proofErr w:type="spellEnd"/>
          </w:p>
        </w:tc>
      </w:tr>
      <w:tr w:rsidR="005C5140" w:rsidRPr="001E6A0F" w14:paraId="1B887103" w14:textId="77777777" w:rsidTr="00F17943">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vAlign w:val="center"/>
          </w:tcPr>
          <w:p w14:paraId="433635FC" w14:textId="34F76CFD" w:rsidR="005C5140" w:rsidRPr="00850DDE" w:rsidRDefault="005C5140" w:rsidP="00F17943">
            <w:pPr>
              <w:jc w:val="left"/>
              <w:rPr>
                <w:rFonts w:cs="Arial"/>
                <w:szCs w:val="22"/>
                <w:lang w:val="pt-BR"/>
              </w:rPr>
            </w:pPr>
            <w:r w:rsidRPr="00850DDE">
              <w:rPr>
                <w:szCs w:val="22"/>
                <w:lang w:val="pt-BR"/>
              </w:rPr>
              <w:t>Unidade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26799EA" w14:textId="5B94AE86" w:rsidR="005C5140" w:rsidRPr="00850DDE" w:rsidRDefault="005C5140" w:rsidP="00F17943">
            <w:pPr>
              <w:jc w:val="left"/>
              <w:rPr>
                <w:rFonts w:cs="Arial"/>
                <w:szCs w:val="22"/>
                <w:lang w:val="pt-BR"/>
              </w:rPr>
            </w:pPr>
            <w:r w:rsidRPr="00850DDE">
              <w:rPr>
                <w:szCs w:val="22"/>
                <w:lang w:val="pt-BR"/>
              </w:rPr>
              <w:t>Metros</w:t>
            </w:r>
          </w:p>
        </w:tc>
      </w:tr>
      <w:tr w:rsidR="005C5140" w:rsidRPr="001E6A0F" w14:paraId="028E3AB2" w14:textId="77777777" w:rsidTr="00F17943">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vAlign w:val="center"/>
          </w:tcPr>
          <w:p w14:paraId="53B16254" w14:textId="58390D01" w:rsidR="005C5140" w:rsidRPr="00850DDE" w:rsidRDefault="005C5140" w:rsidP="00F17943">
            <w:pPr>
              <w:jc w:val="left"/>
              <w:rPr>
                <w:rFonts w:cs="Arial"/>
                <w:szCs w:val="22"/>
                <w:lang w:val="pt-BR"/>
              </w:rPr>
            </w:pPr>
            <w:r w:rsidRPr="00850DDE">
              <w:rPr>
                <w:szCs w:val="22"/>
                <w:lang w:val="pt-BR"/>
              </w:rPr>
              <w:t>Descrição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FD53CE8" w14:textId="7445C525" w:rsidR="005C5140" w:rsidRPr="00850DDE" w:rsidRDefault="005C5140" w:rsidP="00F17943">
            <w:pPr>
              <w:jc w:val="left"/>
              <w:rPr>
                <w:rFonts w:cs="Arial"/>
                <w:szCs w:val="22"/>
                <w:lang w:val="pt-BR"/>
              </w:rPr>
            </w:pPr>
            <w:r w:rsidRPr="00850DDE">
              <w:rPr>
                <w:szCs w:val="22"/>
                <w:lang w:val="pt-BR"/>
              </w:rPr>
              <w:t>Altura total da árvore</w:t>
            </w:r>
          </w:p>
        </w:tc>
      </w:tr>
      <w:tr w:rsidR="005C5140" w:rsidRPr="001E6A0F" w14:paraId="69B84CDB" w14:textId="77777777" w:rsidTr="00F17943">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vAlign w:val="center"/>
          </w:tcPr>
          <w:p w14:paraId="049ACB18" w14:textId="77DF8D27" w:rsidR="005C5140" w:rsidRPr="00850DDE" w:rsidRDefault="005C5140" w:rsidP="00F17943">
            <w:pPr>
              <w:jc w:val="left"/>
              <w:rPr>
                <w:rFonts w:cs="Arial"/>
                <w:szCs w:val="22"/>
                <w:lang w:val="pt-BR"/>
              </w:rPr>
            </w:pPr>
            <w:r w:rsidRPr="00850DDE">
              <w:rPr>
                <w:szCs w:val="22"/>
                <w:lang w:val="pt-BR"/>
              </w:rPr>
              <w:t>Fonte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803ED6E" w14:textId="19A51B0F" w:rsidR="005C5140" w:rsidRPr="00850DDE" w:rsidRDefault="005C5140" w:rsidP="00F17943">
            <w:pPr>
              <w:jc w:val="left"/>
              <w:rPr>
                <w:rFonts w:cs="Arial"/>
                <w:szCs w:val="22"/>
                <w:lang w:val="pt-BR"/>
              </w:rPr>
            </w:pPr>
            <w:r w:rsidRPr="00850DDE">
              <w:rPr>
                <w:szCs w:val="22"/>
                <w:lang w:val="pt-BR"/>
              </w:rPr>
              <w:t>Medido/estimado</w:t>
            </w:r>
          </w:p>
        </w:tc>
      </w:tr>
      <w:tr w:rsidR="005C5140" w:rsidRPr="00F85732" w14:paraId="1644A1C1" w14:textId="77777777" w:rsidTr="00F17943">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vAlign w:val="center"/>
          </w:tcPr>
          <w:p w14:paraId="3787B9A1" w14:textId="536C1AA8" w:rsidR="005C5140" w:rsidRPr="00850DDE" w:rsidRDefault="005C5140" w:rsidP="00F17943">
            <w:pPr>
              <w:jc w:val="left"/>
              <w:rPr>
                <w:rFonts w:cs="Arial"/>
                <w:szCs w:val="22"/>
                <w:lang w:val="pt-BR"/>
              </w:rPr>
            </w:pPr>
            <w:r w:rsidRPr="00850DDE">
              <w:rPr>
                <w:szCs w:val="22"/>
                <w:lang w:val="pt-BR"/>
              </w:rPr>
              <w:t>Valor(es) aplicado(s)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ACA845D" w14:textId="4B988E2A" w:rsidR="005C5140" w:rsidRPr="00850DDE" w:rsidRDefault="005C5140" w:rsidP="00F17943">
            <w:pPr>
              <w:jc w:val="left"/>
              <w:rPr>
                <w:rFonts w:cs="Arial"/>
                <w:szCs w:val="22"/>
                <w:lang w:val="pt-BR"/>
              </w:rPr>
            </w:pPr>
            <w:r w:rsidRPr="00850DDE">
              <w:rPr>
                <w:szCs w:val="22"/>
                <w:lang w:val="pt-BR"/>
              </w:rPr>
              <w:t>[</w:t>
            </w:r>
            <w:r w:rsidRPr="00850DDE">
              <w:rPr>
                <w:szCs w:val="22"/>
                <w:highlight w:val="lightGray"/>
                <w:lang w:val="pt-BR"/>
              </w:rPr>
              <w:t>a ser preenchido pel</w:t>
            </w:r>
            <w:r w:rsidR="00871231" w:rsidRPr="00850DDE">
              <w:rPr>
                <w:szCs w:val="22"/>
                <w:highlight w:val="lightGray"/>
                <w:lang w:val="pt-BR"/>
              </w:rPr>
              <w:t>a CPA</w:t>
            </w:r>
            <w:r w:rsidRPr="00850DDE">
              <w:rPr>
                <w:szCs w:val="22"/>
                <w:highlight w:val="lightGray"/>
                <w:lang w:val="pt-BR"/>
              </w:rPr>
              <w:t xml:space="preserve"> específico a cada verificação</w:t>
            </w:r>
            <w:r w:rsidRPr="00850DDE">
              <w:rPr>
                <w:szCs w:val="22"/>
                <w:lang w:val="pt-BR"/>
              </w:rPr>
              <w:t>]</w:t>
            </w:r>
          </w:p>
        </w:tc>
      </w:tr>
      <w:tr w:rsidR="004B19A8" w:rsidRPr="00F85732" w14:paraId="79A5644B" w14:textId="77777777" w:rsidTr="00F17943">
        <w:trPr>
          <w:cantSplit/>
          <w:jc w:val="center"/>
        </w:trPr>
        <w:tc>
          <w:tcPr>
            <w:tcW w:w="2696" w:type="dxa"/>
            <w:shd w:val="clear" w:color="auto" w:fill="D9D9D9"/>
            <w:vAlign w:val="center"/>
          </w:tcPr>
          <w:p w14:paraId="452BE4D5" w14:textId="005D9991" w:rsidR="004B19A8" w:rsidRPr="00850DDE" w:rsidRDefault="004B19A8" w:rsidP="00F17943">
            <w:pPr>
              <w:jc w:val="left"/>
              <w:rPr>
                <w:rFonts w:cs="Arial"/>
                <w:szCs w:val="22"/>
                <w:lang w:val="pt-BR"/>
              </w:rPr>
            </w:pPr>
            <w:r w:rsidRPr="00850DDE">
              <w:rPr>
                <w:rFonts w:cs="Arial"/>
                <w:szCs w:val="22"/>
                <w:lang w:val="pt-BR"/>
              </w:rPr>
              <w:t>Métodos e procedimentos de medição</w:t>
            </w:r>
          </w:p>
        </w:tc>
        <w:tc>
          <w:tcPr>
            <w:tcW w:w="6933" w:type="dxa"/>
            <w:shd w:val="clear" w:color="auto" w:fill="auto"/>
            <w:tcMar>
              <w:top w:w="28" w:type="dxa"/>
              <w:left w:w="57" w:type="dxa"/>
              <w:bottom w:w="28" w:type="dxa"/>
              <w:right w:w="57" w:type="dxa"/>
            </w:tcMar>
            <w:vAlign w:val="center"/>
          </w:tcPr>
          <w:p w14:paraId="239E79D2" w14:textId="77777777" w:rsidR="00281C8E" w:rsidRPr="00850DDE" w:rsidRDefault="00281C8E" w:rsidP="00F17943">
            <w:pPr>
              <w:rPr>
                <w:rFonts w:cs="Arial"/>
                <w:szCs w:val="22"/>
                <w:lang w:val="pt-BR"/>
              </w:rPr>
            </w:pPr>
            <w:r w:rsidRPr="00850DDE">
              <w:rPr>
                <w:rFonts w:cs="Arial"/>
                <w:szCs w:val="22"/>
                <w:lang w:val="pt-BR"/>
              </w:rPr>
              <w:t xml:space="preserve">A altura da árvore é medida com o auxílio de equipamentos de medição de altura (por exemplo: hipsômetro, clinômetro, sensor a laser) ou estimada por equações </w:t>
            </w:r>
            <w:proofErr w:type="spellStart"/>
            <w:r w:rsidRPr="00850DDE">
              <w:rPr>
                <w:rFonts w:cs="Arial"/>
                <w:szCs w:val="22"/>
                <w:lang w:val="pt-BR"/>
              </w:rPr>
              <w:t>hipsométricas</w:t>
            </w:r>
            <w:proofErr w:type="spellEnd"/>
            <w:r w:rsidRPr="00850DDE">
              <w:rPr>
                <w:rFonts w:cs="Arial"/>
                <w:szCs w:val="22"/>
                <w:lang w:val="pt-BR"/>
              </w:rPr>
              <w:t>.</w:t>
            </w:r>
          </w:p>
          <w:p w14:paraId="6DDAB02B" w14:textId="11B433F3" w:rsidR="004B19A8" w:rsidRPr="00850DDE" w:rsidRDefault="00281C8E" w:rsidP="00F17943">
            <w:pPr>
              <w:rPr>
                <w:rFonts w:cs="Arial"/>
                <w:szCs w:val="22"/>
                <w:lang w:val="pt-BR"/>
              </w:rPr>
            </w:pPr>
            <w:r w:rsidRPr="00850DDE">
              <w:rPr>
                <w:rFonts w:cs="Arial"/>
                <w:szCs w:val="22"/>
                <w:lang w:val="pt-BR"/>
              </w:rPr>
              <w:t xml:space="preserve">A partir da correlação entre os dados do DAP e a altura medida, as alturas das demais árvores da parcela serão estimadas por meio de uma equação </w:t>
            </w:r>
            <w:proofErr w:type="spellStart"/>
            <w:r w:rsidRPr="00850DDE">
              <w:rPr>
                <w:rFonts w:cs="Arial"/>
                <w:szCs w:val="22"/>
                <w:lang w:val="pt-BR"/>
              </w:rPr>
              <w:t>hipsométrica</w:t>
            </w:r>
            <w:proofErr w:type="spellEnd"/>
            <w:r w:rsidRPr="00850DDE">
              <w:rPr>
                <w:rFonts w:cs="Arial"/>
                <w:szCs w:val="22"/>
                <w:lang w:val="pt-BR"/>
              </w:rPr>
              <w:t xml:space="preserve">. A escolha da equação </w:t>
            </w:r>
            <w:proofErr w:type="spellStart"/>
            <w:r w:rsidRPr="00850DDE">
              <w:rPr>
                <w:rFonts w:cs="Arial"/>
                <w:szCs w:val="22"/>
                <w:lang w:val="pt-BR"/>
              </w:rPr>
              <w:t>hipsométrica</w:t>
            </w:r>
            <w:proofErr w:type="spellEnd"/>
            <w:r w:rsidRPr="00850DDE">
              <w:rPr>
                <w:rFonts w:cs="Arial"/>
                <w:szCs w:val="22"/>
                <w:lang w:val="pt-BR"/>
              </w:rPr>
              <w:t xml:space="preserve"> levará em consideração a correlação entre diâmetro e altura para garantir a melhor qualidade e precisão dos ajustes.</w:t>
            </w:r>
          </w:p>
        </w:tc>
      </w:tr>
      <w:tr w:rsidR="005C5140" w:rsidRPr="00F85732" w14:paraId="5C973348" w14:textId="77777777" w:rsidTr="00F17943">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vAlign w:val="center"/>
          </w:tcPr>
          <w:p w14:paraId="6FF3E6F3" w14:textId="138A6B0A" w:rsidR="005C5140" w:rsidRPr="00850DDE" w:rsidRDefault="00DA1151" w:rsidP="00F17943">
            <w:pPr>
              <w:jc w:val="left"/>
              <w:rPr>
                <w:rFonts w:cs="Arial"/>
                <w:szCs w:val="22"/>
                <w:lang w:val="pt-BR"/>
              </w:rPr>
            </w:pPr>
            <w:r w:rsidRPr="00850DDE">
              <w:rPr>
                <w:szCs w:val="22"/>
                <w:lang w:val="pt-BR"/>
              </w:rPr>
              <w:t>Frequência</w:t>
            </w:r>
            <w:r w:rsidR="005C5140" w:rsidRPr="00850DDE">
              <w:rPr>
                <w:szCs w:val="22"/>
                <w:lang w:val="pt-BR"/>
              </w:rPr>
              <w:t xml:space="preserve"> do monitoramento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467C902" w14:textId="6D775A39" w:rsidR="005C5140" w:rsidRPr="00850DDE" w:rsidRDefault="005C5140" w:rsidP="00F17943">
            <w:pPr>
              <w:jc w:val="left"/>
              <w:rPr>
                <w:rFonts w:cs="Arial"/>
                <w:szCs w:val="22"/>
                <w:lang w:val="pt-BR"/>
              </w:rPr>
            </w:pPr>
            <w:r w:rsidRPr="00850DDE">
              <w:rPr>
                <w:szCs w:val="22"/>
                <w:lang w:val="pt-BR"/>
              </w:rPr>
              <w:t>A cada período de verificação</w:t>
            </w:r>
          </w:p>
        </w:tc>
      </w:tr>
      <w:tr w:rsidR="00F17943" w:rsidRPr="00F85732" w14:paraId="2800B19C" w14:textId="77777777" w:rsidTr="00F17943">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vAlign w:val="center"/>
          </w:tcPr>
          <w:p w14:paraId="5E764DF8" w14:textId="6F1D9373" w:rsidR="00F17943" w:rsidRPr="00850DDE" w:rsidRDefault="00F17943" w:rsidP="00F17943">
            <w:pPr>
              <w:jc w:val="left"/>
              <w:rPr>
                <w:rFonts w:cs="Arial"/>
                <w:szCs w:val="22"/>
                <w:lang w:val="pt-BR"/>
              </w:rPr>
            </w:pPr>
            <w:r w:rsidRPr="00850DDE">
              <w:rPr>
                <w:szCs w:val="22"/>
                <w:lang w:val="pt-BR"/>
              </w:rPr>
              <w:lastRenderedPageBreak/>
              <w:t>Procedimentos de garantia da qualidade</w:t>
            </w:r>
          </w:p>
        </w:tc>
        <w:tc>
          <w:tcPr>
            <w:tcW w:w="6933" w:type="dxa"/>
            <w:shd w:val="clear" w:color="auto" w:fill="auto"/>
            <w:tcMar>
              <w:top w:w="28" w:type="dxa"/>
              <w:left w:w="57" w:type="dxa"/>
              <w:bottom w:w="28" w:type="dxa"/>
              <w:right w:w="57" w:type="dxa"/>
            </w:tcMar>
            <w:vAlign w:val="center"/>
          </w:tcPr>
          <w:p w14:paraId="079CDE16" w14:textId="7D698DA5" w:rsidR="00F17943" w:rsidRPr="00850DDE" w:rsidRDefault="00F17943" w:rsidP="00F17943">
            <w:pPr>
              <w:jc w:val="left"/>
              <w:rPr>
                <w:rFonts w:cs="Arial"/>
                <w:szCs w:val="22"/>
                <w:highlight w:val="yellow"/>
                <w:lang w:val="pt-BR"/>
              </w:rPr>
            </w:pPr>
            <w:r w:rsidRPr="00850DDE">
              <w:rPr>
                <w:rFonts w:eastAsia="MS Mincho" w:cs="Arial"/>
                <w:color w:val="000000"/>
                <w:szCs w:val="22"/>
                <w:lang w:val="pt-BR" w:eastAsia="pt-BR"/>
              </w:rPr>
              <w:t>[</w:t>
            </w:r>
            <w:r w:rsidRPr="00850DDE">
              <w:rPr>
                <w:rFonts w:eastAsia="MS Mincho" w:cs="Arial"/>
                <w:color w:val="000000"/>
                <w:szCs w:val="22"/>
                <w:highlight w:val="lightGray"/>
                <w:lang w:val="pt-BR" w:eastAsia="pt-BR"/>
              </w:rPr>
              <w:t xml:space="preserve">O POP será preparado com base em princípios e práticas comumente aceitos de inventário e manejo florestal no país anfitrião, ou em uma adaptação dos </w:t>
            </w:r>
            <w:proofErr w:type="spellStart"/>
            <w:r w:rsidRPr="00850DDE">
              <w:rPr>
                <w:rFonts w:eastAsia="MS Mincho" w:cs="Arial"/>
                <w:color w:val="000000"/>
                <w:szCs w:val="22"/>
                <w:highlight w:val="lightGray"/>
                <w:lang w:val="pt-BR" w:eastAsia="pt-BR"/>
              </w:rPr>
              <w:t>POPs</w:t>
            </w:r>
            <w:proofErr w:type="spellEnd"/>
            <w:r w:rsidRPr="00850DDE">
              <w:rPr>
                <w:rFonts w:eastAsia="MS Mincho" w:cs="Arial"/>
                <w:color w:val="000000"/>
                <w:szCs w:val="22"/>
                <w:highlight w:val="lightGray"/>
                <w:lang w:val="pt-BR" w:eastAsia="pt-BR"/>
              </w:rPr>
              <w:t xml:space="preserve"> disponíveis em manuais publicados ou literatura científica, ou no </w:t>
            </w:r>
            <w:r w:rsidRPr="00850DDE">
              <w:rPr>
                <w:rFonts w:eastAsia="MS Mincho" w:cs="Arial"/>
                <w:i/>
                <w:iCs/>
                <w:color w:val="000000"/>
                <w:szCs w:val="22"/>
                <w:highlight w:val="lightGray"/>
                <w:lang w:val="pt-BR" w:eastAsia="pt-BR"/>
              </w:rPr>
              <w:t xml:space="preserve">“IPCC </w:t>
            </w:r>
            <w:proofErr w:type="spellStart"/>
            <w:r w:rsidRPr="00850DDE">
              <w:rPr>
                <w:rFonts w:eastAsia="MS Mincho" w:cs="Arial"/>
                <w:i/>
                <w:iCs/>
                <w:color w:val="000000"/>
                <w:szCs w:val="22"/>
                <w:highlight w:val="lightGray"/>
                <w:lang w:val="pt-BR" w:eastAsia="pt-BR"/>
              </w:rPr>
              <w:t>Good</w:t>
            </w:r>
            <w:proofErr w:type="spellEnd"/>
            <w:r w:rsidRPr="00850DDE">
              <w:rPr>
                <w:rFonts w:eastAsia="MS Mincho" w:cs="Arial"/>
                <w:i/>
                <w:iCs/>
                <w:color w:val="000000"/>
                <w:szCs w:val="22"/>
                <w:highlight w:val="lightGray"/>
                <w:lang w:val="pt-BR" w:eastAsia="pt-BR"/>
              </w:rPr>
              <w:t xml:space="preserve"> </w:t>
            </w:r>
            <w:proofErr w:type="spellStart"/>
            <w:r w:rsidRPr="00850DDE">
              <w:rPr>
                <w:rFonts w:eastAsia="MS Mincho" w:cs="Arial"/>
                <w:i/>
                <w:iCs/>
                <w:color w:val="000000"/>
                <w:szCs w:val="22"/>
                <w:highlight w:val="lightGray"/>
                <w:lang w:val="pt-BR" w:eastAsia="pt-BR"/>
              </w:rPr>
              <w:t>Practice</w:t>
            </w:r>
            <w:proofErr w:type="spellEnd"/>
            <w:r w:rsidRPr="00850DDE">
              <w:rPr>
                <w:rFonts w:eastAsia="MS Mincho" w:cs="Arial"/>
                <w:i/>
                <w:iCs/>
                <w:color w:val="000000"/>
                <w:szCs w:val="22"/>
                <w:highlight w:val="lightGray"/>
                <w:lang w:val="pt-BR" w:eastAsia="pt-BR"/>
              </w:rPr>
              <w:t xml:space="preserve"> </w:t>
            </w:r>
            <w:proofErr w:type="spellStart"/>
            <w:r w:rsidRPr="00850DDE">
              <w:rPr>
                <w:rFonts w:eastAsia="MS Mincho" w:cs="Arial"/>
                <w:i/>
                <w:iCs/>
                <w:color w:val="000000"/>
                <w:szCs w:val="22"/>
                <w:highlight w:val="lightGray"/>
                <w:lang w:val="pt-BR" w:eastAsia="pt-BR"/>
              </w:rPr>
              <w:t>Guidance</w:t>
            </w:r>
            <w:proofErr w:type="spellEnd"/>
            <w:r w:rsidRPr="00850DDE">
              <w:rPr>
                <w:rFonts w:eastAsia="MS Mincho" w:cs="Arial"/>
                <w:i/>
                <w:iCs/>
                <w:color w:val="000000"/>
                <w:szCs w:val="22"/>
                <w:highlight w:val="lightGray"/>
                <w:lang w:val="pt-BR" w:eastAsia="pt-BR"/>
              </w:rPr>
              <w:t xml:space="preserve"> for Land Use, Land-Use </w:t>
            </w:r>
            <w:proofErr w:type="spellStart"/>
            <w:r w:rsidRPr="00850DDE">
              <w:rPr>
                <w:rFonts w:eastAsia="MS Mincho" w:cs="Arial"/>
                <w:i/>
                <w:iCs/>
                <w:color w:val="000000"/>
                <w:szCs w:val="22"/>
                <w:highlight w:val="lightGray"/>
                <w:lang w:val="pt-BR" w:eastAsia="pt-BR"/>
              </w:rPr>
              <w:t>Change</w:t>
            </w:r>
            <w:proofErr w:type="spellEnd"/>
            <w:r w:rsidRPr="00850DDE">
              <w:rPr>
                <w:rFonts w:eastAsia="MS Mincho" w:cs="Arial"/>
                <w:i/>
                <w:iCs/>
                <w:color w:val="000000"/>
                <w:szCs w:val="22"/>
                <w:highlight w:val="lightGray"/>
                <w:lang w:val="pt-BR" w:eastAsia="pt-BR"/>
              </w:rPr>
              <w:t xml:space="preserve"> and </w:t>
            </w:r>
            <w:proofErr w:type="spellStart"/>
            <w:r w:rsidRPr="00850DDE">
              <w:rPr>
                <w:rFonts w:eastAsia="MS Mincho" w:cs="Arial"/>
                <w:i/>
                <w:iCs/>
                <w:color w:val="000000"/>
                <w:szCs w:val="22"/>
                <w:highlight w:val="lightGray"/>
                <w:lang w:val="pt-BR" w:eastAsia="pt-BR"/>
              </w:rPr>
              <w:t>Forestry</w:t>
            </w:r>
            <w:proofErr w:type="spellEnd"/>
            <w:r w:rsidRPr="00850DDE">
              <w:rPr>
                <w:rFonts w:eastAsia="MS Mincho" w:cs="Arial"/>
                <w:i/>
                <w:iCs/>
                <w:color w:val="000000"/>
                <w:szCs w:val="22"/>
                <w:highlight w:val="lightGray"/>
                <w:lang w:val="pt-BR" w:eastAsia="pt-BR"/>
              </w:rPr>
              <w:t xml:space="preserve"> 2003</w:t>
            </w:r>
            <w:r w:rsidRPr="00850DDE">
              <w:rPr>
                <w:rFonts w:eastAsia="MS Mincho" w:cs="Arial"/>
                <w:i/>
                <w:iCs/>
                <w:color w:val="000000"/>
                <w:szCs w:val="22"/>
                <w:lang w:val="pt-BR" w:eastAsia="pt-BR"/>
              </w:rPr>
              <w:t>”</w:t>
            </w:r>
            <w:r w:rsidRPr="00850DDE">
              <w:rPr>
                <w:rFonts w:cs="Arial"/>
                <w:szCs w:val="22"/>
                <w:lang w:val="pt-BR"/>
              </w:rPr>
              <w:t>]</w:t>
            </w:r>
          </w:p>
        </w:tc>
      </w:tr>
      <w:tr w:rsidR="005C5140" w:rsidRPr="00F85732" w14:paraId="37A8F7CB" w14:textId="77777777" w:rsidTr="00F17943">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vAlign w:val="center"/>
          </w:tcPr>
          <w:p w14:paraId="613DC3D1" w14:textId="6966B918" w:rsidR="005C5140" w:rsidRPr="00850DDE" w:rsidRDefault="005C5140" w:rsidP="00F17943">
            <w:pPr>
              <w:jc w:val="left"/>
              <w:rPr>
                <w:rFonts w:cs="Arial"/>
                <w:szCs w:val="22"/>
                <w:lang w:val="pt-BR"/>
              </w:rPr>
            </w:pPr>
            <w:r w:rsidRPr="00850DDE">
              <w:rPr>
                <w:szCs w:val="22"/>
                <w:lang w:val="pt-BR"/>
              </w:rPr>
              <w:t>Propósito dos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D971261" w14:textId="01AE1A55" w:rsidR="005C5140" w:rsidRPr="00850DDE" w:rsidRDefault="005C5140" w:rsidP="00F17943">
            <w:pPr>
              <w:jc w:val="left"/>
              <w:rPr>
                <w:rFonts w:cs="Arial"/>
                <w:szCs w:val="22"/>
                <w:lang w:val="pt-BR"/>
              </w:rPr>
            </w:pPr>
            <w:r w:rsidRPr="00850DDE">
              <w:rPr>
                <w:bCs/>
                <w:szCs w:val="22"/>
                <w:lang w:val="pt-BR"/>
              </w:rPr>
              <w:t>Cálculo das remoções líquidas reais</w:t>
            </w:r>
          </w:p>
        </w:tc>
      </w:tr>
      <w:tr w:rsidR="005C5140" w:rsidRPr="001E6A0F" w14:paraId="14CE49FD" w14:textId="77777777" w:rsidTr="00F17943">
        <w:trPr>
          <w:cantSplit/>
          <w:jc w:val="center"/>
        </w:trPr>
        <w:tc>
          <w:tcPr>
            <w:tcW w:w="2696" w:type="dxa"/>
            <w:tcBorders>
              <w:top w:val="single" w:sz="4" w:space="0" w:color="auto"/>
              <w:left w:val="single" w:sz="4" w:space="0" w:color="auto"/>
              <w:bottom w:val="single" w:sz="4" w:space="0" w:color="auto"/>
              <w:right w:val="single" w:sz="4" w:space="0" w:color="auto"/>
            </w:tcBorders>
            <w:shd w:val="clear" w:color="auto" w:fill="D9D9D9"/>
            <w:vAlign w:val="center"/>
          </w:tcPr>
          <w:p w14:paraId="7B26472E" w14:textId="77B7B2F1" w:rsidR="005C5140" w:rsidRPr="00850DDE" w:rsidRDefault="005C5140" w:rsidP="00F17943">
            <w:pPr>
              <w:jc w:val="left"/>
              <w:rPr>
                <w:rFonts w:cs="Arial"/>
                <w:szCs w:val="22"/>
                <w:lang w:val="pt-BR"/>
              </w:rPr>
            </w:pPr>
            <w:r w:rsidRPr="00850DDE">
              <w:rPr>
                <w:szCs w:val="22"/>
                <w:lang w:val="pt-BR"/>
              </w:rPr>
              <w:t>Comentários adicionais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FBF9BF2" w14:textId="30087EE7" w:rsidR="005C5140" w:rsidRPr="00850DDE" w:rsidRDefault="005C5140" w:rsidP="00F17943">
            <w:pPr>
              <w:jc w:val="left"/>
              <w:rPr>
                <w:rFonts w:cs="Arial"/>
                <w:szCs w:val="22"/>
                <w:lang w:val="pt-BR"/>
              </w:rPr>
            </w:pPr>
            <w:r w:rsidRPr="00850DDE">
              <w:rPr>
                <w:szCs w:val="22"/>
                <w:lang w:val="pt-BR"/>
              </w:rPr>
              <w:t>N/A</w:t>
            </w:r>
          </w:p>
        </w:tc>
      </w:tr>
    </w:tbl>
    <w:tbl>
      <w:tblPr>
        <w:tblpPr w:leftFromText="141" w:rightFromText="141" w:vertAnchor="text" w:horzAnchor="margin" w:tblpY="275"/>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96"/>
        <w:gridCol w:w="6933"/>
      </w:tblGrid>
      <w:tr w:rsidR="005C5140" w:rsidRPr="001E6A0F" w14:paraId="65056F5A" w14:textId="77777777" w:rsidTr="00F17943">
        <w:trPr>
          <w:cantSplit/>
        </w:trPr>
        <w:tc>
          <w:tcPr>
            <w:tcW w:w="2696" w:type="dxa"/>
            <w:shd w:val="clear" w:color="auto" w:fill="D9D9D9" w:themeFill="background1" w:themeFillShade="D9"/>
            <w:vAlign w:val="center"/>
          </w:tcPr>
          <w:p w14:paraId="1ED47109" w14:textId="77777777" w:rsidR="005C5140" w:rsidRPr="00850DDE" w:rsidRDefault="005C5140" w:rsidP="00F17943">
            <w:pPr>
              <w:jc w:val="left"/>
              <w:rPr>
                <w:rFonts w:cs="Arial"/>
                <w:b/>
                <w:szCs w:val="22"/>
                <w:lang w:val="pt-BR"/>
              </w:rPr>
            </w:pPr>
            <w:r w:rsidRPr="00850DDE">
              <w:rPr>
                <w:rFonts w:cs="Arial"/>
                <w:b/>
                <w:szCs w:val="22"/>
                <w:lang w:val="pt-BR"/>
              </w:rPr>
              <w:t>Dados/Parâmetro</w:t>
            </w:r>
          </w:p>
        </w:tc>
        <w:tc>
          <w:tcPr>
            <w:tcW w:w="6933" w:type="dxa"/>
            <w:shd w:val="clear" w:color="auto" w:fill="auto"/>
            <w:tcMar>
              <w:top w:w="28" w:type="dxa"/>
              <w:left w:w="57" w:type="dxa"/>
              <w:bottom w:w="28" w:type="dxa"/>
              <w:right w:w="57" w:type="dxa"/>
            </w:tcMar>
            <w:vAlign w:val="center"/>
          </w:tcPr>
          <w:p w14:paraId="57013970" w14:textId="77777777" w:rsidR="005C5140" w:rsidRPr="00850DDE" w:rsidRDefault="005C5140" w:rsidP="00F17943">
            <w:pPr>
              <w:jc w:val="left"/>
              <w:rPr>
                <w:rFonts w:cs="Arial"/>
                <w:b/>
                <w:szCs w:val="22"/>
                <w:lang w:val="pt-BR"/>
              </w:rPr>
            </w:pPr>
            <w:r w:rsidRPr="00850DDE">
              <w:rPr>
                <w:rFonts w:cs="Arial"/>
                <w:noProof/>
                <w:szCs w:val="22"/>
                <w:lang w:val="pt-BR"/>
              </w:rPr>
              <w:drawing>
                <wp:inline distT="0" distB="0" distL="0" distR="0" wp14:anchorId="6256FAF7" wp14:editId="3DE6CE24">
                  <wp:extent cx="609600" cy="161925"/>
                  <wp:effectExtent l="0" t="0" r="0" b="0"/>
                  <wp:docPr id="300" name="Imagem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313"/>
                          <pic:cNvPicPr/>
                        </pic:nvPicPr>
                        <pic:blipFill>
                          <a:blip r:embed="rId141">
                            <a:extLst>
                              <a:ext uri="{28A0092B-C50C-407E-A947-70E740481C1C}">
                                <a14:useLocalDpi xmlns:a14="http://schemas.microsoft.com/office/drawing/2010/main" val="0"/>
                              </a:ext>
                            </a:extLst>
                          </a:blip>
                          <a:srcRect r="73854"/>
                          <a:stretch>
                            <a:fillRect/>
                          </a:stretch>
                        </pic:blipFill>
                        <pic:spPr>
                          <a:xfrm>
                            <a:off x="0" y="0"/>
                            <a:ext cx="609600" cy="161925"/>
                          </a:xfrm>
                          <a:prstGeom prst="rect">
                            <a:avLst/>
                          </a:prstGeom>
                        </pic:spPr>
                      </pic:pic>
                    </a:graphicData>
                  </a:graphic>
                </wp:inline>
              </w:drawing>
            </w:r>
          </w:p>
        </w:tc>
      </w:tr>
      <w:tr w:rsidR="005C5140" w:rsidRPr="001E6A0F" w14:paraId="0CBA09B8" w14:textId="77777777" w:rsidTr="00F17943">
        <w:trPr>
          <w:cantSplit/>
        </w:trPr>
        <w:tc>
          <w:tcPr>
            <w:tcW w:w="2696" w:type="dxa"/>
            <w:shd w:val="clear" w:color="auto" w:fill="D9D9D9" w:themeFill="background1" w:themeFillShade="D9"/>
            <w:vAlign w:val="center"/>
          </w:tcPr>
          <w:p w14:paraId="1C8DBE97" w14:textId="77777777" w:rsidR="005C5140" w:rsidRPr="00850DDE" w:rsidRDefault="005C5140" w:rsidP="00F17943">
            <w:pPr>
              <w:jc w:val="left"/>
              <w:rPr>
                <w:rFonts w:cs="Arial"/>
                <w:szCs w:val="22"/>
                <w:lang w:val="pt-BR"/>
              </w:rPr>
            </w:pPr>
            <w:r w:rsidRPr="00850DDE">
              <w:rPr>
                <w:rFonts w:cs="Arial"/>
                <w:szCs w:val="22"/>
                <w:lang w:val="pt-BR"/>
              </w:rPr>
              <w:t>Unidade de dados</w:t>
            </w:r>
          </w:p>
        </w:tc>
        <w:tc>
          <w:tcPr>
            <w:tcW w:w="6933" w:type="dxa"/>
            <w:shd w:val="clear" w:color="auto" w:fill="auto"/>
            <w:tcMar>
              <w:top w:w="28" w:type="dxa"/>
              <w:left w:w="57" w:type="dxa"/>
              <w:bottom w:w="28" w:type="dxa"/>
              <w:right w:w="57" w:type="dxa"/>
            </w:tcMar>
            <w:vAlign w:val="center"/>
          </w:tcPr>
          <w:p w14:paraId="04D57A1B" w14:textId="39B069C3" w:rsidR="005C5140" w:rsidRPr="00850DDE" w:rsidRDefault="003528C9" w:rsidP="00F17943">
            <w:pPr>
              <w:jc w:val="left"/>
              <w:rPr>
                <w:rFonts w:cs="Arial"/>
                <w:szCs w:val="22"/>
                <w:lang w:val="pt-BR"/>
              </w:rPr>
            </w:pPr>
            <w:r w:rsidRPr="001E6A0F">
              <w:rPr>
                <w:szCs w:val="22"/>
                <w:lang w:val="pt-BR"/>
              </w:rPr>
              <w:t>toneladas de matéria seca</w:t>
            </w:r>
          </w:p>
        </w:tc>
      </w:tr>
      <w:tr w:rsidR="005C5140" w:rsidRPr="00F85732" w14:paraId="515FF58C" w14:textId="77777777" w:rsidTr="00F17943">
        <w:trPr>
          <w:cantSplit/>
        </w:trPr>
        <w:tc>
          <w:tcPr>
            <w:tcW w:w="2696" w:type="dxa"/>
            <w:shd w:val="clear" w:color="auto" w:fill="D9D9D9" w:themeFill="background1" w:themeFillShade="D9"/>
            <w:vAlign w:val="center"/>
          </w:tcPr>
          <w:p w14:paraId="58139C41" w14:textId="77777777" w:rsidR="005C5140" w:rsidRPr="00850DDE" w:rsidRDefault="005C5140" w:rsidP="00F17943">
            <w:pPr>
              <w:jc w:val="left"/>
              <w:rPr>
                <w:rFonts w:cs="Arial"/>
                <w:szCs w:val="22"/>
                <w:lang w:val="pt-BR"/>
              </w:rPr>
            </w:pPr>
            <w:r w:rsidRPr="00850DDE">
              <w:rPr>
                <w:rFonts w:cs="Arial"/>
                <w:szCs w:val="22"/>
                <w:lang w:val="pt-BR"/>
              </w:rPr>
              <w:t>Descrição</w:t>
            </w:r>
          </w:p>
        </w:tc>
        <w:tc>
          <w:tcPr>
            <w:tcW w:w="6933" w:type="dxa"/>
            <w:shd w:val="clear" w:color="auto" w:fill="auto"/>
            <w:tcMar>
              <w:top w:w="28" w:type="dxa"/>
              <w:left w:w="57" w:type="dxa"/>
              <w:bottom w:w="28" w:type="dxa"/>
              <w:right w:w="57" w:type="dxa"/>
            </w:tcMar>
            <w:vAlign w:val="center"/>
          </w:tcPr>
          <w:p w14:paraId="035E3D3D" w14:textId="77777777" w:rsidR="005C5140" w:rsidRPr="00850DDE" w:rsidRDefault="005C5140" w:rsidP="00F17943">
            <w:pPr>
              <w:jc w:val="left"/>
              <w:rPr>
                <w:rFonts w:cs="Arial"/>
                <w:szCs w:val="22"/>
                <w:lang w:val="pt-BR"/>
              </w:rPr>
            </w:pPr>
            <w:r w:rsidRPr="00850DDE">
              <w:rPr>
                <w:rFonts w:cs="Arial"/>
                <w:szCs w:val="22"/>
                <w:lang w:val="pt-BR"/>
              </w:rPr>
              <w:t>Biomassa de árvores da espécie j na parcela de amostra p do estrato i</w:t>
            </w:r>
          </w:p>
        </w:tc>
      </w:tr>
      <w:tr w:rsidR="005C5140" w:rsidRPr="001E6A0F" w14:paraId="2FC738C7" w14:textId="77777777" w:rsidTr="00F17943">
        <w:trPr>
          <w:cantSplit/>
        </w:trPr>
        <w:tc>
          <w:tcPr>
            <w:tcW w:w="2696" w:type="dxa"/>
            <w:shd w:val="clear" w:color="auto" w:fill="D9D9D9" w:themeFill="background1" w:themeFillShade="D9"/>
            <w:vAlign w:val="center"/>
          </w:tcPr>
          <w:p w14:paraId="695BD206" w14:textId="77777777" w:rsidR="005C5140" w:rsidRPr="00850DDE" w:rsidRDefault="005C5140" w:rsidP="00F17943">
            <w:pPr>
              <w:jc w:val="left"/>
              <w:rPr>
                <w:rFonts w:cs="Arial"/>
                <w:szCs w:val="22"/>
                <w:lang w:val="pt-BR"/>
              </w:rPr>
            </w:pPr>
            <w:r w:rsidRPr="00850DDE">
              <w:rPr>
                <w:rFonts w:cs="Arial"/>
                <w:szCs w:val="22"/>
                <w:lang w:val="pt-BR"/>
              </w:rPr>
              <w:t>Fonte de dados</w:t>
            </w:r>
          </w:p>
        </w:tc>
        <w:tc>
          <w:tcPr>
            <w:tcW w:w="6933" w:type="dxa"/>
            <w:shd w:val="clear" w:color="auto" w:fill="auto"/>
            <w:tcMar>
              <w:top w:w="28" w:type="dxa"/>
              <w:left w:w="57" w:type="dxa"/>
              <w:bottom w:w="28" w:type="dxa"/>
              <w:right w:w="57" w:type="dxa"/>
            </w:tcMar>
            <w:vAlign w:val="center"/>
          </w:tcPr>
          <w:p w14:paraId="02952C0A" w14:textId="77777777" w:rsidR="005C5140" w:rsidRPr="00850DDE" w:rsidRDefault="005C5140" w:rsidP="00F17943">
            <w:pPr>
              <w:jc w:val="left"/>
              <w:rPr>
                <w:rFonts w:cs="Arial"/>
                <w:szCs w:val="22"/>
                <w:lang w:val="pt-BR"/>
              </w:rPr>
            </w:pPr>
            <w:r w:rsidRPr="00850DDE">
              <w:rPr>
                <w:rFonts w:cs="Arial"/>
                <w:szCs w:val="22"/>
                <w:lang w:val="pt-BR"/>
              </w:rPr>
              <w:t>Calculado</w:t>
            </w:r>
          </w:p>
        </w:tc>
      </w:tr>
      <w:tr w:rsidR="005C5140" w:rsidRPr="001E6A0F" w14:paraId="32D9E99A" w14:textId="77777777" w:rsidTr="00F17943">
        <w:trPr>
          <w:cantSplit/>
        </w:trPr>
        <w:tc>
          <w:tcPr>
            <w:tcW w:w="2696" w:type="dxa"/>
            <w:shd w:val="clear" w:color="auto" w:fill="D9D9D9" w:themeFill="background1" w:themeFillShade="D9"/>
            <w:vAlign w:val="center"/>
          </w:tcPr>
          <w:p w14:paraId="08D9E62B" w14:textId="77777777" w:rsidR="005C5140" w:rsidRPr="00850DDE" w:rsidRDefault="005C5140" w:rsidP="00F17943">
            <w:pPr>
              <w:jc w:val="left"/>
              <w:rPr>
                <w:rFonts w:cs="Arial"/>
                <w:szCs w:val="22"/>
                <w:lang w:val="pt-BR"/>
              </w:rPr>
            </w:pPr>
            <w:r w:rsidRPr="00850DDE">
              <w:rPr>
                <w:rFonts w:cs="Arial"/>
                <w:szCs w:val="22"/>
                <w:lang w:val="pt-BR"/>
              </w:rPr>
              <w:t>Valor(es) aplicado(s)</w:t>
            </w:r>
          </w:p>
        </w:tc>
        <w:tc>
          <w:tcPr>
            <w:tcW w:w="6933" w:type="dxa"/>
            <w:shd w:val="clear" w:color="auto" w:fill="auto"/>
            <w:tcMar>
              <w:top w:w="28" w:type="dxa"/>
              <w:left w:w="57" w:type="dxa"/>
              <w:bottom w:w="28" w:type="dxa"/>
              <w:right w:w="57" w:type="dxa"/>
            </w:tcMar>
            <w:vAlign w:val="center"/>
          </w:tcPr>
          <w:p w14:paraId="2A5FA8C2" w14:textId="77777777" w:rsidR="005C5140" w:rsidRPr="00850DDE" w:rsidRDefault="005C5140" w:rsidP="00F17943">
            <w:pPr>
              <w:jc w:val="left"/>
              <w:rPr>
                <w:rFonts w:cs="Arial"/>
                <w:szCs w:val="22"/>
                <w:lang w:val="pt-BR"/>
              </w:rPr>
            </w:pPr>
            <w:r w:rsidRPr="00850DDE">
              <w:rPr>
                <w:rFonts w:cs="Arial"/>
                <w:szCs w:val="22"/>
                <w:lang w:val="pt-BR"/>
              </w:rPr>
              <w:t>N/A</w:t>
            </w:r>
          </w:p>
        </w:tc>
      </w:tr>
      <w:tr w:rsidR="005C5140" w:rsidRPr="00F85732" w14:paraId="7ACBE7BF" w14:textId="77777777" w:rsidTr="00F17943">
        <w:trPr>
          <w:cantSplit/>
        </w:trPr>
        <w:tc>
          <w:tcPr>
            <w:tcW w:w="2696" w:type="dxa"/>
            <w:shd w:val="clear" w:color="auto" w:fill="D9D9D9" w:themeFill="background1" w:themeFillShade="D9"/>
            <w:vAlign w:val="center"/>
          </w:tcPr>
          <w:p w14:paraId="6CE38B97" w14:textId="77777777" w:rsidR="005C5140" w:rsidRPr="00850DDE" w:rsidRDefault="005C5140" w:rsidP="00F17943">
            <w:pPr>
              <w:jc w:val="left"/>
              <w:rPr>
                <w:rFonts w:cs="Arial"/>
                <w:szCs w:val="22"/>
                <w:lang w:val="pt-BR"/>
              </w:rPr>
            </w:pPr>
            <w:r w:rsidRPr="00850DDE">
              <w:rPr>
                <w:rFonts w:cs="Arial"/>
                <w:szCs w:val="22"/>
                <w:lang w:val="pt-BR"/>
              </w:rPr>
              <w:t>Métodos e procedimentos de medição</w:t>
            </w:r>
          </w:p>
        </w:tc>
        <w:tc>
          <w:tcPr>
            <w:tcW w:w="6933" w:type="dxa"/>
            <w:shd w:val="clear" w:color="auto" w:fill="auto"/>
            <w:tcMar>
              <w:top w:w="28" w:type="dxa"/>
              <w:left w:w="57" w:type="dxa"/>
              <w:bottom w:w="28" w:type="dxa"/>
              <w:right w:w="57" w:type="dxa"/>
            </w:tcMar>
            <w:vAlign w:val="center"/>
          </w:tcPr>
          <w:p w14:paraId="706F071B" w14:textId="77777777" w:rsidR="005C5140" w:rsidRPr="00850DDE" w:rsidRDefault="005C5140" w:rsidP="00F17943">
            <w:pPr>
              <w:jc w:val="left"/>
              <w:rPr>
                <w:rFonts w:cs="Arial"/>
                <w:szCs w:val="22"/>
                <w:lang w:val="pt-BR"/>
              </w:rPr>
            </w:pPr>
            <w:r w:rsidRPr="00850DDE">
              <w:rPr>
                <w:rFonts w:cs="Arial"/>
                <w:noProof/>
                <w:szCs w:val="22"/>
                <w:lang w:val="pt-BR"/>
              </w:rPr>
              <w:drawing>
                <wp:inline distT="0" distB="0" distL="0" distR="0" wp14:anchorId="5A7F10F2" wp14:editId="57B9F3E5">
                  <wp:extent cx="1800225" cy="161925"/>
                  <wp:effectExtent l="0" t="0" r="0" b="0"/>
                  <wp:docPr id="301" name="Imagem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314"/>
                          <pic:cNvPicPr/>
                        </pic:nvPicPr>
                        <pic:blipFill>
                          <a:blip r:embed="rId142">
                            <a:extLst>
                              <a:ext uri="{28A0092B-C50C-407E-A947-70E740481C1C}">
                                <a14:useLocalDpi xmlns:a14="http://schemas.microsoft.com/office/drawing/2010/main" val="0"/>
                              </a:ext>
                            </a:extLst>
                          </a:blip>
                          <a:srcRect r="23901"/>
                          <a:stretch>
                            <a:fillRect/>
                          </a:stretch>
                        </pic:blipFill>
                        <pic:spPr>
                          <a:xfrm>
                            <a:off x="0" y="0"/>
                            <a:ext cx="1800225" cy="161925"/>
                          </a:xfrm>
                          <a:prstGeom prst="rect">
                            <a:avLst/>
                          </a:prstGeom>
                        </pic:spPr>
                      </pic:pic>
                    </a:graphicData>
                  </a:graphic>
                </wp:inline>
              </w:drawing>
            </w:r>
          </w:p>
          <w:p w14:paraId="6E707C55" w14:textId="77777777" w:rsidR="005C5140" w:rsidRPr="00850DDE" w:rsidRDefault="005C5140" w:rsidP="00F17943">
            <w:pPr>
              <w:jc w:val="left"/>
              <w:rPr>
                <w:rFonts w:cs="Arial"/>
                <w:szCs w:val="22"/>
                <w:lang w:val="pt-BR"/>
              </w:rPr>
            </w:pPr>
          </w:p>
          <w:p w14:paraId="6C5ECDE0" w14:textId="75829DD3" w:rsidR="005C5140" w:rsidRPr="00850DDE" w:rsidRDefault="005C5140" w:rsidP="00F17943">
            <w:pPr>
              <w:jc w:val="left"/>
              <w:rPr>
                <w:rFonts w:cs="Arial"/>
                <w:szCs w:val="22"/>
                <w:lang w:val="pt-BR"/>
              </w:rPr>
            </w:pPr>
            <w:r w:rsidRPr="00850DDE">
              <w:rPr>
                <w:rFonts w:cs="Arial"/>
                <w:szCs w:val="22"/>
                <w:lang w:val="pt-BR"/>
              </w:rPr>
              <w:t>On</w:t>
            </w:r>
            <w:r w:rsidR="00F17943" w:rsidRPr="00850DDE">
              <w:rPr>
                <w:rFonts w:cs="Arial"/>
                <w:szCs w:val="22"/>
                <w:lang w:val="pt-BR"/>
              </w:rPr>
              <w:t>d</w:t>
            </w:r>
            <w:r w:rsidRPr="00850DDE">
              <w:rPr>
                <w:rFonts w:cs="Arial"/>
                <w:szCs w:val="22"/>
                <w:lang w:val="pt-BR"/>
              </w:rPr>
              <w:t>e:</w:t>
            </w:r>
          </w:p>
          <w:p w14:paraId="0C0CF41A" w14:textId="77777777" w:rsidR="005C5140" w:rsidRPr="00850DDE" w:rsidRDefault="005C5140" w:rsidP="00F17943">
            <w:pPr>
              <w:jc w:val="left"/>
              <w:rPr>
                <w:rFonts w:cs="Arial"/>
                <w:szCs w:val="22"/>
                <w:lang w:val="pt-BR"/>
              </w:rPr>
            </w:pPr>
          </w:p>
          <w:p w14:paraId="67FD484F" w14:textId="77777777" w:rsidR="005C5140" w:rsidRPr="00850DDE" w:rsidRDefault="005C5140" w:rsidP="00F17943">
            <w:pPr>
              <w:jc w:val="left"/>
              <w:rPr>
                <w:rFonts w:cs="Arial"/>
                <w:szCs w:val="22"/>
                <w:lang w:val="pt-BR"/>
              </w:rPr>
            </w:pPr>
            <w:r w:rsidRPr="00850DDE">
              <w:rPr>
                <w:rFonts w:cs="Arial"/>
                <w:noProof/>
                <w:szCs w:val="22"/>
                <w:lang w:val="pt-BR"/>
              </w:rPr>
              <w:drawing>
                <wp:inline distT="0" distB="0" distL="0" distR="0" wp14:anchorId="13CE8C2F" wp14:editId="75E4A171">
                  <wp:extent cx="1095375" cy="180975"/>
                  <wp:effectExtent l="0" t="0" r="0" b="0"/>
                  <wp:docPr id="302" name="Imagem 315" descr="Forma&#10;&#10;Descrição gerada automaticamente com confiança mé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m 315" descr="Forma&#10;&#10;Descrição gerada automaticamente com confiança média"/>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095375" cy="180975"/>
                          </a:xfrm>
                          <a:prstGeom prst="rect">
                            <a:avLst/>
                          </a:prstGeom>
                        </pic:spPr>
                      </pic:pic>
                    </a:graphicData>
                  </a:graphic>
                </wp:inline>
              </w:drawing>
            </w:r>
            <w:r w:rsidRPr="00850DDE">
              <w:rPr>
                <w:rFonts w:cs="Arial"/>
                <w:szCs w:val="22"/>
                <w:lang w:val="pt-BR"/>
              </w:rPr>
              <w:t xml:space="preserve"> = Biomassa da árvore acima do solo dada pela equação alométrica para o estrato i que representa uma relação entre o diâmetro (DAP) e as medições da altura da árvore e a biomassa acima do solo da árvore.</w:t>
            </w:r>
          </w:p>
        </w:tc>
      </w:tr>
      <w:tr w:rsidR="00F17943" w:rsidRPr="00F85732" w14:paraId="0C98BF68" w14:textId="77777777" w:rsidTr="00054A25">
        <w:trPr>
          <w:cantSplit/>
        </w:trPr>
        <w:tc>
          <w:tcPr>
            <w:tcW w:w="2696" w:type="dxa"/>
            <w:shd w:val="clear" w:color="auto" w:fill="D9D9D9" w:themeFill="background1" w:themeFillShade="D9"/>
            <w:vAlign w:val="center"/>
          </w:tcPr>
          <w:p w14:paraId="7B867D8C" w14:textId="77777777" w:rsidR="00F17943" w:rsidRPr="00850DDE" w:rsidRDefault="00F17943" w:rsidP="00F17943">
            <w:pPr>
              <w:jc w:val="left"/>
              <w:rPr>
                <w:rFonts w:cs="Arial"/>
                <w:szCs w:val="22"/>
                <w:lang w:val="pt-BR"/>
              </w:rPr>
            </w:pPr>
            <w:r w:rsidRPr="00850DDE">
              <w:rPr>
                <w:rFonts w:cs="Arial"/>
                <w:szCs w:val="22"/>
                <w:lang w:val="pt-BR"/>
              </w:rPr>
              <w:t>Frequência de monitoramento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18B6B1A" w14:textId="412BCAD1" w:rsidR="00F17943" w:rsidRPr="00850DDE" w:rsidRDefault="00F17943" w:rsidP="00F17943">
            <w:pPr>
              <w:jc w:val="left"/>
              <w:rPr>
                <w:rFonts w:cs="Arial"/>
                <w:szCs w:val="22"/>
                <w:lang w:val="pt-BR"/>
              </w:rPr>
            </w:pPr>
            <w:r w:rsidRPr="00850DDE">
              <w:rPr>
                <w:szCs w:val="22"/>
                <w:lang w:val="pt-BR"/>
              </w:rPr>
              <w:t>A cada período de verificação</w:t>
            </w:r>
          </w:p>
        </w:tc>
      </w:tr>
      <w:tr w:rsidR="00F17943" w:rsidRPr="001E6A0F" w14:paraId="53053E8A" w14:textId="77777777" w:rsidTr="0099799D">
        <w:trPr>
          <w:cantSplit/>
        </w:trPr>
        <w:tc>
          <w:tcPr>
            <w:tcW w:w="2696" w:type="dxa"/>
            <w:tcBorders>
              <w:top w:val="single" w:sz="4" w:space="0" w:color="auto"/>
              <w:left w:val="single" w:sz="4" w:space="0" w:color="auto"/>
              <w:bottom w:val="single" w:sz="4" w:space="0" w:color="auto"/>
              <w:right w:val="single" w:sz="4" w:space="0" w:color="auto"/>
            </w:tcBorders>
            <w:shd w:val="clear" w:color="auto" w:fill="D9D9D9"/>
            <w:vAlign w:val="center"/>
          </w:tcPr>
          <w:p w14:paraId="5AF3AF1A" w14:textId="3B713809" w:rsidR="00F17943" w:rsidRPr="00850DDE" w:rsidRDefault="00F17943" w:rsidP="00F17943">
            <w:pPr>
              <w:jc w:val="left"/>
              <w:rPr>
                <w:rFonts w:cs="Arial"/>
                <w:szCs w:val="22"/>
                <w:lang w:val="pt-BR"/>
              </w:rPr>
            </w:pPr>
            <w:r w:rsidRPr="00850DDE">
              <w:rPr>
                <w:szCs w:val="22"/>
                <w:lang w:val="pt-BR"/>
              </w:rPr>
              <w:t>Procedimentos de garantia da qualidade</w:t>
            </w:r>
          </w:p>
        </w:tc>
        <w:tc>
          <w:tcPr>
            <w:tcW w:w="6933" w:type="dxa"/>
            <w:shd w:val="clear" w:color="auto" w:fill="auto"/>
            <w:tcMar>
              <w:top w:w="28" w:type="dxa"/>
              <w:left w:w="57" w:type="dxa"/>
              <w:bottom w:w="28" w:type="dxa"/>
              <w:right w:w="57" w:type="dxa"/>
            </w:tcMar>
            <w:vAlign w:val="center"/>
          </w:tcPr>
          <w:p w14:paraId="51916CBC" w14:textId="77777777" w:rsidR="00F17943" w:rsidRPr="00850DDE" w:rsidRDefault="00F17943" w:rsidP="00F17943">
            <w:pPr>
              <w:jc w:val="left"/>
              <w:rPr>
                <w:rFonts w:cs="Arial"/>
                <w:szCs w:val="22"/>
                <w:lang w:val="pt-BR"/>
              </w:rPr>
            </w:pPr>
            <w:r w:rsidRPr="00850DDE">
              <w:rPr>
                <w:rFonts w:cs="Arial"/>
                <w:szCs w:val="22"/>
                <w:lang w:val="pt-BR"/>
              </w:rPr>
              <w:t>N/A</w:t>
            </w:r>
          </w:p>
        </w:tc>
      </w:tr>
      <w:tr w:rsidR="005C5140" w:rsidRPr="00F85732" w14:paraId="197CD48E" w14:textId="77777777" w:rsidTr="00F17943">
        <w:trPr>
          <w:cantSplit/>
        </w:trPr>
        <w:tc>
          <w:tcPr>
            <w:tcW w:w="2696" w:type="dxa"/>
            <w:shd w:val="clear" w:color="auto" w:fill="D9D9D9" w:themeFill="background1" w:themeFillShade="D9"/>
            <w:vAlign w:val="center"/>
          </w:tcPr>
          <w:p w14:paraId="0B3D1099" w14:textId="77777777" w:rsidR="005C5140" w:rsidRPr="00850DDE" w:rsidRDefault="005C5140" w:rsidP="00F17943">
            <w:pPr>
              <w:jc w:val="left"/>
              <w:rPr>
                <w:rFonts w:cs="Arial"/>
                <w:szCs w:val="22"/>
                <w:lang w:val="pt-BR"/>
              </w:rPr>
            </w:pPr>
            <w:r w:rsidRPr="00850DDE">
              <w:rPr>
                <w:rFonts w:cs="Arial"/>
                <w:szCs w:val="22"/>
                <w:lang w:val="pt-BR"/>
              </w:rPr>
              <w:t>Finalidade dos dados</w:t>
            </w:r>
          </w:p>
        </w:tc>
        <w:tc>
          <w:tcPr>
            <w:tcW w:w="6933" w:type="dxa"/>
            <w:shd w:val="clear" w:color="auto" w:fill="auto"/>
            <w:tcMar>
              <w:top w:w="28" w:type="dxa"/>
              <w:left w:w="57" w:type="dxa"/>
              <w:bottom w:w="28" w:type="dxa"/>
              <w:right w:w="57" w:type="dxa"/>
            </w:tcMar>
            <w:vAlign w:val="center"/>
          </w:tcPr>
          <w:p w14:paraId="40B2769A" w14:textId="77777777" w:rsidR="005C5140" w:rsidRPr="00850DDE" w:rsidRDefault="005C5140" w:rsidP="00F17943">
            <w:pPr>
              <w:jc w:val="left"/>
              <w:rPr>
                <w:rFonts w:cs="Arial"/>
                <w:szCs w:val="22"/>
                <w:lang w:val="pt-BR"/>
              </w:rPr>
            </w:pPr>
            <w:r w:rsidRPr="00850DDE">
              <w:rPr>
                <w:rFonts w:cs="Arial"/>
                <w:szCs w:val="22"/>
                <w:lang w:val="pt-BR"/>
              </w:rPr>
              <w:t>Cálculo das remoções líquidas reais</w:t>
            </w:r>
          </w:p>
        </w:tc>
      </w:tr>
      <w:tr w:rsidR="005C5140" w:rsidRPr="001E6A0F" w14:paraId="395DE640" w14:textId="77777777" w:rsidTr="00F17943">
        <w:trPr>
          <w:cantSplit/>
        </w:trPr>
        <w:tc>
          <w:tcPr>
            <w:tcW w:w="2696" w:type="dxa"/>
            <w:shd w:val="clear" w:color="auto" w:fill="D9D9D9" w:themeFill="background1" w:themeFillShade="D9"/>
            <w:vAlign w:val="center"/>
          </w:tcPr>
          <w:p w14:paraId="64F3008F" w14:textId="77777777" w:rsidR="005C5140" w:rsidRPr="00850DDE" w:rsidRDefault="005C5140" w:rsidP="00F17943">
            <w:pPr>
              <w:jc w:val="left"/>
              <w:rPr>
                <w:rFonts w:cs="Arial"/>
                <w:szCs w:val="22"/>
                <w:lang w:val="pt-BR"/>
              </w:rPr>
            </w:pPr>
            <w:r w:rsidRPr="00850DDE">
              <w:rPr>
                <w:rFonts w:cs="Arial"/>
                <w:szCs w:val="22"/>
                <w:lang w:val="pt-BR"/>
              </w:rPr>
              <w:t>Comentário adicional</w:t>
            </w:r>
          </w:p>
        </w:tc>
        <w:tc>
          <w:tcPr>
            <w:tcW w:w="6933" w:type="dxa"/>
            <w:shd w:val="clear" w:color="auto" w:fill="auto"/>
            <w:tcMar>
              <w:top w:w="28" w:type="dxa"/>
              <w:left w:w="57" w:type="dxa"/>
              <w:bottom w:w="28" w:type="dxa"/>
              <w:right w:w="57" w:type="dxa"/>
            </w:tcMar>
            <w:vAlign w:val="center"/>
          </w:tcPr>
          <w:p w14:paraId="596957E6" w14:textId="77777777" w:rsidR="005C5140" w:rsidRPr="00850DDE" w:rsidRDefault="005C5140" w:rsidP="00F17943">
            <w:pPr>
              <w:jc w:val="left"/>
              <w:rPr>
                <w:rFonts w:cs="Arial"/>
                <w:szCs w:val="22"/>
                <w:lang w:val="pt-BR"/>
              </w:rPr>
            </w:pPr>
            <w:r w:rsidRPr="00850DDE">
              <w:rPr>
                <w:rFonts w:cs="Arial"/>
                <w:szCs w:val="22"/>
                <w:lang w:val="pt-BR"/>
              </w:rPr>
              <w:t>N/A</w:t>
            </w:r>
          </w:p>
        </w:tc>
      </w:tr>
    </w:tbl>
    <w:p w14:paraId="0D6AD438" w14:textId="1D2F50DE" w:rsidR="0054295B" w:rsidRPr="005A4662" w:rsidRDefault="0054295B" w:rsidP="001B1004">
      <w:pPr>
        <w:rPr>
          <w:lang w:val="pt-BR"/>
        </w:rPr>
      </w:pPr>
    </w:p>
    <w:p w14:paraId="3B3E24AC" w14:textId="5A11B406" w:rsidR="005C5140" w:rsidRPr="005A4662" w:rsidRDefault="005C5140" w:rsidP="001B1004">
      <w:pPr>
        <w:rPr>
          <w:lang w:val="pt-BR"/>
        </w:rPr>
      </w:pPr>
    </w:p>
    <w:tbl>
      <w:tblPr>
        <w:tblpPr w:leftFromText="141" w:rightFromText="141" w:vertAnchor="text" w:horzAnchor="margin" w:tblpY="24"/>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96"/>
        <w:gridCol w:w="6933"/>
      </w:tblGrid>
      <w:tr w:rsidR="005C5140" w:rsidRPr="001E6A0F" w14:paraId="532D0236" w14:textId="77777777" w:rsidTr="00F17943">
        <w:trPr>
          <w:cantSplit/>
        </w:trPr>
        <w:tc>
          <w:tcPr>
            <w:tcW w:w="2696" w:type="dxa"/>
            <w:shd w:val="clear" w:color="auto" w:fill="D9D9D9" w:themeFill="background1" w:themeFillShade="D9"/>
            <w:vAlign w:val="center"/>
          </w:tcPr>
          <w:p w14:paraId="3E4381F6" w14:textId="77777777" w:rsidR="005C5140" w:rsidRPr="00850DDE" w:rsidRDefault="005C5140" w:rsidP="00F17943">
            <w:pPr>
              <w:jc w:val="left"/>
              <w:rPr>
                <w:rFonts w:cs="Arial"/>
                <w:b/>
                <w:szCs w:val="22"/>
                <w:lang w:val="pt-BR"/>
              </w:rPr>
            </w:pPr>
            <w:r w:rsidRPr="00850DDE">
              <w:rPr>
                <w:rFonts w:cs="Arial"/>
                <w:b/>
                <w:szCs w:val="22"/>
                <w:lang w:val="pt-BR"/>
              </w:rPr>
              <w:t>Dados/Parâmetro</w:t>
            </w:r>
          </w:p>
        </w:tc>
        <w:tc>
          <w:tcPr>
            <w:tcW w:w="6933" w:type="dxa"/>
            <w:shd w:val="clear" w:color="auto" w:fill="auto"/>
            <w:tcMar>
              <w:top w:w="28" w:type="dxa"/>
              <w:left w:w="57" w:type="dxa"/>
              <w:bottom w:w="28" w:type="dxa"/>
              <w:right w:w="57" w:type="dxa"/>
            </w:tcMar>
            <w:vAlign w:val="center"/>
          </w:tcPr>
          <w:p w14:paraId="3EDD8466" w14:textId="77777777" w:rsidR="005C5140" w:rsidRPr="00850DDE" w:rsidRDefault="005C5140" w:rsidP="00F17943">
            <w:pPr>
              <w:jc w:val="left"/>
              <w:rPr>
                <w:rFonts w:cs="Arial"/>
                <w:b/>
                <w:szCs w:val="22"/>
                <w:lang w:val="pt-BR"/>
              </w:rPr>
            </w:pPr>
            <w:r w:rsidRPr="00850DDE">
              <w:rPr>
                <w:rFonts w:cs="Arial"/>
                <w:noProof/>
                <w:szCs w:val="22"/>
                <w:lang w:val="pt-BR"/>
              </w:rPr>
              <w:drawing>
                <wp:inline distT="0" distB="0" distL="0" distR="0" wp14:anchorId="28427449" wp14:editId="1873D197">
                  <wp:extent cx="123825" cy="161925"/>
                  <wp:effectExtent l="0" t="0" r="0" b="0"/>
                  <wp:docPr id="303" name="Imagem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316"/>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23825" cy="161925"/>
                          </a:xfrm>
                          <a:prstGeom prst="rect">
                            <a:avLst/>
                          </a:prstGeom>
                        </pic:spPr>
                      </pic:pic>
                    </a:graphicData>
                  </a:graphic>
                </wp:inline>
              </w:drawing>
            </w:r>
          </w:p>
        </w:tc>
      </w:tr>
      <w:tr w:rsidR="005C5140" w:rsidRPr="001E6A0F" w14:paraId="3C6A1E1C" w14:textId="77777777" w:rsidTr="00F17943">
        <w:trPr>
          <w:cantSplit/>
        </w:trPr>
        <w:tc>
          <w:tcPr>
            <w:tcW w:w="2696" w:type="dxa"/>
            <w:shd w:val="clear" w:color="auto" w:fill="D9D9D9" w:themeFill="background1" w:themeFillShade="D9"/>
            <w:vAlign w:val="center"/>
          </w:tcPr>
          <w:p w14:paraId="00BAC490" w14:textId="77777777" w:rsidR="005C5140" w:rsidRPr="00850DDE" w:rsidRDefault="005C5140" w:rsidP="00F17943">
            <w:pPr>
              <w:jc w:val="left"/>
              <w:rPr>
                <w:rFonts w:cs="Arial"/>
                <w:szCs w:val="22"/>
                <w:lang w:val="pt-BR"/>
              </w:rPr>
            </w:pPr>
            <w:r w:rsidRPr="00850DDE">
              <w:rPr>
                <w:rFonts w:cs="Arial"/>
                <w:szCs w:val="22"/>
                <w:lang w:val="pt-BR"/>
              </w:rPr>
              <w:t>Unidade de dados</w:t>
            </w:r>
          </w:p>
        </w:tc>
        <w:tc>
          <w:tcPr>
            <w:tcW w:w="6933" w:type="dxa"/>
            <w:shd w:val="clear" w:color="auto" w:fill="auto"/>
            <w:tcMar>
              <w:top w:w="28" w:type="dxa"/>
              <w:left w:w="57" w:type="dxa"/>
              <w:bottom w:w="28" w:type="dxa"/>
              <w:right w:w="57" w:type="dxa"/>
            </w:tcMar>
            <w:vAlign w:val="center"/>
          </w:tcPr>
          <w:p w14:paraId="18136DDB" w14:textId="77777777" w:rsidR="005C5140" w:rsidRPr="00850DDE" w:rsidRDefault="005C5140" w:rsidP="00F17943">
            <w:pPr>
              <w:jc w:val="left"/>
              <w:rPr>
                <w:rFonts w:cs="Arial"/>
                <w:szCs w:val="22"/>
                <w:lang w:val="pt-BR"/>
              </w:rPr>
            </w:pPr>
            <w:r w:rsidRPr="00850DDE">
              <w:rPr>
                <w:rFonts w:cs="Arial"/>
                <w:szCs w:val="22"/>
                <w:lang w:val="pt-BR"/>
              </w:rPr>
              <w:t>Adimensional</w:t>
            </w:r>
          </w:p>
        </w:tc>
      </w:tr>
      <w:tr w:rsidR="005C5140" w:rsidRPr="00F85732" w14:paraId="3BA81822" w14:textId="77777777" w:rsidTr="00F17943">
        <w:trPr>
          <w:cantSplit/>
        </w:trPr>
        <w:tc>
          <w:tcPr>
            <w:tcW w:w="2696" w:type="dxa"/>
            <w:shd w:val="clear" w:color="auto" w:fill="D9D9D9" w:themeFill="background1" w:themeFillShade="D9"/>
            <w:vAlign w:val="center"/>
          </w:tcPr>
          <w:p w14:paraId="4E11FC50" w14:textId="77777777" w:rsidR="005C5140" w:rsidRPr="00850DDE" w:rsidRDefault="005C5140" w:rsidP="00F17943">
            <w:pPr>
              <w:jc w:val="left"/>
              <w:rPr>
                <w:rFonts w:cs="Arial"/>
                <w:szCs w:val="22"/>
                <w:lang w:val="pt-BR"/>
              </w:rPr>
            </w:pPr>
            <w:r w:rsidRPr="00850DDE">
              <w:rPr>
                <w:rFonts w:cs="Arial"/>
                <w:szCs w:val="22"/>
                <w:lang w:val="pt-BR"/>
              </w:rPr>
              <w:t>Descrição</w:t>
            </w:r>
          </w:p>
        </w:tc>
        <w:tc>
          <w:tcPr>
            <w:tcW w:w="6933" w:type="dxa"/>
            <w:shd w:val="clear" w:color="auto" w:fill="auto"/>
            <w:tcMar>
              <w:top w:w="28" w:type="dxa"/>
              <w:left w:w="57" w:type="dxa"/>
              <w:bottom w:w="28" w:type="dxa"/>
              <w:right w:w="57" w:type="dxa"/>
            </w:tcMar>
            <w:vAlign w:val="center"/>
          </w:tcPr>
          <w:p w14:paraId="23096D05" w14:textId="0D66EFAF" w:rsidR="005C5140" w:rsidRPr="00850DDE" w:rsidRDefault="005C5140" w:rsidP="00F17943">
            <w:pPr>
              <w:jc w:val="left"/>
              <w:rPr>
                <w:rFonts w:cs="Arial"/>
                <w:szCs w:val="22"/>
                <w:lang w:val="pt-BR"/>
              </w:rPr>
            </w:pPr>
            <w:r w:rsidRPr="00850DDE">
              <w:rPr>
                <w:rFonts w:cs="Arial"/>
                <w:szCs w:val="22"/>
                <w:lang w:val="pt-BR"/>
              </w:rPr>
              <w:t xml:space="preserve">Razão raiz-parte aérea para </w:t>
            </w:r>
            <w:r w:rsidR="0018384C" w:rsidRPr="00850DDE">
              <w:rPr>
                <w:rFonts w:cs="Arial"/>
                <w:szCs w:val="22"/>
                <w:lang w:val="pt-BR"/>
              </w:rPr>
              <w:t xml:space="preserve">o </w:t>
            </w:r>
            <w:r w:rsidRPr="00850DDE">
              <w:rPr>
                <w:rFonts w:cs="Arial"/>
                <w:szCs w:val="22"/>
                <w:lang w:val="pt-BR"/>
              </w:rPr>
              <w:t xml:space="preserve">estrato </w:t>
            </w:r>
            <w:r w:rsidRPr="00850DDE">
              <w:rPr>
                <w:rFonts w:cs="Arial"/>
                <w:i/>
                <w:iCs/>
                <w:szCs w:val="22"/>
                <w:lang w:val="pt-BR"/>
              </w:rPr>
              <w:t>i</w:t>
            </w:r>
          </w:p>
        </w:tc>
      </w:tr>
      <w:tr w:rsidR="005C5140" w:rsidRPr="001E6A0F" w14:paraId="78FA9119" w14:textId="77777777" w:rsidTr="00F17943">
        <w:trPr>
          <w:cantSplit/>
        </w:trPr>
        <w:tc>
          <w:tcPr>
            <w:tcW w:w="2696" w:type="dxa"/>
            <w:shd w:val="clear" w:color="auto" w:fill="D9D9D9" w:themeFill="background1" w:themeFillShade="D9"/>
            <w:vAlign w:val="center"/>
          </w:tcPr>
          <w:p w14:paraId="3AB2967C" w14:textId="77777777" w:rsidR="005C5140" w:rsidRPr="00850DDE" w:rsidRDefault="005C5140" w:rsidP="00F17943">
            <w:pPr>
              <w:jc w:val="left"/>
              <w:rPr>
                <w:rFonts w:cs="Arial"/>
                <w:szCs w:val="22"/>
                <w:lang w:val="pt-BR"/>
              </w:rPr>
            </w:pPr>
            <w:r w:rsidRPr="00850DDE">
              <w:rPr>
                <w:rFonts w:cs="Arial"/>
                <w:szCs w:val="22"/>
                <w:lang w:val="pt-BR"/>
              </w:rPr>
              <w:t>Fonte de dados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043ED7C" w14:textId="16FAB6EB" w:rsidR="005C5140" w:rsidRPr="00850DDE" w:rsidRDefault="005C5140" w:rsidP="00F17943">
            <w:pPr>
              <w:jc w:val="left"/>
              <w:rPr>
                <w:rFonts w:cs="Arial"/>
                <w:szCs w:val="22"/>
                <w:lang w:val="en-US"/>
              </w:rPr>
            </w:pPr>
            <w:proofErr w:type="spellStart"/>
            <w:r w:rsidRPr="00850DDE">
              <w:rPr>
                <w:bCs/>
                <w:szCs w:val="22"/>
                <w:lang w:val="en-US"/>
              </w:rPr>
              <w:t>Calculado</w:t>
            </w:r>
            <w:proofErr w:type="spellEnd"/>
            <w:r w:rsidRPr="00850DDE">
              <w:rPr>
                <w:bCs/>
                <w:szCs w:val="22"/>
                <w:lang w:val="en-US"/>
              </w:rPr>
              <w:t xml:space="preserve"> </w:t>
            </w:r>
            <w:proofErr w:type="spellStart"/>
            <w:r w:rsidRPr="00850DDE">
              <w:rPr>
                <w:bCs/>
                <w:szCs w:val="22"/>
                <w:lang w:val="en-US"/>
              </w:rPr>
              <w:t>conforme</w:t>
            </w:r>
            <w:proofErr w:type="spellEnd"/>
            <w:r w:rsidRPr="00850DDE">
              <w:rPr>
                <w:bCs/>
                <w:szCs w:val="22"/>
                <w:lang w:val="en-US"/>
              </w:rPr>
              <w:t xml:space="preserve"> a ferramenta </w:t>
            </w:r>
            <w:proofErr w:type="spellStart"/>
            <w:r w:rsidRPr="00850DDE">
              <w:rPr>
                <w:bCs/>
                <w:szCs w:val="22"/>
                <w:lang w:val="en-US"/>
              </w:rPr>
              <w:t>metodológica</w:t>
            </w:r>
            <w:proofErr w:type="spellEnd"/>
            <w:r w:rsidRPr="00850DDE">
              <w:rPr>
                <w:bCs/>
                <w:szCs w:val="22"/>
                <w:lang w:val="en-US"/>
              </w:rPr>
              <w:t xml:space="preserve"> “</w:t>
            </w:r>
            <w:r w:rsidRPr="00850DDE">
              <w:rPr>
                <w:bCs/>
                <w:i/>
                <w:iCs/>
                <w:szCs w:val="22"/>
                <w:lang w:val="en-US"/>
              </w:rPr>
              <w:t>Estimation of carbon stocks and change in carbon stocks of trees and shrubs in A/R CDM project activities</w:t>
            </w:r>
            <w:r w:rsidRPr="00850DDE">
              <w:rPr>
                <w:bCs/>
                <w:szCs w:val="22"/>
                <w:lang w:val="en-US"/>
              </w:rPr>
              <w:t xml:space="preserve">” </w:t>
            </w:r>
            <w:proofErr w:type="spellStart"/>
            <w:r w:rsidRPr="00850DDE">
              <w:rPr>
                <w:bCs/>
                <w:szCs w:val="22"/>
                <w:lang w:val="en-US"/>
              </w:rPr>
              <w:t>versão</w:t>
            </w:r>
            <w:proofErr w:type="spellEnd"/>
            <w:r w:rsidRPr="00850DDE">
              <w:rPr>
                <w:bCs/>
                <w:szCs w:val="22"/>
                <w:lang w:val="en-US"/>
              </w:rPr>
              <w:t xml:space="preserve"> 04.2</w:t>
            </w:r>
          </w:p>
        </w:tc>
      </w:tr>
      <w:tr w:rsidR="005C5140" w:rsidRPr="00F85732" w14:paraId="320438C9" w14:textId="77777777" w:rsidTr="00F17943">
        <w:trPr>
          <w:cantSplit/>
        </w:trPr>
        <w:tc>
          <w:tcPr>
            <w:tcW w:w="2696" w:type="dxa"/>
            <w:shd w:val="clear" w:color="auto" w:fill="D9D9D9" w:themeFill="background1" w:themeFillShade="D9"/>
            <w:vAlign w:val="center"/>
          </w:tcPr>
          <w:p w14:paraId="3F9D7161" w14:textId="77777777" w:rsidR="005C5140" w:rsidRPr="00850DDE" w:rsidRDefault="005C5140" w:rsidP="00F17943">
            <w:pPr>
              <w:jc w:val="left"/>
              <w:rPr>
                <w:rFonts w:cs="Arial"/>
                <w:szCs w:val="22"/>
                <w:lang w:val="pt-BR"/>
              </w:rPr>
            </w:pPr>
            <w:r w:rsidRPr="00850DDE">
              <w:rPr>
                <w:rFonts w:cs="Arial"/>
                <w:szCs w:val="22"/>
                <w:lang w:val="pt-BR"/>
              </w:rPr>
              <w:t>Valor(es) aplicado(s)</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F95AFB3" w14:textId="77777777" w:rsidR="005C5140" w:rsidRPr="00850DDE" w:rsidRDefault="005C5140" w:rsidP="00F17943">
            <w:pPr>
              <w:jc w:val="left"/>
              <w:rPr>
                <w:szCs w:val="22"/>
                <w:lang w:val="pt-BR"/>
              </w:rPr>
            </w:pPr>
            <w:r w:rsidRPr="00850DDE">
              <w:rPr>
                <w:noProof/>
                <w:szCs w:val="22"/>
                <w:lang w:val="pt-BR"/>
              </w:rPr>
              <w:drawing>
                <wp:inline distT="0" distB="0" distL="0" distR="0" wp14:anchorId="1458A808" wp14:editId="283303AA">
                  <wp:extent cx="1247775" cy="276225"/>
                  <wp:effectExtent l="0" t="0" r="0" b="0"/>
                  <wp:docPr id="317" name="Imagem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317"/>
                          <pic:cNvPicPr/>
                        </pic:nvPicPr>
                        <pic:blipFill>
                          <a:blip r:embed="rId144">
                            <a:extLst>
                              <a:ext uri="{28A0092B-C50C-407E-A947-70E740481C1C}">
                                <a14:useLocalDpi xmlns:a14="http://schemas.microsoft.com/office/drawing/2010/main" val="0"/>
                              </a:ext>
                            </a:extLst>
                          </a:blip>
                          <a:stretch>
                            <a:fillRect/>
                          </a:stretch>
                        </pic:blipFill>
                        <pic:spPr>
                          <a:xfrm>
                            <a:off x="0" y="0"/>
                            <a:ext cx="1247775" cy="276225"/>
                          </a:xfrm>
                          <a:prstGeom prst="rect">
                            <a:avLst/>
                          </a:prstGeom>
                        </pic:spPr>
                      </pic:pic>
                    </a:graphicData>
                  </a:graphic>
                </wp:inline>
              </w:drawing>
            </w:r>
          </w:p>
          <w:p w14:paraId="3C8236F3" w14:textId="77777777" w:rsidR="005C5140" w:rsidRPr="00850DDE" w:rsidRDefault="005C5140" w:rsidP="00F17943">
            <w:pPr>
              <w:jc w:val="left"/>
              <w:rPr>
                <w:szCs w:val="22"/>
                <w:lang w:val="pt-BR"/>
              </w:rPr>
            </w:pPr>
          </w:p>
          <w:p w14:paraId="6A82E8B5" w14:textId="77777777" w:rsidR="005C5140" w:rsidRPr="00850DDE" w:rsidRDefault="005C5140" w:rsidP="00F17943">
            <w:pPr>
              <w:jc w:val="left"/>
              <w:rPr>
                <w:szCs w:val="22"/>
                <w:lang w:val="pt-BR"/>
              </w:rPr>
            </w:pPr>
            <w:r w:rsidRPr="00850DDE">
              <w:rPr>
                <w:szCs w:val="22"/>
                <w:lang w:val="pt-BR"/>
              </w:rPr>
              <w:t>onde:</w:t>
            </w:r>
          </w:p>
          <w:p w14:paraId="3B265F31" w14:textId="77777777" w:rsidR="005C5140" w:rsidRPr="00850DDE" w:rsidRDefault="005C5140" w:rsidP="00F17943">
            <w:pPr>
              <w:jc w:val="left"/>
              <w:rPr>
                <w:szCs w:val="22"/>
                <w:lang w:val="pt-BR"/>
              </w:rPr>
            </w:pPr>
          </w:p>
          <w:p w14:paraId="42076D98" w14:textId="4A1EA2CE" w:rsidR="005C5140" w:rsidRPr="00850DDE" w:rsidRDefault="005C5140" w:rsidP="00F17943">
            <w:pPr>
              <w:jc w:val="left"/>
              <w:rPr>
                <w:rFonts w:cs="Arial"/>
                <w:szCs w:val="22"/>
                <w:lang w:val="pt-BR"/>
              </w:rPr>
            </w:pPr>
            <w:r w:rsidRPr="00850DDE">
              <w:rPr>
                <w:bCs/>
                <w:szCs w:val="22"/>
                <w:lang w:val="pt-BR"/>
              </w:rPr>
              <w:t xml:space="preserve">b = biomassa acima do solo por hectare (t </w:t>
            </w:r>
            <w:proofErr w:type="spellStart"/>
            <w:r w:rsidRPr="00850DDE">
              <w:rPr>
                <w:bCs/>
                <w:szCs w:val="22"/>
                <w:lang w:val="pt-BR"/>
              </w:rPr>
              <w:t>m.s</w:t>
            </w:r>
            <w:proofErr w:type="spellEnd"/>
            <w:r w:rsidRPr="00850DDE">
              <w:rPr>
                <w:bCs/>
                <w:szCs w:val="22"/>
                <w:lang w:val="pt-BR"/>
              </w:rPr>
              <w:t xml:space="preserve">. </w:t>
            </w:r>
            <w:proofErr w:type="spellStart"/>
            <w:r w:rsidRPr="00850DDE">
              <w:rPr>
                <w:bCs/>
                <w:szCs w:val="22"/>
                <w:lang w:val="pt-BR"/>
              </w:rPr>
              <w:t>ha</w:t>
            </w:r>
            <w:proofErr w:type="spellEnd"/>
            <w:r w:rsidRPr="00850DDE">
              <w:rPr>
                <w:bCs/>
                <w:szCs w:val="22"/>
                <w:vertAlign w:val="superscript"/>
                <w:lang w:val="pt-BR"/>
              </w:rPr>
              <w:t>-1</w:t>
            </w:r>
            <w:r w:rsidRPr="00850DDE">
              <w:rPr>
                <w:bCs/>
                <w:szCs w:val="22"/>
                <w:lang w:val="pt-BR"/>
              </w:rPr>
              <w:t>)</w:t>
            </w:r>
          </w:p>
        </w:tc>
      </w:tr>
      <w:tr w:rsidR="005C5140" w:rsidRPr="001E6A0F" w14:paraId="73E9C271" w14:textId="77777777" w:rsidTr="00F17943">
        <w:trPr>
          <w:cantSplit/>
        </w:trPr>
        <w:tc>
          <w:tcPr>
            <w:tcW w:w="2696" w:type="dxa"/>
            <w:shd w:val="clear" w:color="auto" w:fill="D9D9D9" w:themeFill="background1" w:themeFillShade="D9"/>
            <w:vAlign w:val="center"/>
          </w:tcPr>
          <w:p w14:paraId="67034551" w14:textId="77777777" w:rsidR="005C5140" w:rsidRPr="00850DDE" w:rsidRDefault="005C5140" w:rsidP="00F17943">
            <w:pPr>
              <w:jc w:val="left"/>
              <w:rPr>
                <w:rFonts w:cs="Arial"/>
                <w:szCs w:val="22"/>
                <w:lang w:val="pt-BR"/>
              </w:rPr>
            </w:pPr>
            <w:r w:rsidRPr="00850DDE">
              <w:rPr>
                <w:rFonts w:cs="Arial"/>
                <w:szCs w:val="22"/>
                <w:lang w:val="pt-BR"/>
              </w:rPr>
              <w:t>Métodos e procedimentos de medição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3872D84" w14:textId="34B221B1" w:rsidR="005C5140" w:rsidRPr="00850DDE" w:rsidRDefault="005C5140" w:rsidP="00F17943">
            <w:pPr>
              <w:jc w:val="left"/>
              <w:rPr>
                <w:rFonts w:cs="Arial"/>
                <w:szCs w:val="22"/>
                <w:lang w:val="en-US"/>
              </w:rPr>
            </w:pPr>
            <w:r w:rsidRPr="00850DDE">
              <w:rPr>
                <w:bCs/>
                <w:szCs w:val="22"/>
                <w:lang w:val="pt-BR"/>
              </w:rPr>
              <w:t xml:space="preserve">Equação usada nas estimativas ex-ante e </w:t>
            </w:r>
            <w:proofErr w:type="spellStart"/>
            <w:r w:rsidRPr="00850DDE">
              <w:rPr>
                <w:bCs/>
                <w:szCs w:val="22"/>
                <w:lang w:val="pt-BR"/>
              </w:rPr>
              <w:t>ex-post</w:t>
            </w:r>
            <w:proofErr w:type="spellEnd"/>
            <w:r w:rsidRPr="00850DDE">
              <w:rPr>
                <w:bCs/>
                <w:szCs w:val="22"/>
                <w:lang w:val="pt-BR"/>
              </w:rPr>
              <w:t xml:space="preserve">. </w:t>
            </w:r>
            <w:proofErr w:type="spellStart"/>
            <w:r w:rsidRPr="00850DDE">
              <w:rPr>
                <w:bCs/>
                <w:szCs w:val="22"/>
                <w:lang w:val="en-US"/>
              </w:rPr>
              <w:t>Cálculo</w:t>
            </w:r>
            <w:proofErr w:type="spellEnd"/>
            <w:r w:rsidRPr="00850DDE">
              <w:rPr>
                <w:bCs/>
                <w:szCs w:val="22"/>
                <w:lang w:val="en-US"/>
              </w:rPr>
              <w:t xml:space="preserve"> </w:t>
            </w:r>
            <w:proofErr w:type="spellStart"/>
            <w:r w:rsidRPr="00850DDE">
              <w:rPr>
                <w:bCs/>
                <w:szCs w:val="22"/>
                <w:lang w:val="en-US"/>
              </w:rPr>
              <w:t>padrão</w:t>
            </w:r>
            <w:proofErr w:type="spellEnd"/>
            <w:r w:rsidRPr="00850DDE">
              <w:rPr>
                <w:bCs/>
                <w:szCs w:val="22"/>
                <w:lang w:val="en-US"/>
              </w:rPr>
              <w:t xml:space="preserve"> da ferramenta </w:t>
            </w:r>
            <w:proofErr w:type="spellStart"/>
            <w:r w:rsidRPr="00850DDE">
              <w:rPr>
                <w:bCs/>
                <w:szCs w:val="22"/>
                <w:lang w:val="en-US"/>
              </w:rPr>
              <w:t>metodológica</w:t>
            </w:r>
            <w:proofErr w:type="spellEnd"/>
            <w:r w:rsidRPr="00850DDE">
              <w:rPr>
                <w:bCs/>
                <w:szCs w:val="22"/>
                <w:lang w:val="en-US"/>
              </w:rPr>
              <w:t xml:space="preserve"> “</w:t>
            </w:r>
            <w:r w:rsidRPr="00850DDE">
              <w:rPr>
                <w:bCs/>
                <w:i/>
                <w:iCs/>
                <w:szCs w:val="22"/>
                <w:lang w:val="en-US"/>
              </w:rPr>
              <w:t>Estimation of carbon stocks and change in carbon stocks of trees and shrubs in A/R CDM project activities</w:t>
            </w:r>
            <w:r w:rsidRPr="00850DDE">
              <w:rPr>
                <w:bCs/>
                <w:szCs w:val="22"/>
                <w:lang w:val="en-US"/>
              </w:rPr>
              <w:t xml:space="preserve">” </w:t>
            </w:r>
            <w:proofErr w:type="spellStart"/>
            <w:r w:rsidRPr="00850DDE">
              <w:rPr>
                <w:bCs/>
                <w:szCs w:val="22"/>
                <w:lang w:val="en-US"/>
              </w:rPr>
              <w:t>versão</w:t>
            </w:r>
            <w:proofErr w:type="spellEnd"/>
            <w:r w:rsidRPr="00850DDE">
              <w:rPr>
                <w:bCs/>
                <w:szCs w:val="22"/>
                <w:lang w:val="en-US"/>
              </w:rPr>
              <w:t xml:space="preserve"> 04.2</w:t>
            </w:r>
          </w:p>
        </w:tc>
      </w:tr>
      <w:tr w:rsidR="00F17943" w:rsidRPr="00F85732" w14:paraId="6ED8E0D3" w14:textId="77777777" w:rsidTr="00FC218D">
        <w:trPr>
          <w:cantSplit/>
        </w:trPr>
        <w:tc>
          <w:tcPr>
            <w:tcW w:w="2696" w:type="dxa"/>
            <w:shd w:val="clear" w:color="auto" w:fill="D9D9D9" w:themeFill="background1" w:themeFillShade="D9"/>
            <w:vAlign w:val="center"/>
          </w:tcPr>
          <w:p w14:paraId="69D570AB" w14:textId="77777777" w:rsidR="00F17943" w:rsidRPr="00850DDE" w:rsidRDefault="00F17943" w:rsidP="00F17943">
            <w:pPr>
              <w:jc w:val="left"/>
              <w:rPr>
                <w:rFonts w:cs="Arial"/>
                <w:szCs w:val="22"/>
                <w:lang w:val="pt-BR"/>
              </w:rPr>
            </w:pPr>
            <w:r w:rsidRPr="00850DDE">
              <w:rPr>
                <w:rFonts w:cs="Arial"/>
                <w:szCs w:val="22"/>
                <w:lang w:val="pt-BR"/>
              </w:rPr>
              <w:t>Frequência de monitoramento</w:t>
            </w:r>
          </w:p>
        </w:tc>
        <w:tc>
          <w:tcPr>
            <w:tcW w:w="69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C5047A2" w14:textId="448AACD2" w:rsidR="00F17943" w:rsidRPr="00850DDE" w:rsidRDefault="00F17943" w:rsidP="00F17943">
            <w:pPr>
              <w:jc w:val="left"/>
              <w:rPr>
                <w:rFonts w:cs="Arial"/>
                <w:szCs w:val="22"/>
                <w:highlight w:val="yellow"/>
                <w:lang w:val="pt-BR"/>
              </w:rPr>
            </w:pPr>
            <w:r w:rsidRPr="00850DDE">
              <w:rPr>
                <w:szCs w:val="22"/>
                <w:lang w:val="pt-BR"/>
              </w:rPr>
              <w:t>A cada período de verificação</w:t>
            </w:r>
          </w:p>
        </w:tc>
      </w:tr>
      <w:tr w:rsidR="00F17943" w:rsidRPr="001E6A0F" w14:paraId="29389087" w14:textId="77777777" w:rsidTr="00C61D9E">
        <w:trPr>
          <w:cantSplit/>
        </w:trPr>
        <w:tc>
          <w:tcPr>
            <w:tcW w:w="2696" w:type="dxa"/>
            <w:tcBorders>
              <w:top w:val="single" w:sz="4" w:space="0" w:color="auto"/>
              <w:left w:val="single" w:sz="4" w:space="0" w:color="auto"/>
              <w:bottom w:val="single" w:sz="4" w:space="0" w:color="auto"/>
              <w:right w:val="single" w:sz="4" w:space="0" w:color="auto"/>
            </w:tcBorders>
            <w:shd w:val="clear" w:color="auto" w:fill="D9D9D9"/>
            <w:vAlign w:val="center"/>
          </w:tcPr>
          <w:p w14:paraId="1135E9BA" w14:textId="6296958F" w:rsidR="00F17943" w:rsidRPr="00850DDE" w:rsidRDefault="00F17943" w:rsidP="00F17943">
            <w:pPr>
              <w:jc w:val="left"/>
              <w:rPr>
                <w:rFonts w:cs="Arial"/>
                <w:szCs w:val="22"/>
                <w:lang w:val="pt-BR"/>
              </w:rPr>
            </w:pPr>
            <w:r w:rsidRPr="00850DDE">
              <w:rPr>
                <w:szCs w:val="22"/>
                <w:lang w:val="pt-BR"/>
              </w:rPr>
              <w:t>Procedimentos de garantia da qualidade</w:t>
            </w:r>
          </w:p>
        </w:tc>
        <w:tc>
          <w:tcPr>
            <w:tcW w:w="6933" w:type="dxa"/>
            <w:shd w:val="clear" w:color="auto" w:fill="auto"/>
            <w:tcMar>
              <w:top w:w="28" w:type="dxa"/>
              <w:left w:w="57" w:type="dxa"/>
              <w:bottom w:w="28" w:type="dxa"/>
              <w:right w:w="57" w:type="dxa"/>
            </w:tcMar>
            <w:vAlign w:val="center"/>
          </w:tcPr>
          <w:p w14:paraId="5C544DC6" w14:textId="77777777" w:rsidR="00F17943" w:rsidRPr="00850DDE" w:rsidRDefault="00F17943" w:rsidP="00F17943">
            <w:pPr>
              <w:jc w:val="left"/>
              <w:rPr>
                <w:rFonts w:cs="Arial"/>
                <w:szCs w:val="22"/>
                <w:lang w:val="pt-BR"/>
              </w:rPr>
            </w:pPr>
            <w:r w:rsidRPr="00850DDE">
              <w:rPr>
                <w:rFonts w:cs="Arial"/>
                <w:szCs w:val="22"/>
                <w:lang w:val="pt-BR"/>
              </w:rPr>
              <w:t>N/A</w:t>
            </w:r>
          </w:p>
        </w:tc>
      </w:tr>
      <w:tr w:rsidR="005C5140" w:rsidRPr="00F85732" w14:paraId="0D56DDA8" w14:textId="77777777" w:rsidTr="00F17943">
        <w:trPr>
          <w:cantSplit/>
        </w:trPr>
        <w:tc>
          <w:tcPr>
            <w:tcW w:w="2696" w:type="dxa"/>
            <w:shd w:val="clear" w:color="auto" w:fill="D9D9D9" w:themeFill="background1" w:themeFillShade="D9"/>
            <w:vAlign w:val="center"/>
          </w:tcPr>
          <w:p w14:paraId="7A0D5E96" w14:textId="77777777" w:rsidR="005C5140" w:rsidRPr="00850DDE" w:rsidRDefault="005C5140" w:rsidP="00F17943">
            <w:pPr>
              <w:jc w:val="left"/>
              <w:rPr>
                <w:rFonts w:cs="Arial"/>
                <w:szCs w:val="22"/>
                <w:lang w:val="pt-BR"/>
              </w:rPr>
            </w:pPr>
            <w:r w:rsidRPr="00850DDE">
              <w:rPr>
                <w:rFonts w:cs="Arial"/>
                <w:szCs w:val="22"/>
                <w:lang w:val="pt-BR"/>
              </w:rPr>
              <w:lastRenderedPageBreak/>
              <w:t>Finalidade dos dados</w:t>
            </w:r>
          </w:p>
        </w:tc>
        <w:tc>
          <w:tcPr>
            <w:tcW w:w="6933" w:type="dxa"/>
            <w:shd w:val="clear" w:color="auto" w:fill="auto"/>
            <w:tcMar>
              <w:top w:w="28" w:type="dxa"/>
              <w:left w:w="57" w:type="dxa"/>
              <w:bottom w:w="28" w:type="dxa"/>
              <w:right w:w="57" w:type="dxa"/>
            </w:tcMar>
            <w:vAlign w:val="center"/>
          </w:tcPr>
          <w:p w14:paraId="6DF28EA2" w14:textId="77777777" w:rsidR="005C5140" w:rsidRPr="00850DDE" w:rsidRDefault="005C5140" w:rsidP="00F17943">
            <w:pPr>
              <w:jc w:val="left"/>
              <w:rPr>
                <w:rFonts w:cs="Arial"/>
                <w:szCs w:val="22"/>
                <w:lang w:val="pt-BR"/>
              </w:rPr>
            </w:pPr>
            <w:r w:rsidRPr="00850DDE">
              <w:rPr>
                <w:rFonts w:cs="Arial"/>
                <w:szCs w:val="22"/>
                <w:lang w:val="pt-BR"/>
              </w:rPr>
              <w:t>Cálculo das remoções líquidas reais</w:t>
            </w:r>
          </w:p>
        </w:tc>
      </w:tr>
      <w:tr w:rsidR="005C5140" w:rsidRPr="001E6A0F" w14:paraId="58C56863" w14:textId="77777777" w:rsidTr="00F17943">
        <w:trPr>
          <w:cantSplit/>
        </w:trPr>
        <w:tc>
          <w:tcPr>
            <w:tcW w:w="2696" w:type="dxa"/>
            <w:shd w:val="clear" w:color="auto" w:fill="D9D9D9" w:themeFill="background1" w:themeFillShade="D9"/>
            <w:vAlign w:val="center"/>
          </w:tcPr>
          <w:p w14:paraId="588232CC" w14:textId="77777777" w:rsidR="005C5140" w:rsidRPr="00850DDE" w:rsidRDefault="005C5140" w:rsidP="00F17943">
            <w:pPr>
              <w:jc w:val="left"/>
              <w:rPr>
                <w:rFonts w:cs="Arial"/>
                <w:szCs w:val="22"/>
                <w:lang w:val="pt-BR"/>
              </w:rPr>
            </w:pPr>
            <w:r w:rsidRPr="00850DDE">
              <w:rPr>
                <w:rFonts w:cs="Arial"/>
                <w:szCs w:val="22"/>
                <w:lang w:val="pt-BR"/>
              </w:rPr>
              <w:t>Comentário adicional</w:t>
            </w:r>
          </w:p>
        </w:tc>
        <w:tc>
          <w:tcPr>
            <w:tcW w:w="6933" w:type="dxa"/>
            <w:shd w:val="clear" w:color="auto" w:fill="auto"/>
            <w:tcMar>
              <w:top w:w="28" w:type="dxa"/>
              <w:left w:w="57" w:type="dxa"/>
              <w:bottom w:w="28" w:type="dxa"/>
              <w:right w:w="57" w:type="dxa"/>
            </w:tcMar>
            <w:vAlign w:val="center"/>
          </w:tcPr>
          <w:p w14:paraId="15E3A1DD" w14:textId="77777777" w:rsidR="005C5140" w:rsidRPr="00850DDE" w:rsidRDefault="005C5140" w:rsidP="00F17943">
            <w:pPr>
              <w:jc w:val="left"/>
              <w:rPr>
                <w:rFonts w:cs="Arial"/>
                <w:szCs w:val="22"/>
                <w:lang w:val="pt-BR"/>
              </w:rPr>
            </w:pPr>
            <w:r w:rsidRPr="00850DDE">
              <w:rPr>
                <w:rFonts w:cs="Arial"/>
                <w:szCs w:val="22"/>
                <w:lang w:val="pt-BR"/>
              </w:rPr>
              <w:t>N/A</w:t>
            </w:r>
          </w:p>
        </w:tc>
      </w:tr>
    </w:tbl>
    <w:p w14:paraId="74342657" w14:textId="0FAFC17C" w:rsidR="005C5140" w:rsidRPr="005A4662" w:rsidRDefault="005C5140" w:rsidP="001B1004">
      <w:pPr>
        <w:rPr>
          <w:lang w:val="pt-BR"/>
        </w:rPr>
      </w:pPr>
    </w:p>
    <w:tbl>
      <w:tblPr>
        <w:tblpPr w:leftFromText="141" w:rightFromText="141" w:vertAnchor="text" w:horzAnchor="margin" w:tblpY="152"/>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96"/>
        <w:gridCol w:w="6933"/>
      </w:tblGrid>
      <w:tr w:rsidR="005C5140" w:rsidRPr="001E6A0F" w14:paraId="756DDB21" w14:textId="77777777" w:rsidTr="00EA020C">
        <w:trPr>
          <w:cantSplit/>
        </w:trPr>
        <w:tc>
          <w:tcPr>
            <w:tcW w:w="2696" w:type="dxa"/>
            <w:shd w:val="clear" w:color="auto" w:fill="D9D9D9" w:themeFill="background1" w:themeFillShade="D9"/>
            <w:vAlign w:val="center"/>
          </w:tcPr>
          <w:p w14:paraId="52881A13" w14:textId="77777777" w:rsidR="005C5140" w:rsidRPr="00850DDE" w:rsidRDefault="005C5140" w:rsidP="00EA020C">
            <w:pPr>
              <w:jc w:val="left"/>
              <w:rPr>
                <w:rFonts w:cs="Arial"/>
                <w:b/>
                <w:szCs w:val="22"/>
                <w:lang w:val="pt-BR"/>
              </w:rPr>
            </w:pPr>
            <w:r w:rsidRPr="00850DDE">
              <w:rPr>
                <w:rFonts w:cs="Arial"/>
                <w:b/>
                <w:szCs w:val="22"/>
                <w:lang w:val="pt-BR"/>
              </w:rPr>
              <w:t>Dados/Parâmetro</w:t>
            </w:r>
          </w:p>
        </w:tc>
        <w:tc>
          <w:tcPr>
            <w:tcW w:w="6933" w:type="dxa"/>
            <w:shd w:val="clear" w:color="auto" w:fill="auto"/>
            <w:tcMar>
              <w:top w:w="28" w:type="dxa"/>
              <w:left w:w="57" w:type="dxa"/>
              <w:bottom w:w="28" w:type="dxa"/>
              <w:right w:w="57" w:type="dxa"/>
            </w:tcMar>
            <w:vAlign w:val="center"/>
          </w:tcPr>
          <w:p w14:paraId="4A5D3959" w14:textId="77777777" w:rsidR="005C5140" w:rsidRPr="00850DDE" w:rsidRDefault="00C14276" w:rsidP="00EA020C">
            <w:pPr>
              <w:jc w:val="left"/>
              <w:rPr>
                <w:rFonts w:cs="Arial"/>
                <w:b/>
                <w:szCs w:val="22"/>
                <w:lang w:val="pt-BR"/>
              </w:rPr>
            </w:pPr>
            <m:oMathPara>
              <m:oMathParaPr>
                <m:jc m:val="left"/>
              </m:oMathParaPr>
              <m:oMath>
                <m:sSub>
                  <m:sSubPr>
                    <m:ctrlPr>
                      <w:rPr>
                        <w:rFonts w:ascii="Cambria Math" w:hAnsi="Cambria Math" w:cs="Arial"/>
                        <w:i/>
                        <w:szCs w:val="22"/>
                        <w:lang w:val="pt-BR"/>
                      </w:rPr>
                    </m:ctrlPr>
                  </m:sSubPr>
                  <m:e>
                    <m:r>
                      <w:rPr>
                        <w:rFonts w:ascii="Cambria Math" w:hAnsi="Cambria Math" w:cs="Arial"/>
                        <w:szCs w:val="22"/>
                        <w:lang w:val="pt-BR"/>
                      </w:rPr>
                      <m:t>B</m:t>
                    </m:r>
                  </m:e>
                  <m:sub>
                    <m:r>
                      <w:rPr>
                        <w:rFonts w:ascii="Cambria Math" w:hAnsi="Cambria Math" w:cs="Arial"/>
                        <w:szCs w:val="22"/>
                        <w:lang w:val="pt-BR"/>
                      </w:rPr>
                      <m:t>TREE_BL,l,j,p,i</m:t>
                    </m:r>
                  </m:sub>
                </m:sSub>
              </m:oMath>
            </m:oMathPara>
          </w:p>
        </w:tc>
      </w:tr>
      <w:tr w:rsidR="005C5140" w:rsidRPr="001E6A0F" w14:paraId="35AF1A4A" w14:textId="77777777" w:rsidTr="00EA020C">
        <w:trPr>
          <w:cantSplit/>
        </w:trPr>
        <w:tc>
          <w:tcPr>
            <w:tcW w:w="2696" w:type="dxa"/>
            <w:shd w:val="clear" w:color="auto" w:fill="D9D9D9" w:themeFill="background1" w:themeFillShade="D9"/>
            <w:vAlign w:val="center"/>
          </w:tcPr>
          <w:p w14:paraId="127C6BFD" w14:textId="77777777" w:rsidR="005C5140" w:rsidRPr="00850DDE" w:rsidRDefault="005C5140" w:rsidP="00EA020C">
            <w:pPr>
              <w:jc w:val="left"/>
              <w:rPr>
                <w:rFonts w:cs="Arial"/>
                <w:szCs w:val="22"/>
                <w:lang w:val="pt-BR"/>
              </w:rPr>
            </w:pPr>
            <w:r w:rsidRPr="00850DDE">
              <w:rPr>
                <w:rFonts w:cs="Arial"/>
                <w:szCs w:val="22"/>
                <w:lang w:val="pt-BR"/>
              </w:rPr>
              <w:t>Unidade de dados</w:t>
            </w:r>
          </w:p>
        </w:tc>
        <w:tc>
          <w:tcPr>
            <w:tcW w:w="6933" w:type="dxa"/>
            <w:shd w:val="clear" w:color="auto" w:fill="auto"/>
            <w:tcMar>
              <w:top w:w="28" w:type="dxa"/>
              <w:left w:w="57" w:type="dxa"/>
              <w:bottom w:w="28" w:type="dxa"/>
              <w:right w:w="57" w:type="dxa"/>
            </w:tcMar>
            <w:vAlign w:val="center"/>
          </w:tcPr>
          <w:p w14:paraId="4A478B12" w14:textId="31EDFD90" w:rsidR="005C5140" w:rsidRPr="00850DDE" w:rsidRDefault="00594719" w:rsidP="00EA020C">
            <w:pPr>
              <w:jc w:val="left"/>
              <w:rPr>
                <w:rFonts w:cs="Arial"/>
                <w:szCs w:val="22"/>
                <w:lang w:val="pt-BR"/>
              </w:rPr>
            </w:pPr>
            <w:r w:rsidRPr="001E6A0F">
              <w:rPr>
                <w:rFonts w:cs="Arial"/>
                <w:szCs w:val="22"/>
                <w:lang w:val="pt-BR"/>
              </w:rPr>
              <w:t>toneladas de matéria seca</w:t>
            </w:r>
          </w:p>
        </w:tc>
      </w:tr>
      <w:tr w:rsidR="005C5140" w:rsidRPr="00F85732" w14:paraId="20C194D9" w14:textId="77777777" w:rsidTr="00EA020C">
        <w:trPr>
          <w:cantSplit/>
        </w:trPr>
        <w:tc>
          <w:tcPr>
            <w:tcW w:w="2696" w:type="dxa"/>
            <w:shd w:val="clear" w:color="auto" w:fill="D9D9D9" w:themeFill="background1" w:themeFillShade="D9"/>
            <w:vAlign w:val="center"/>
          </w:tcPr>
          <w:p w14:paraId="1990602D" w14:textId="77777777" w:rsidR="005C5140" w:rsidRPr="00850DDE" w:rsidRDefault="005C5140" w:rsidP="00EA020C">
            <w:pPr>
              <w:jc w:val="left"/>
              <w:rPr>
                <w:rFonts w:cs="Arial"/>
                <w:szCs w:val="22"/>
                <w:lang w:val="pt-BR"/>
              </w:rPr>
            </w:pPr>
            <w:r w:rsidRPr="00850DDE">
              <w:rPr>
                <w:rFonts w:cs="Arial"/>
                <w:szCs w:val="22"/>
                <w:lang w:val="pt-BR"/>
              </w:rPr>
              <w:t>Descrição</w:t>
            </w:r>
          </w:p>
        </w:tc>
        <w:tc>
          <w:tcPr>
            <w:tcW w:w="6933" w:type="dxa"/>
            <w:shd w:val="clear" w:color="auto" w:fill="auto"/>
            <w:tcMar>
              <w:top w:w="28" w:type="dxa"/>
              <w:left w:w="57" w:type="dxa"/>
              <w:bottom w:w="28" w:type="dxa"/>
              <w:right w:w="57" w:type="dxa"/>
            </w:tcMar>
            <w:vAlign w:val="center"/>
          </w:tcPr>
          <w:p w14:paraId="52C66946" w14:textId="770D78B6" w:rsidR="005C5140" w:rsidRPr="00850DDE" w:rsidRDefault="005C5140" w:rsidP="00EA020C">
            <w:pPr>
              <w:jc w:val="left"/>
              <w:rPr>
                <w:rFonts w:cs="Arial"/>
                <w:szCs w:val="22"/>
                <w:lang w:val="pt-BR"/>
              </w:rPr>
            </w:pPr>
            <w:r w:rsidRPr="00850DDE">
              <w:rPr>
                <w:rFonts w:cs="Arial"/>
                <w:szCs w:val="22"/>
                <w:lang w:val="pt-BR"/>
              </w:rPr>
              <w:t>Biomassa d</w:t>
            </w:r>
            <w:r w:rsidR="00EA020C" w:rsidRPr="00850DDE">
              <w:rPr>
                <w:rFonts w:cs="Arial"/>
                <w:szCs w:val="22"/>
                <w:lang w:val="pt-BR"/>
              </w:rPr>
              <w:t>e</w:t>
            </w:r>
            <w:r w:rsidRPr="00850DDE">
              <w:rPr>
                <w:rFonts w:cs="Arial"/>
                <w:szCs w:val="22"/>
                <w:lang w:val="pt-BR"/>
              </w:rPr>
              <w:t xml:space="preserve"> árvore</w:t>
            </w:r>
            <w:r w:rsidR="00EA020C" w:rsidRPr="00850DDE">
              <w:rPr>
                <w:rFonts w:cs="Arial"/>
                <w:szCs w:val="22"/>
                <w:lang w:val="pt-BR"/>
              </w:rPr>
              <w:t>s</w:t>
            </w:r>
            <w:r w:rsidRPr="00850DDE">
              <w:rPr>
                <w:rFonts w:cs="Arial"/>
                <w:szCs w:val="22"/>
                <w:lang w:val="pt-BR"/>
              </w:rPr>
              <w:t xml:space="preserve"> </w:t>
            </w:r>
            <w:r w:rsidR="00C31D8D" w:rsidRPr="00850DDE">
              <w:rPr>
                <w:rFonts w:cs="Arial"/>
                <w:i/>
                <w:iCs/>
                <w:szCs w:val="22"/>
                <w:lang w:val="pt-BR"/>
              </w:rPr>
              <w:t>l</w:t>
            </w:r>
            <w:r w:rsidR="00C31D8D" w:rsidRPr="00850DDE">
              <w:rPr>
                <w:rFonts w:cs="Arial"/>
                <w:szCs w:val="22"/>
                <w:lang w:val="pt-BR"/>
              </w:rPr>
              <w:t xml:space="preserve"> do bioma</w:t>
            </w:r>
            <w:r w:rsidR="00EA020C" w:rsidRPr="00850DDE">
              <w:rPr>
                <w:rFonts w:cs="Arial"/>
                <w:szCs w:val="22"/>
                <w:lang w:val="pt-BR"/>
              </w:rPr>
              <w:t xml:space="preserve"> </w:t>
            </w:r>
            <w:r w:rsidRPr="00850DDE">
              <w:rPr>
                <w:rFonts w:cs="Arial"/>
                <w:i/>
                <w:iCs/>
                <w:szCs w:val="22"/>
                <w:lang w:val="pt-BR"/>
              </w:rPr>
              <w:t>j</w:t>
            </w:r>
            <w:r w:rsidRPr="00850DDE">
              <w:rPr>
                <w:rFonts w:cs="Arial"/>
                <w:szCs w:val="22"/>
                <w:lang w:val="pt-BR"/>
              </w:rPr>
              <w:t xml:space="preserve"> na parcela de amostra </w:t>
            </w:r>
            <w:r w:rsidRPr="00850DDE">
              <w:rPr>
                <w:rFonts w:cs="Arial"/>
                <w:i/>
                <w:iCs/>
                <w:szCs w:val="22"/>
                <w:lang w:val="pt-BR"/>
              </w:rPr>
              <w:t>p</w:t>
            </w:r>
            <w:r w:rsidRPr="00850DDE">
              <w:rPr>
                <w:rFonts w:cs="Arial"/>
                <w:szCs w:val="22"/>
                <w:lang w:val="pt-BR"/>
              </w:rPr>
              <w:t xml:space="preserve"> do estrato </w:t>
            </w:r>
            <w:r w:rsidRPr="00850DDE">
              <w:rPr>
                <w:rFonts w:cs="Arial"/>
                <w:i/>
                <w:iCs/>
                <w:szCs w:val="22"/>
                <w:lang w:val="pt-BR"/>
              </w:rPr>
              <w:t>i</w:t>
            </w:r>
            <w:r w:rsidRPr="00850DDE">
              <w:rPr>
                <w:rFonts w:cs="Arial"/>
                <w:szCs w:val="22"/>
                <w:lang w:val="pt-BR"/>
              </w:rPr>
              <w:t xml:space="preserve"> na linha de base</w:t>
            </w:r>
          </w:p>
        </w:tc>
      </w:tr>
      <w:tr w:rsidR="005C5140" w:rsidRPr="001E6A0F" w14:paraId="05B05376" w14:textId="77777777" w:rsidTr="00EA020C">
        <w:trPr>
          <w:cantSplit/>
        </w:trPr>
        <w:tc>
          <w:tcPr>
            <w:tcW w:w="2696" w:type="dxa"/>
            <w:shd w:val="clear" w:color="auto" w:fill="D9D9D9" w:themeFill="background1" w:themeFillShade="D9"/>
            <w:vAlign w:val="center"/>
          </w:tcPr>
          <w:p w14:paraId="3D780A52" w14:textId="77777777" w:rsidR="005C5140" w:rsidRPr="00850DDE" w:rsidRDefault="005C5140" w:rsidP="00EA020C">
            <w:pPr>
              <w:jc w:val="left"/>
              <w:rPr>
                <w:rFonts w:cs="Arial"/>
                <w:szCs w:val="22"/>
                <w:lang w:val="pt-BR"/>
              </w:rPr>
            </w:pPr>
            <w:r w:rsidRPr="00850DDE">
              <w:rPr>
                <w:rFonts w:cs="Arial"/>
                <w:szCs w:val="22"/>
                <w:lang w:val="pt-BR"/>
              </w:rPr>
              <w:t>Fonte de dados</w:t>
            </w:r>
          </w:p>
        </w:tc>
        <w:tc>
          <w:tcPr>
            <w:tcW w:w="6933" w:type="dxa"/>
            <w:shd w:val="clear" w:color="auto" w:fill="auto"/>
            <w:tcMar>
              <w:top w:w="28" w:type="dxa"/>
              <w:left w:w="57" w:type="dxa"/>
              <w:bottom w:w="28" w:type="dxa"/>
              <w:right w:w="57" w:type="dxa"/>
            </w:tcMar>
            <w:vAlign w:val="center"/>
          </w:tcPr>
          <w:p w14:paraId="4130BC30" w14:textId="77777777" w:rsidR="005C5140" w:rsidRPr="00850DDE" w:rsidRDefault="005C5140" w:rsidP="00EA020C">
            <w:pPr>
              <w:jc w:val="left"/>
              <w:rPr>
                <w:rFonts w:cs="Arial"/>
                <w:szCs w:val="22"/>
                <w:lang w:val="pt-BR"/>
              </w:rPr>
            </w:pPr>
            <w:r w:rsidRPr="00850DDE">
              <w:rPr>
                <w:rFonts w:cs="Arial"/>
                <w:szCs w:val="22"/>
                <w:lang w:val="pt-BR"/>
              </w:rPr>
              <w:t>Calculado</w:t>
            </w:r>
          </w:p>
        </w:tc>
      </w:tr>
      <w:tr w:rsidR="005C5140" w:rsidRPr="001E6A0F" w14:paraId="521F6DA5" w14:textId="77777777" w:rsidTr="00EA020C">
        <w:trPr>
          <w:cantSplit/>
        </w:trPr>
        <w:tc>
          <w:tcPr>
            <w:tcW w:w="2696" w:type="dxa"/>
            <w:shd w:val="clear" w:color="auto" w:fill="D9D9D9" w:themeFill="background1" w:themeFillShade="D9"/>
            <w:vAlign w:val="center"/>
          </w:tcPr>
          <w:p w14:paraId="587E770F" w14:textId="77777777" w:rsidR="005C5140" w:rsidRPr="00850DDE" w:rsidRDefault="005C5140" w:rsidP="00EA020C">
            <w:pPr>
              <w:jc w:val="left"/>
              <w:rPr>
                <w:rFonts w:cs="Arial"/>
                <w:szCs w:val="22"/>
                <w:lang w:val="pt-BR"/>
              </w:rPr>
            </w:pPr>
            <w:r w:rsidRPr="00850DDE">
              <w:rPr>
                <w:rFonts w:cs="Arial"/>
                <w:szCs w:val="22"/>
                <w:lang w:val="pt-BR"/>
              </w:rPr>
              <w:t>Valor(es) aplicado(s)</w:t>
            </w:r>
          </w:p>
        </w:tc>
        <w:tc>
          <w:tcPr>
            <w:tcW w:w="6933" w:type="dxa"/>
            <w:shd w:val="clear" w:color="auto" w:fill="auto"/>
            <w:tcMar>
              <w:top w:w="28" w:type="dxa"/>
              <w:left w:w="57" w:type="dxa"/>
              <w:bottom w:w="28" w:type="dxa"/>
              <w:right w:w="57" w:type="dxa"/>
            </w:tcMar>
            <w:vAlign w:val="center"/>
          </w:tcPr>
          <w:p w14:paraId="06AA6633" w14:textId="77777777" w:rsidR="005C5140" w:rsidRPr="00850DDE" w:rsidRDefault="005C5140" w:rsidP="00EA020C">
            <w:pPr>
              <w:jc w:val="left"/>
              <w:rPr>
                <w:rFonts w:cs="Arial"/>
                <w:szCs w:val="22"/>
                <w:lang w:val="pt-BR"/>
              </w:rPr>
            </w:pPr>
            <w:r w:rsidRPr="00850DDE">
              <w:rPr>
                <w:rFonts w:cs="Arial"/>
                <w:szCs w:val="22"/>
                <w:lang w:val="pt-BR"/>
              </w:rPr>
              <w:t>N/A</w:t>
            </w:r>
          </w:p>
        </w:tc>
      </w:tr>
      <w:tr w:rsidR="005C5140" w:rsidRPr="00F85732" w14:paraId="58BCC0A5" w14:textId="77777777" w:rsidTr="00EA020C">
        <w:trPr>
          <w:cantSplit/>
        </w:trPr>
        <w:tc>
          <w:tcPr>
            <w:tcW w:w="2696" w:type="dxa"/>
            <w:shd w:val="clear" w:color="auto" w:fill="D9D9D9" w:themeFill="background1" w:themeFillShade="D9"/>
            <w:vAlign w:val="center"/>
          </w:tcPr>
          <w:p w14:paraId="1ABE38D9" w14:textId="77777777" w:rsidR="005C5140" w:rsidRPr="00850DDE" w:rsidRDefault="005C5140" w:rsidP="00EA020C">
            <w:pPr>
              <w:jc w:val="left"/>
              <w:rPr>
                <w:rFonts w:cs="Arial"/>
                <w:szCs w:val="22"/>
                <w:lang w:val="pt-BR"/>
              </w:rPr>
            </w:pPr>
            <w:r w:rsidRPr="00850DDE">
              <w:rPr>
                <w:rFonts w:cs="Arial"/>
                <w:szCs w:val="22"/>
                <w:lang w:val="pt-BR"/>
              </w:rPr>
              <w:t>Métodos e procedimentos de medição</w:t>
            </w:r>
          </w:p>
        </w:tc>
        <w:tc>
          <w:tcPr>
            <w:tcW w:w="6933" w:type="dxa"/>
            <w:shd w:val="clear" w:color="auto" w:fill="auto"/>
            <w:tcMar>
              <w:top w:w="28" w:type="dxa"/>
              <w:left w:w="57" w:type="dxa"/>
              <w:bottom w:w="28" w:type="dxa"/>
              <w:right w:w="57" w:type="dxa"/>
            </w:tcMar>
            <w:vAlign w:val="center"/>
          </w:tcPr>
          <w:p w14:paraId="0E979183" w14:textId="590A459E" w:rsidR="005C5140" w:rsidRPr="00850DDE" w:rsidRDefault="00C14276" w:rsidP="00C31D8D">
            <w:pPr>
              <w:rPr>
                <w:rFonts w:cs="Arial"/>
                <w:szCs w:val="22"/>
                <w:lang w:val="pt-BR"/>
              </w:rPr>
            </w:pPr>
            <m:oMath>
              <m:sSub>
                <m:sSubPr>
                  <m:ctrlPr>
                    <w:rPr>
                      <w:rFonts w:ascii="Cambria Math" w:hAnsi="Cambria Math" w:cs="Arial"/>
                      <w:i/>
                      <w:szCs w:val="22"/>
                      <w:lang w:val="pt-BR"/>
                    </w:rPr>
                  </m:ctrlPr>
                </m:sSubPr>
                <m:e>
                  <m:r>
                    <w:rPr>
                      <w:rFonts w:ascii="Cambria Math" w:hAnsi="Cambria Math" w:cs="Arial"/>
                      <w:szCs w:val="22"/>
                      <w:lang w:val="pt-BR"/>
                    </w:rPr>
                    <m:t>B</m:t>
                  </m:r>
                </m:e>
                <m:sub>
                  <m:r>
                    <w:rPr>
                      <w:rFonts w:ascii="Cambria Math" w:hAnsi="Cambria Math" w:cs="Arial"/>
                      <w:szCs w:val="22"/>
                      <w:lang w:val="pt-BR"/>
                    </w:rPr>
                    <m:t>TREE_BL,l,j,p,i</m:t>
                  </m:r>
                </m:sub>
              </m:sSub>
            </m:oMath>
            <w:r w:rsidR="005C5140" w:rsidRPr="00850DDE">
              <w:rPr>
                <w:rFonts w:cs="Arial"/>
                <w:szCs w:val="22"/>
                <w:lang w:val="pt-BR"/>
              </w:rPr>
              <w:t xml:space="preserve"> = </w:t>
            </w:r>
            <m:oMath>
              <m:sSub>
                <m:sSubPr>
                  <m:ctrlPr>
                    <w:rPr>
                      <w:rFonts w:ascii="Cambria Math" w:hAnsi="Cambria Math" w:cs="Arial"/>
                      <w:i/>
                      <w:szCs w:val="22"/>
                      <w:lang w:val="pt-BR"/>
                    </w:rPr>
                  </m:ctrlPr>
                </m:sSubPr>
                <m:e>
                  <m:r>
                    <w:rPr>
                      <w:rFonts w:ascii="Cambria Math" w:hAnsi="Cambria Math" w:cs="Arial"/>
                      <w:szCs w:val="22"/>
                      <w:lang w:val="pt-BR"/>
                    </w:rPr>
                    <m:t>f</m:t>
                  </m:r>
                </m:e>
                <m:sub>
                  <m:r>
                    <w:rPr>
                      <w:rFonts w:ascii="Cambria Math" w:hAnsi="Cambria Math" w:cs="Arial"/>
                      <w:szCs w:val="22"/>
                      <w:lang w:val="pt-BR"/>
                    </w:rPr>
                    <m:t>BL,j</m:t>
                  </m:r>
                </m:sub>
              </m:sSub>
              <m:r>
                <w:rPr>
                  <w:rFonts w:ascii="Cambria Math" w:hAnsi="Cambria Math" w:cs="Arial"/>
                  <w:szCs w:val="22"/>
                  <w:lang w:val="pt-BR"/>
                </w:rPr>
                <m:t>(</m:t>
              </m:r>
              <m:sSub>
                <m:sSubPr>
                  <m:ctrlPr>
                    <w:rPr>
                      <w:rFonts w:ascii="Cambria Math" w:hAnsi="Cambria Math" w:cs="Arial"/>
                      <w:i/>
                      <w:szCs w:val="22"/>
                      <w:lang w:val="pt-BR"/>
                    </w:rPr>
                  </m:ctrlPr>
                </m:sSubPr>
                <m:e>
                  <m:r>
                    <w:rPr>
                      <w:rFonts w:ascii="Cambria Math" w:hAnsi="Cambria Math" w:cs="Arial"/>
                      <w:szCs w:val="22"/>
                      <w:lang w:val="pt-BR"/>
                    </w:rPr>
                    <m:t>x</m:t>
                  </m:r>
                </m:e>
                <m:sub>
                  <m:r>
                    <w:rPr>
                      <w:rFonts w:ascii="Cambria Math" w:hAnsi="Cambria Math" w:cs="Arial"/>
                      <w:szCs w:val="22"/>
                      <w:lang w:val="pt-BR"/>
                    </w:rPr>
                    <m:t>1,l</m:t>
                  </m:r>
                </m:sub>
              </m:sSub>
              <m:r>
                <w:rPr>
                  <w:rFonts w:ascii="Cambria Math" w:hAnsi="Cambria Math" w:cs="Arial"/>
                  <w:szCs w:val="22"/>
                  <w:lang w:val="pt-BR"/>
                </w:rPr>
                <m:t xml:space="preserve">, </m:t>
              </m:r>
              <m:sSub>
                <m:sSubPr>
                  <m:ctrlPr>
                    <w:rPr>
                      <w:rFonts w:ascii="Cambria Math" w:hAnsi="Cambria Math" w:cs="Arial"/>
                      <w:i/>
                      <w:szCs w:val="22"/>
                      <w:lang w:val="pt-BR"/>
                    </w:rPr>
                  </m:ctrlPr>
                </m:sSubPr>
                <m:e>
                  <m:r>
                    <w:rPr>
                      <w:rFonts w:ascii="Cambria Math" w:hAnsi="Cambria Math" w:cs="Arial"/>
                      <w:szCs w:val="22"/>
                      <w:lang w:val="pt-BR"/>
                    </w:rPr>
                    <m:t>x</m:t>
                  </m:r>
                </m:e>
                <m:sub>
                  <m:r>
                    <w:rPr>
                      <w:rFonts w:ascii="Cambria Math" w:hAnsi="Cambria Math" w:cs="Arial"/>
                      <w:szCs w:val="22"/>
                      <w:lang w:val="pt-BR"/>
                    </w:rPr>
                    <m:t>2,l</m:t>
                  </m:r>
                </m:sub>
              </m:sSub>
              <m:r>
                <w:rPr>
                  <w:rFonts w:ascii="Cambria Math" w:hAnsi="Cambria Math" w:cs="Arial"/>
                  <w:szCs w:val="22"/>
                  <w:lang w:val="pt-BR"/>
                </w:rPr>
                <m:t>,</m:t>
              </m:r>
              <m:sSub>
                <m:sSubPr>
                  <m:ctrlPr>
                    <w:rPr>
                      <w:rFonts w:ascii="Cambria Math" w:hAnsi="Cambria Math" w:cs="Arial"/>
                      <w:i/>
                      <w:szCs w:val="22"/>
                      <w:lang w:val="pt-BR"/>
                    </w:rPr>
                  </m:ctrlPr>
                </m:sSubPr>
                <m:e>
                  <m:r>
                    <w:rPr>
                      <w:rFonts w:ascii="Cambria Math" w:hAnsi="Cambria Math" w:cs="Arial"/>
                      <w:szCs w:val="22"/>
                      <w:lang w:val="pt-BR"/>
                    </w:rPr>
                    <m:t>x</m:t>
                  </m:r>
                </m:e>
                <m:sub>
                  <m:r>
                    <w:rPr>
                      <w:rFonts w:ascii="Cambria Math" w:hAnsi="Cambria Math" w:cs="Arial"/>
                      <w:szCs w:val="22"/>
                      <w:lang w:val="pt-BR"/>
                    </w:rPr>
                    <m:t>3,l</m:t>
                  </m:r>
                </m:sub>
              </m:sSub>
              <m:r>
                <w:rPr>
                  <w:rFonts w:ascii="Cambria Math" w:hAnsi="Cambria Math" w:cs="Arial"/>
                  <w:szCs w:val="22"/>
                  <w:lang w:val="pt-BR"/>
                </w:rPr>
                <m:t>,...)</m:t>
              </m:r>
            </m:oMath>
          </w:p>
          <w:p w14:paraId="67B5F64D" w14:textId="15AA514B" w:rsidR="005C5140" w:rsidRPr="00850DDE" w:rsidRDefault="005C5140" w:rsidP="00C31D8D">
            <w:pPr>
              <w:rPr>
                <w:rFonts w:cs="Arial"/>
                <w:szCs w:val="22"/>
                <w:lang w:val="pt-BR"/>
              </w:rPr>
            </w:pPr>
          </w:p>
          <w:p w14:paraId="4AB6CC27" w14:textId="77777777" w:rsidR="005C5140" w:rsidRPr="00850DDE" w:rsidRDefault="005C5140" w:rsidP="00C31D8D">
            <w:pPr>
              <w:rPr>
                <w:rFonts w:cs="Arial"/>
                <w:szCs w:val="22"/>
                <w:lang w:val="pt-BR"/>
              </w:rPr>
            </w:pPr>
            <w:r w:rsidRPr="00850DDE">
              <w:rPr>
                <w:rFonts w:cs="Arial"/>
                <w:szCs w:val="22"/>
                <w:lang w:val="pt-BR"/>
              </w:rPr>
              <w:t>Onde:</w:t>
            </w:r>
          </w:p>
          <w:p w14:paraId="61C2C863" w14:textId="77777777" w:rsidR="005C5140" w:rsidRPr="00850DDE" w:rsidRDefault="005C5140" w:rsidP="00C31D8D">
            <w:pPr>
              <w:rPr>
                <w:rFonts w:cs="Arial"/>
                <w:szCs w:val="22"/>
                <w:lang w:val="pt-BR"/>
              </w:rPr>
            </w:pPr>
          </w:p>
          <w:p w14:paraId="088E5E1A" w14:textId="41DA32AD" w:rsidR="005C5140" w:rsidRPr="00850DDE" w:rsidRDefault="00C14276" w:rsidP="00C31D8D">
            <w:pPr>
              <w:rPr>
                <w:rFonts w:cs="Arial"/>
                <w:szCs w:val="22"/>
                <w:lang w:val="pt-BR"/>
              </w:rPr>
            </w:pPr>
            <m:oMath>
              <m:sSub>
                <m:sSubPr>
                  <m:ctrlPr>
                    <w:rPr>
                      <w:rFonts w:ascii="Cambria Math" w:hAnsi="Cambria Math" w:cs="Arial"/>
                      <w:i/>
                      <w:szCs w:val="22"/>
                      <w:lang w:val="pt-BR"/>
                    </w:rPr>
                  </m:ctrlPr>
                </m:sSubPr>
                <m:e>
                  <m:r>
                    <w:rPr>
                      <w:rFonts w:ascii="Cambria Math" w:hAnsi="Cambria Math" w:cs="Arial"/>
                      <w:szCs w:val="22"/>
                      <w:lang w:val="pt-BR"/>
                    </w:rPr>
                    <m:t>f</m:t>
                  </m:r>
                </m:e>
                <m:sub>
                  <m:r>
                    <w:rPr>
                      <w:rFonts w:ascii="Cambria Math" w:hAnsi="Cambria Math" w:cs="Arial"/>
                      <w:szCs w:val="22"/>
                      <w:lang w:val="pt-BR"/>
                    </w:rPr>
                    <m:t>BL,j</m:t>
                  </m:r>
                </m:sub>
              </m:sSub>
              <m:r>
                <w:rPr>
                  <w:rFonts w:ascii="Cambria Math" w:hAnsi="Cambria Math" w:cs="Arial"/>
                  <w:szCs w:val="22"/>
                  <w:lang w:val="pt-BR"/>
                </w:rPr>
                <m:t>(</m:t>
              </m:r>
              <m:sSub>
                <m:sSubPr>
                  <m:ctrlPr>
                    <w:rPr>
                      <w:rFonts w:ascii="Cambria Math" w:hAnsi="Cambria Math" w:cs="Arial"/>
                      <w:i/>
                      <w:szCs w:val="22"/>
                      <w:lang w:val="pt-BR"/>
                    </w:rPr>
                  </m:ctrlPr>
                </m:sSubPr>
                <m:e>
                  <m:r>
                    <w:rPr>
                      <w:rFonts w:ascii="Cambria Math" w:hAnsi="Cambria Math" w:cs="Arial"/>
                      <w:szCs w:val="22"/>
                      <w:lang w:val="pt-BR"/>
                    </w:rPr>
                    <m:t>x</m:t>
                  </m:r>
                </m:e>
                <m:sub>
                  <m:r>
                    <w:rPr>
                      <w:rFonts w:ascii="Cambria Math" w:hAnsi="Cambria Math" w:cs="Arial"/>
                      <w:szCs w:val="22"/>
                      <w:lang w:val="pt-BR"/>
                    </w:rPr>
                    <m:t>1,l</m:t>
                  </m:r>
                </m:sub>
              </m:sSub>
              <m:r>
                <w:rPr>
                  <w:rFonts w:ascii="Cambria Math" w:hAnsi="Cambria Math" w:cs="Arial"/>
                  <w:szCs w:val="22"/>
                  <w:lang w:val="pt-BR"/>
                </w:rPr>
                <m:t xml:space="preserve">, </m:t>
              </m:r>
              <m:sSub>
                <m:sSubPr>
                  <m:ctrlPr>
                    <w:rPr>
                      <w:rFonts w:ascii="Cambria Math" w:hAnsi="Cambria Math" w:cs="Arial"/>
                      <w:i/>
                      <w:szCs w:val="22"/>
                      <w:lang w:val="pt-BR"/>
                    </w:rPr>
                  </m:ctrlPr>
                </m:sSubPr>
                <m:e>
                  <m:r>
                    <w:rPr>
                      <w:rFonts w:ascii="Cambria Math" w:hAnsi="Cambria Math" w:cs="Arial"/>
                      <w:szCs w:val="22"/>
                      <w:lang w:val="pt-BR"/>
                    </w:rPr>
                    <m:t>x</m:t>
                  </m:r>
                </m:e>
                <m:sub>
                  <m:r>
                    <w:rPr>
                      <w:rFonts w:ascii="Cambria Math" w:hAnsi="Cambria Math" w:cs="Arial"/>
                      <w:szCs w:val="22"/>
                      <w:lang w:val="pt-BR"/>
                    </w:rPr>
                    <m:t>2,l</m:t>
                  </m:r>
                </m:sub>
              </m:sSub>
              <m:r>
                <w:rPr>
                  <w:rFonts w:ascii="Cambria Math" w:hAnsi="Cambria Math" w:cs="Arial"/>
                  <w:szCs w:val="22"/>
                  <w:lang w:val="pt-BR"/>
                </w:rPr>
                <m:t>,</m:t>
              </m:r>
              <m:sSub>
                <m:sSubPr>
                  <m:ctrlPr>
                    <w:rPr>
                      <w:rFonts w:ascii="Cambria Math" w:hAnsi="Cambria Math" w:cs="Arial"/>
                      <w:i/>
                      <w:szCs w:val="22"/>
                      <w:lang w:val="pt-BR"/>
                    </w:rPr>
                  </m:ctrlPr>
                </m:sSubPr>
                <m:e>
                  <m:r>
                    <w:rPr>
                      <w:rFonts w:ascii="Cambria Math" w:hAnsi="Cambria Math" w:cs="Arial"/>
                      <w:szCs w:val="22"/>
                      <w:lang w:val="pt-BR"/>
                    </w:rPr>
                    <m:t>x</m:t>
                  </m:r>
                </m:e>
                <m:sub>
                  <m:r>
                    <w:rPr>
                      <w:rFonts w:ascii="Cambria Math" w:hAnsi="Cambria Math" w:cs="Arial"/>
                      <w:szCs w:val="22"/>
                      <w:lang w:val="pt-BR"/>
                    </w:rPr>
                    <m:t>3,l</m:t>
                  </m:r>
                </m:sub>
              </m:sSub>
              <m:r>
                <w:rPr>
                  <w:rFonts w:ascii="Cambria Math" w:hAnsi="Cambria Math" w:cs="Arial"/>
                  <w:szCs w:val="22"/>
                  <w:lang w:val="pt-BR"/>
                </w:rPr>
                <m:t>,...)</m:t>
              </m:r>
            </m:oMath>
            <w:r w:rsidR="005C5140" w:rsidRPr="00850DDE">
              <w:rPr>
                <w:rFonts w:cs="Arial"/>
                <w:szCs w:val="22"/>
                <w:lang w:val="pt-BR"/>
              </w:rPr>
              <w:t xml:space="preserve"> = Biomassa </w:t>
            </w:r>
            <w:r w:rsidR="00C31D8D" w:rsidRPr="00850DDE">
              <w:rPr>
                <w:rFonts w:cs="Arial"/>
                <w:szCs w:val="22"/>
                <w:lang w:val="pt-BR"/>
              </w:rPr>
              <w:t xml:space="preserve">de árvores </w:t>
            </w:r>
            <w:r w:rsidR="005C5140" w:rsidRPr="00850DDE">
              <w:rPr>
                <w:rFonts w:cs="Arial"/>
                <w:szCs w:val="22"/>
                <w:lang w:val="pt-BR"/>
              </w:rPr>
              <w:t>acima do solo</w:t>
            </w:r>
            <w:r w:rsidR="00C31D8D" w:rsidRPr="00850DDE">
              <w:rPr>
                <w:rFonts w:cs="Arial"/>
                <w:szCs w:val="22"/>
                <w:lang w:val="pt-BR"/>
              </w:rPr>
              <w:t>,</w:t>
            </w:r>
            <w:r w:rsidR="005C5140" w:rsidRPr="00850DDE">
              <w:rPr>
                <w:rFonts w:cs="Arial"/>
                <w:szCs w:val="22"/>
                <w:lang w:val="pt-BR"/>
              </w:rPr>
              <w:t xml:space="preserve"> retornada pela equação alométrica para o bioma </w:t>
            </w:r>
            <w:r w:rsidR="005C5140" w:rsidRPr="00850DDE">
              <w:rPr>
                <w:rFonts w:cs="Arial"/>
                <w:i/>
                <w:iCs/>
                <w:szCs w:val="22"/>
                <w:lang w:val="pt-BR"/>
              </w:rPr>
              <w:t>j</w:t>
            </w:r>
            <w:r w:rsidR="005C5140" w:rsidRPr="00850DDE">
              <w:rPr>
                <w:rFonts w:cs="Arial"/>
                <w:szCs w:val="22"/>
                <w:lang w:val="pt-BR"/>
              </w:rPr>
              <w:t xml:space="preserve"> que representa uma razão entre a medição do diâmetro da árvore (DAP) </w:t>
            </w:r>
            <w:r w:rsidR="00871231" w:rsidRPr="00850DDE">
              <w:rPr>
                <w:rFonts w:cs="Arial"/>
                <w:szCs w:val="22"/>
                <w:lang w:val="pt-BR"/>
              </w:rPr>
              <w:t>e/ou</w:t>
            </w:r>
            <w:r w:rsidR="00C31D8D" w:rsidRPr="00850DDE">
              <w:rPr>
                <w:rFonts w:cs="Arial"/>
                <w:szCs w:val="22"/>
                <w:lang w:val="pt-BR"/>
              </w:rPr>
              <w:t xml:space="preserve"> a </w:t>
            </w:r>
            <w:r w:rsidR="005C5140" w:rsidRPr="00850DDE">
              <w:rPr>
                <w:rFonts w:cs="Arial"/>
                <w:szCs w:val="22"/>
                <w:lang w:val="pt-BR"/>
              </w:rPr>
              <w:t xml:space="preserve">altura da árvore e a biomassa acima do solo na linha de base. </w:t>
            </w:r>
          </w:p>
        </w:tc>
      </w:tr>
      <w:tr w:rsidR="005C5140" w:rsidRPr="00F85732" w14:paraId="3F648AE0" w14:textId="77777777" w:rsidTr="00EA020C">
        <w:trPr>
          <w:cantSplit/>
        </w:trPr>
        <w:tc>
          <w:tcPr>
            <w:tcW w:w="2696" w:type="dxa"/>
            <w:shd w:val="clear" w:color="auto" w:fill="D9D9D9" w:themeFill="background1" w:themeFillShade="D9"/>
            <w:vAlign w:val="center"/>
          </w:tcPr>
          <w:p w14:paraId="5C37526E" w14:textId="77777777" w:rsidR="005C5140" w:rsidRPr="00850DDE" w:rsidRDefault="005C5140" w:rsidP="00EA020C">
            <w:pPr>
              <w:jc w:val="left"/>
              <w:rPr>
                <w:rFonts w:cs="Arial"/>
                <w:szCs w:val="22"/>
                <w:lang w:val="pt-BR"/>
              </w:rPr>
            </w:pPr>
            <w:r w:rsidRPr="00850DDE">
              <w:rPr>
                <w:rFonts w:cs="Arial"/>
                <w:szCs w:val="22"/>
                <w:lang w:val="pt-BR"/>
              </w:rPr>
              <w:t>Frequência de monitoramento</w:t>
            </w:r>
          </w:p>
        </w:tc>
        <w:tc>
          <w:tcPr>
            <w:tcW w:w="6933" w:type="dxa"/>
            <w:shd w:val="clear" w:color="auto" w:fill="auto"/>
            <w:tcMar>
              <w:top w:w="28" w:type="dxa"/>
              <w:left w:w="57" w:type="dxa"/>
              <w:bottom w:w="28" w:type="dxa"/>
              <w:right w:w="57" w:type="dxa"/>
            </w:tcMar>
            <w:vAlign w:val="center"/>
          </w:tcPr>
          <w:p w14:paraId="516233A8" w14:textId="39175D9D" w:rsidR="005C5140" w:rsidRPr="00850DDE" w:rsidRDefault="005C5140" w:rsidP="00EA020C">
            <w:pPr>
              <w:jc w:val="left"/>
              <w:rPr>
                <w:rFonts w:cs="Arial"/>
                <w:szCs w:val="22"/>
                <w:lang w:val="pt-BR"/>
              </w:rPr>
            </w:pPr>
            <w:r w:rsidRPr="00850DDE">
              <w:rPr>
                <w:rFonts w:cs="Arial"/>
                <w:szCs w:val="22"/>
                <w:lang w:val="pt-BR"/>
              </w:rPr>
              <w:t>Medido apenas uma vez (na inclusão d</w:t>
            </w:r>
            <w:r w:rsidR="00871231" w:rsidRPr="00850DDE">
              <w:rPr>
                <w:rFonts w:cs="Arial"/>
                <w:szCs w:val="22"/>
                <w:lang w:val="pt-BR"/>
              </w:rPr>
              <w:t>a CPA</w:t>
            </w:r>
            <w:r w:rsidRPr="00850DDE">
              <w:rPr>
                <w:rFonts w:cs="Arial"/>
                <w:szCs w:val="22"/>
                <w:lang w:val="pt-BR"/>
              </w:rPr>
              <w:t>)</w:t>
            </w:r>
          </w:p>
        </w:tc>
      </w:tr>
      <w:tr w:rsidR="00F17943" w:rsidRPr="001E6A0F" w14:paraId="00DAB0D9" w14:textId="77777777" w:rsidTr="00EA020C">
        <w:trPr>
          <w:cantSplit/>
        </w:trPr>
        <w:tc>
          <w:tcPr>
            <w:tcW w:w="2696" w:type="dxa"/>
            <w:tcBorders>
              <w:top w:val="single" w:sz="4" w:space="0" w:color="auto"/>
              <w:left w:val="single" w:sz="4" w:space="0" w:color="auto"/>
              <w:bottom w:val="single" w:sz="4" w:space="0" w:color="auto"/>
              <w:right w:val="single" w:sz="4" w:space="0" w:color="auto"/>
            </w:tcBorders>
            <w:shd w:val="clear" w:color="auto" w:fill="D9D9D9"/>
            <w:vAlign w:val="center"/>
          </w:tcPr>
          <w:p w14:paraId="0F307ADC" w14:textId="717108A8" w:rsidR="00F17943" w:rsidRPr="00850DDE" w:rsidRDefault="00F17943" w:rsidP="00EA020C">
            <w:pPr>
              <w:jc w:val="left"/>
              <w:rPr>
                <w:rFonts w:cs="Arial"/>
                <w:szCs w:val="22"/>
                <w:lang w:val="pt-BR"/>
              </w:rPr>
            </w:pPr>
            <w:r w:rsidRPr="00850DDE">
              <w:rPr>
                <w:rFonts w:cs="Arial"/>
                <w:szCs w:val="22"/>
                <w:lang w:val="pt-BR"/>
              </w:rPr>
              <w:t>Procedimentos de garantia da qualidade</w:t>
            </w:r>
          </w:p>
        </w:tc>
        <w:tc>
          <w:tcPr>
            <w:tcW w:w="6933" w:type="dxa"/>
            <w:shd w:val="clear" w:color="auto" w:fill="auto"/>
            <w:tcMar>
              <w:top w:w="28" w:type="dxa"/>
              <w:left w:w="57" w:type="dxa"/>
              <w:bottom w:w="28" w:type="dxa"/>
              <w:right w:w="57" w:type="dxa"/>
            </w:tcMar>
            <w:vAlign w:val="center"/>
          </w:tcPr>
          <w:p w14:paraId="51E60856" w14:textId="77777777" w:rsidR="00F17943" w:rsidRPr="00850DDE" w:rsidRDefault="00F17943" w:rsidP="00EA020C">
            <w:pPr>
              <w:jc w:val="left"/>
              <w:rPr>
                <w:rFonts w:cs="Arial"/>
                <w:szCs w:val="22"/>
                <w:lang w:val="pt-BR"/>
              </w:rPr>
            </w:pPr>
            <w:r w:rsidRPr="00850DDE">
              <w:rPr>
                <w:rFonts w:cs="Arial"/>
                <w:szCs w:val="22"/>
                <w:lang w:val="pt-BR"/>
              </w:rPr>
              <w:t>N/A</w:t>
            </w:r>
          </w:p>
        </w:tc>
      </w:tr>
      <w:tr w:rsidR="005C5140" w:rsidRPr="00F85732" w14:paraId="3D87184F" w14:textId="77777777" w:rsidTr="00EA020C">
        <w:trPr>
          <w:cantSplit/>
        </w:trPr>
        <w:tc>
          <w:tcPr>
            <w:tcW w:w="2696" w:type="dxa"/>
            <w:shd w:val="clear" w:color="auto" w:fill="D9D9D9" w:themeFill="background1" w:themeFillShade="D9"/>
            <w:vAlign w:val="center"/>
          </w:tcPr>
          <w:p w14:paraId="60BF33FF" w14:textId="77777777" w:rsidR="005C5140" w:rsidRPr="00850DDE" w:rsidRDefault="005C5140" w:rsidP="00EA020C">
            <w:pPr>
              <w:jc w:val="left"/>
              <w:rPr>
                <w:rFonts w:cs="Arial"/>
                <w:szCs w:val="22"/>
                <w:lang w:val="pt-BR"/>
              </w:rPr>
            </w:pPr>
            <w:r w:rsidRPr="00850DDE">
              <w:rPr>
                <w:rFonts w:cs="Arial"/>
                <w:szCs w:val="22"/>
                <w:lang w:val="pt-BR"/>
              </w:rPr>
              <w:t>Finalidade dos dados</w:t>
            </w:r>
          </w:p>
        </w:tc>
        <w:tc>
          <w:tcPr>
            <w:tcW w:w="6933" w:type="dxa"/>
            <w:shd w:val="clear" w:color="auto" w:fill="auto"/>
            <w:tcMar>
              <w:top w:w="28" w:type="dxa"/>
              <w:left w:w="57" w:type="dxa"/>
              <w:bottom w:w="28" w:type="dxa"/>
              <w:right w:w="57" w:type="dxa"/>
            </w:tcMar>
            <w:vAlign w:val="center"/>
          </w:tcPr>
          <w:p w14:paraId="223A9C33" w14:textId="77777777" w:rsidR="005C5140" w:rsidRPr="00850DDE" w:rsidRDefault="005C5140" w:rsidP="00EA020C">
            <w:pPr>
              <w:jc w:val="left"/>
              <w:rPr>
                <w:rFonts w:cs="Arial"/>
                <w:szCs w:val="22"/>
                <w:lang w:val="pt-BR"/>
              </w:rPr>
            </w:pPr>
            <w:r w:rsidRPr="00850DDE">
              <w:rPr>
                <w:rFonts w:cs="Arial"/>
                <w:szCs w:val="22"/>
                <w:lang w:val="pt-BR"/>
              </w:rPr>
              <w:t>Cálculo das remoções líquidas de linha de base</w:t>
            </w:r>
          </w:p>
        </w:tc>
      </w:tr>
      <w:tr w:rsidR="005C5140" w:rsidRPr="001E6A0F" w14:paraId="5B8CFE92" w14:textId="77777777" w:rsidTr="00EA020C">
        <w:trPr>
          <w:cantSplit/>
        </w:trPr>
        <w:tc>
          <w:tcPr>
            <w:tcW w:w="2696" w:type="dxa"/>
            <w:shd w:val="clear" w:color="auto" w:fill="D9D9D9" w:themeFill="background1" w:themeFillShade="D9"/>
            <w:vAlign w:val="center"/>
          </w:tcPr>
          <w:p w14:paraId="02BC68FE" w14:textId="77777777" w:rsidR="005C5140" w:rsidRPr="00850DDE" w:rsidRDefault="005C5140" w:rsidP="00EA020C">
            <w:pPr>
              <w:jc w:val="left"/>
              <w:rPr>
                <w:rFonts w:cs="Arial"/>
                <w:szCs w:val="22"/>
                <w:lang w:val="pt-BR"/>
              </w:rPr>
            </w:pPr>
            <w:r w:rsidRPr="00850DDE">
              <w:rPr>
                <w:rFonts w:cs="Arial"/>
                <w:szCs w:val="22"/>
                <w:lang w:val="pt-BR"/>
              </w:rPr>
              <w:t>Comentário adicional</w:t>
            </w:r>
          </w:p>
        </w:tc>
        <w:tc>
          <w:tcPr>
            <w:tcW w:w="6933" w:type="dxa"/>
            <w:shd w:val="clear" w:color="auto" w:fill="auto"/>
            <w:tcMar>
              <w:top w:w="28" w:type="dxa"/>
              <w:left w:w="57" w:type="dxa"/>
              <w:bottom w:w="28" w:type="dxa"/>
              <w:right w:w="57" w:type="dxa"/>
            </w:tcMar>
            <w:vAlign w:val="center"/>
          </w:tcPr>
          <w:p w14:paraId="11148708" w14:textId="77777777" w:rsidR="005C5140" w:rsidRPr="00850DDE" w:rsidRDefault="005C5140" w:rsidP="00EA020C">
            <w:pPr>
              <w:jc w:val="left"/>
              <w:rPr>
                <w:rFonts w:cs="Arial"/>
                <w:szCs w:val="22"/>
                <w:lang w:val="pt-BR"/>
              </w:rPr>
            </w:pPr>
            <w:r w:rsidRPr="00850DDE">
              <w:rPr>
                <w:rFonts w:cs="Arial"/>
                <w:szCs w:val="22"/>
                <w:lang w:val="pt-BR"/>
              </w:rPr>
              <w:t>N/A</w:t>
            </w:r>
          </w:p>
        </w:tc>
      </w:tr>
    </w:tbl>
    <w:p w14:paraId="3044381C" w14:textId="442963F0" w:rsidR="005C5140" w:rsidRPr="005A4662" w:rsidRDefault="005C5140" w:rsidP="001B1004">
      <w:pPr>
        <w:rPr>
          <w:lang w:val="pt-BR"/>
        </w:rPr>
      </w:pPr>
    </w:p>
    <w:tbl>
      <w:tblPr>
        <w:tblpPr w:leftFromText="141" w:rightFromText="141" w:vertAnchor="text" w:horzAnchor="margin" w:tblpY="105"/>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96"/>
        <w:gridCol w:w="6933"/>
      </w:tblGrid>
      <w:tr w:rsidR="005C5140" w:rsidRPr="001E6A0F" w14:paraId="33FEEB98" w14:textId="77777777" w:rsidTr="007F5F7F">
        <w:trPr>
          <w:cantSplit/>
        </w:trPr>
        <w:tc>
          <w:tcPr>
            <w:tcW w:w="2696" w:type="dxa"/>
            <w:shd w:val="clear" w:color="auto" w:fill="D9D9D9" w:themeFill="background1" w:themeFillShade="D9"/>
            <w:vAlign w:val="center"/>
          </w:tcPr>
          <w:p w14:paraId="1487FE52" w14:textId="77777777" w:rsidR="005C5140" w:rsidRPr="00850DDE" w:rsidRDefault="005C5140" w:rsidP="007F5F7F">
            <w:pPr>
              <w:jc w:val="left"/>
              <w:rPr>
                <w:rFonts w:cs="Arial"/>
                <w:b/>
                <w:szCs w:val="22"/>
                <w:lang w:val="pt-BR"/>
              </w:rPr>
            </w:pPr>
            <w:r w:rsidRPr="00850DDE">
              <w:rPr>
                <w:rFonts w:cs="Arial"/>
                <w:b/>
                <w:szCs w:val="22"/>
                <w:lang w:val="pt-BR"/>
              </w:rPr>
              <w:t>Dados/Parâmetro</w:t>
            </w:r>
          </w:p>
        </w:tc>
        <w:tc>
          <w:tcPr>
            <w:tcW w:w="6933" w:type="dxa"/>
            <w:shd w:val="clear" w:color="auto" w:fill="auto"/>
            <w:tcMar>
              <w:top w:w="28" w:type="dxa"/>
              <w:left w:w="57" w:type="dxa"/>
              <w:bottom w:w="28" w:type="dxa"/>
              <w:right w:w="57" w:type="dxa"/>
            </w:tcMar>
            <w:vAlign w:val="center"/>
          </w:tcPr>
          <w:p w14:paraId="40345DCA" w14:textId="77777777" w:rsidR="005C5140" w:rsidRPr="00850DDE" w:rsidRDefault="005C5140" w:rsidP="007F5F7F">
            <w:pPr>
              <w:jc w:val="left"/>
              <w:rPr>
                <w:rFonts w:cs="Arial"/>
                <w:b/>
                <w:szCs w:val="22"/>
                <w:lang w:val="pt-BR"/>
              </w:rPr>
            </w:pPr>
            <w:r w:rsidRPr="00850DDE">
              <w:rPr>
                <w:rFonts w:cs="Arial"/>
                <w:b/>
                <w:caps/>
                <w:noProof/>
                <w:spacing w:val="10"/>
                <w:szCs w:val="22"/>
                <w:lang w:val="pt-BR"/>
              </w:rPr>
              <w:drawing>
                <wp:inline distT="0" distB="0" distL="0" distR="0" wp14:anchorId="2CCC1C70" wp14:editId="2D6BB0A2">
                  <wp:extent cx="542657" cy="198407"/>
                  <wp:effectExtent l="0" t="0" r="0" b="0"/>
                  <wp:docPr id="736450211" name="Imagem 7" descr="Uma imagem contendo Texto&#10;&#10;Descrição gerada automaticamente">
                    <a:extLst xmlns:a="http://schemas.openxmlformats.org/drawingml/2006/main">
                      <a:ext uri="{FF2B5EF4-FFF2-40B4-BE49-F238E27FC236}">
                        <a16:creationId xmlns:a16="http://schemas.microsoft.com/office/drawing/2014/main" id="{3E1BFF4B-FF84-4277-9E86-84676243AB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50211" name="Imagem 7" descr="Uma imagem contendo Texto&#10;&#10;Descrição gerada automaticamente">
                            <a:extLst>
                              <a:ext uri="{FF2B5EF4-FFF2-40B4-BE49-F238E27FC236}">
                                <a16:creationId xmlns:a16="http://schemas.microsoft.com/office/drawing/2014/main" id="{3E1BFF4B-FF84-4277-9E86-84676243AB32}"/>
                              </a:ext>
                            </a:extLst>
                          </pic:cNvPr>
                          <pic:cNvPicPr>
                            <a:picLocks noChangeAspect="1"/>
                          </pic:cNvPicPr>
                        </pic:nvPicPr>
                        <pic:blipFill rotWithShape="1">
                          <a:blip r:embed="rId43"/>
                          <a:srcRect l="1372" t="28303" r="82482" b="31645"/>
                          <a:stretch/>
                        </pic:blipFill>
                        <pic:spPr>
                          <a:xfrm>
                            <a:off x="0" y="0"/>
                            <a:ext cx="549822" cy="201027"/>
                          </a:xfrm>
                          <a:prstGeom prst="rect">
                            <a:avLst/>
                          </a:prstGeom>
                        </pic:spPr>
                      </pic:pic>
                    </a:graphicData>
                  </a:graphic>
                </wp:inline>
              </w:drawing>
            </w:r>
          </w:p>
        </w:tc>
      </w:tr>
      <w:tr w:rsidR="005C5140" w:rsidRPr="001E6A0F" w14:paraId="26F965D7" w14:textId="77777777" w:rsidTr="007F5F7F">
        <w:trPr>
          <w:cantSplit/>
        </w:trPr>
        <w:tc>
          <w:tcPr>
            <w:tcW w:w="2696" w:type="dxa"/>
            <w:shd w:val="clear" w:color="auto" w:fill="D9D9D9" w:themeFill="background1" w:themeFillShade="D9"/>
            <w:vAlign w:val="center"/>
          </w:tcPr>
          <w:p w14:paraId="55A0FE8F" w14:textId="77777777" w:rsidR="005C5140" w:rsidRPr="00850DDE" w:rsidRDefault="005C5140" w:rsidP="007F5F7F">
            <w:pPr>
              <w:jc w:val="left"/>
              <w:rPr>
                <w:rFonts w:cs="Arial"/>
                <w:szCs w:val="22"/>
                <w:lang w:val="pt-BR"/>
              </w:rPr>
            </w:pPr>
            <w:r w:rsidRPr="00850DDE">
              <w:rPr>
                <w:rFonts w:cs="Arial"/>
                <w:szCs w:val="22"/>
                <w:lang w:val="pt-BR"/>
              </w:rPr>
              <w:t>Unidade de dados</w:t>
            </w:r>
          </w:p>
        </w:tc>
        <w:tc>
          <w:tcPr>
            <w:tcW w:w="6933" w:type="dxa"/>
            <w:shd w:val="clear" w:color="auto" w:fill="auto"/>
            <w:tcMar>
              <w:top w:w="28" w:type="dxa"/>
              <w:left w:w="57" w:type="dxa"/>
              <w:bottom w:w="28" w:type="dxa"/>
              <w:right w:w="57" w:type="dxa"/>
            </w:tcMar>
            <w:vAlign w:val="center"/>
          </w:tcPr>
          <w:p w14:paraId="1C5293B6" w14:textId="77777777" w:rsidR="005C5140" w:rsidRPr="00850DDE" w:rsidRDefault="005C5140" w:rsidP="007F5F7F">
            <w:pPr>
              <w:jc w:val="left"/>
              <w:rPr>
                <w:rFonts w:cs="Arial"/>
                <w:szCs w:val="22"/>
                <w:lang w:val="pt-BR"/>
              </w:rPr>
            </w:pPr>
            <w:r w:rsidRPr="00850DDE">
              <w:rPr>
                <w:rFonts w:cs="Arial"/>
                <w:szCs w:val="22"/>
                <w:lang w:val="pt-BR"/>
              </w:rPr>
              <w:t>Adimensional</w:t>
            </w:r>
          </w:p>
        </w:tc>
      </w:tr>
      <w:tr w:rsidR="005C5140" w:rsidRPr="00F85732" w14:paraId="10A8CCC4" w14:textId="77777777" w:rsidTr="007F5F7F">
        <w:trPr>
          <w:cantSplit/>
        </w:trPr>
        <w:tc>
          <w:tcPr>
            <w:tcW w:w="2696" w:type="dxa"/>
            <w:shd w:val="clear" w:color="auto" w:fill="D9D9D9" w:themeFill="background1" w:themeFillShade="D9"/>
            <w:vAlign w:val="center"/>
          </w:tcPr>
          <w:p w14:paraId="48C4AFD6" w14:textId="77777777" w:rsidR="005C5140" w:rsidRPr="00850DDE" w:rsidRDefault="005C5140" w:rsidP="007F5F7F">
            <w:pPr>
              <w:jc w:val="left"/>
              <w:rPr>
                <w:rFonts w:cs="Arial"/>
                <w:szCs w:val="22"/>
                <w:lang w:val="pt-BR"/>
              </w:rPr>
            </w:pPr>
            <w:r w:rsidRPr="00850DDE">
              <w:rPr>
                <w:rFonts w:cs="Arial"/>
                <w:szCs w:val="22"/>
                <w:lang w:val="pt-BR"/>
              </w:rPr>
              <w:t>Descrição</w:t>
            </w:r>
          </w:p>
        </w:tc>
        <w:tc>
          <w:tcPr>
            <w:tcW w:w="6933" w:type="dxa"/>
            <w:shd w:val="clear" w:color="auto" w:fill="auto"/>
            <w:tcMar>
              <w:top w:w="28" w:type="dxa"/>
              <w:left w:w="57" w:type="dxa"/>
              <w:bottom w:w="28" w:type="dxa"/>
              <w:right w:w="57" w:type="dxa"/>
            </w:tcMar>
            <w:vAlign w:val="center"/>
          </w:tcPr>
          <w:p w14:paraId="3C9A9091" w14:textId="0E5F5320" w:rsidR="005C5140" w:rsidRPr="00850DDE" w:rsidRDefault="005C5140" w:rsidP="007F5F7F">
            <w:pPr>
              <w:jc w:val="left"/>
              <w:rPr>
                <w:rFonts w:cs="Arial"/>
                <w:szCs w:val="22"/>
                <w:lang w:val="pt-BR"/>
              </w:rPr>
            </w:pPr>
            <w:r w:rsidRPr="00850DDE">
              <w:rPr>
                <w:rFonts w:cs="Arial"/>
                <w:szCs w:val="22"/>
                <w:lang w:val="pt-BR"/>
              </w:rPr>
              <w:t>Cobertura da copa dos arbustos no estrato</w:t>
            </w:r>
            <w:r w:rsidR="007F5F7F" w:rsidRPr="00850DDE">
              <w:rPr>
                <w:rFonts w:cs="Arial"/>
                <w:i/>
                <w:iCs/>
                <w:szCs w:val="22"/>
                <w:lang w:val="pt-BR"/>
              </w:rPr>
              <w:t xml:space="preserve"> i</w:t>
            </w:r>
            <w:r w:rsidR="007F5F7F" w:rsidRPr="00850DDE">
              <w:rPr>
                <w:rFonts w:cs="Arial"/>
                <w:szCs w:val="22"/>
                <w:lang w:val="pt-BR"/>
              </w:rPr>
              <w:t xml:space="preserve"> </w:t>
            </w:r>
            <w:r w:rsidRPr="00850DDE">
              <w:rPr>
                <w:rFonts w:cs="Arial"/>
                <w:szCs w:val="22"/>
                <w:lang w:val="pt-BR"/>
              </w:rPr>
              <w:t>d</w:t>
            </w:r>
            <w:r w:rsidR="007F5F7F" w:rsidRPr="00850DDE">
              <w:rPr>
                <w:rFonts w:cs="Arial"/>
                <w:szCs w:val="22"/>
                <w:lang w:val="pt-BR"/>
              </w:rPr>
              <w:t>a</w:t>
            </w:r>
            <w:r w:rsidRPr="00850DDE">
              <w:rPr>
                <w:rFonts w:cs="Arial"/>
                <w:szCs w:val="22"/>
                <w:lang w:val="pt-BR"/>
              </w:rPr>
              <w:t xml:space="preserve"> linha de base </w:t>
            </w:r>
          </w:p>
        </w:tc>
      </w:tr>
      <w:tr w:rsidR="005C5140" w:rsidRPr="001E6A0F" w14:paraId="0F4D81E8" w14:textId="77777777" w:rsidTr="007F5F7F">
        <w:trPr>
          <w:cantSplit/>
        </w:trPr>
        <w:tc>
          <w:tcPr>
            <w:tcW w:w="2696" w:type="dxa"/>
            <w:shd w:val="clear" w:color="auto" w:fill="D9D9D9" w:themeFill="background1" w:themeFillShade="D9"/>
            <w:vAlign w:val="center"/>
          </w:tcPr>
          <w:p w14:paraId="36C4369F" w14:textId="77777777" w:rsidR="005C5140" w:rsidRPr="00850DDE" w:rsidRDefault="005C5140" w:rsidP="007F5F7F">
            <w:pPr>
              <w:jc w:val="left"/>
              <w:rPr>
                <w:rFonts w:cs="Arial"/>
                <w:szCs w:val="22"/>
                <w:lang w:val="pt-BR"/>
              </w:rPr>
            </w:pPr>
            <w:r w:rsidRPr="00850DDE">
              <w:rPr>
                <w:rFonts w:cs="Arial"/>
                <w:szCs w:val="22"/>
                <w:lang w:val="pt-BR"/>
              </w:rPr>
              <w:t>Fonte de dados</w:t>
            </w:r>
          </w:p>
        </w:tc>
        <w:tc>
          <w:tcPr>
            <w:tcW w:w="6933" w:type="dxa"/>
            <w:shd w:val="clear" w:color="auto" w:fill="auto"/>
            <w:tcMar>
              <w:top w:w="28" w:type="dxa"/>
              <w:left w:w="57" w:type="dxa"/>
              <w:bottom w:w="28" w:type="dxa"/>
              <w:right w:w="57" w:type="dxa"/>
            </w:tcMar>
            <w:vAlign w:val="center"/>
          </w:tcPr>
          <w:p w14:paraId="20704D2D" w14:textId="77777777" w:rsidR="005C5140" w:rsidRPr="00850DDE" w:rsidRDefault="005C5140" w:rsidP="007F5F7F">
            <w:pPr>
              <w:jc w:val="left"/>
              <w:rPr>
                <w:rFonts w:cs="Arial"/>
                <w:szCs w:val="22"/>
                <w:lang w:val="pt-BR"/>
              </w:rPr>
            </w:pPr>
            <w:r w:rsidRPr="00850DDE">
              <w:rPr>
                <w:rFonts w:cs="Arial"/>
                <w:szCs w:val="22"/>
                <w:lang w:val="pt-BR"/>
              </w:rPr>
              <w:t>Medição de campo</w:t>
            </w:r>
          </w:p>
        </w:tc>
      </w:tr>
      <w:tr w:rsidR="005C5140" w:rsidRPr="00F85732" w14:paraId="05DEA82D" w14:textId="77777777" w:rsidTr="007F5F7F">
        <w:trPr>
          <w:cantSplit/>
        </w:trPr>
        <w:tc>
          <w:tcPr>
            <w:tcW w:w="2696" w:type="dxa"/>
            <w:shd w:val="clear" w:color="auto" w:fill="D9D9D9" w:themeFill="background1" w:themeFillShade="D9"/>
            <w:vAlign w:val="center"/>
          </w:tcPr>
          <w:p w14:paraId="2B7D4A7E" w14:textId="77777777" w:rsidR="005C5140" w:rsidRPr="00850DDE" w:rsidRDefault="005C5140" w:rsidP="007F5F7F">
            <w:pPr>
              <w:jc w:val="left"/>
              <w:rPr>
                <w:rFonts w:cs="Arial"/>
                <w:szCs w:val="22"/>
                <w:lang w:val="pt-BR"/>
              </w:rPr>
            </w:pPr>
            <w:r w:rsidRPr="00850DDE">
              <w:rPr>
                <w:rFonts w:cs="Arial"/>
                <w:szCs w:val="22"/>
                <w:lang w:val="pt-BR"/>
              </w:rPr>
              <w:t>Valor(es) aplicado(s)</w:t>
            </w:r>
          </w:p>
        </w:tc>
        <w:tc>
          <w:tcPr>
            <w:tcW w:w="6933" w:type="dxa"/>
            <w:shd w:val="clear" w:color="auto" w:fill="auto"/>
            <w:tcMar>
              <w:top w:w="28" w:type="dxa"/>
              <w:left w:w="57" w:type="dxa"/>
              <w:bottom w:w="28" w:type="dxa"/>
              <w:right w:w="57" w:type="dxa"/>
            </w:tcMar>
            <w:vAlign w:val="center"/>
          </w:tcPr>
          <w:p w14:paraId="009F99DF" w14:textId="30AF1D6C" w:rsidR="005C5140" w:rsidRPr="00850DDE" w:rsidRDefault="005C5140" w:rsidP="007F5F7F">
            <w:pPr>
              <w:jc w:val="left"/>
              <w:rPr>
                <w:rFonts w:cs="Arial"/>
                <w:szCs w:val="22"/>
                <w:lang w:val="pt-BR"/>
              </w:rPr>
            </w:pPr>
            <w:r w:rsidRPr="00850DDE">
              <w:rPr>
                <w:rFonts w:cs="Arial"/>
                <w:szCs w:val="22"/>
                <w:shd w:val="clear" w:color="auto" w:fill="D0CECE"/>
                <w:lang w:val="pt-BR"/>
              </w:rPr>
              <w:t>[</w:t>
            </w:r>
            <w:r w:rsidR="00260E2C" w:rsidRPr="00850DDE">
              <w:rPr>
                <w:rFonts w:cs="Arial"/>
                <w:szCs w:val="22"/>
                <w:shd w:val="clear" w:color="auto" w:fill="D0CECE"/>
                <w:lang w:val="pt-BR"/>
              </w:rPr>
              <w:t>a ser preenchido pela CPA específica quando da sua inclusão]</w:t>
            </w:r>
          </w:p>
        </w:tc>
      </w:tr>
      <w:tr w:rsidR="005C5140" w:rsidRPr="00F85732" w14:paraId="4B7D249A" w14:textId="77777777" w:rsidTr="007F5F7F">
        <w:trPr>
          <w:cantSplit/>
        </w:trPr>
        <w:tc>
          <w:tcPr>
            <w:tcW w:w="2696" w:type="dxa"/>
            <w:shd w:val="clear" w:color="auto" w:fill="D9D9D9" w:themeFill="background1" w:themeFillShade="D9"/>
            <w:vAlign w:val="center"/>
          </w:tcPr>
          <w:p w14:paraId="49E6879C" w14:textId="77777777" w:rsidR="005C5140" w:rsidRPr="00850DDE" w:rsidRDefault="005C5140" w:rsidP="007F5F7F">
            <w:pPr>
              <w:jc w:val="left"/>
              <w:rPr>
                <w:rFonts w:cs="Arial"/>
                <w:szCs w:val="22"/>
                <w:lang w:val="pt-BR"/>
              </w:rPr>
            </w:pPr>
            <w:r w:rsidRPr="00850DDE">
              <w:rPr>
                <w:rFonts w:cs="Arial"/>
                <w:szCs w:val="22"/>
                <w:lang w:val="pt-BR"/>
              </w:rPr>
              <w:t>Métodos e procedimentos de medição</w:t>
            </w:r>
          </w:p>
        </w:tc>
        <w:tc>
          <w:tcPr>
            <w:tcW w:w="6933" w:type="dxa"/>
            <w:shd w:val="clear" w:color="auto" w:fill="auto"/>
            <w:tcMar>
              <w:top w:w="28" w:type="dxa"/>
              <w:left w:w="57" w:type="dxa"/>
              <w:bottom w:w="28" w:type="dxa"/>
              <w:right w:w="57" w:type="dxa"/>
            </w:tcMar>
            <w:vAlign w:val="center"/>
          </w:tcPr>
          <w:p w14:paraId="2BED5907" w14:textId="4FDE6244" w:rsidR="005C5140" w:rsidRPr="00850DDE" w:rsidRDefault="005C5140" w:rsidP="00260E2C">
            <w:pPr>
              <w:rPr>
                <w:rFonts w:cs="Arial"/>
                <w:szCs w:val="22"/>
                <w:lang w:val="pt-BR"/>
              </w:rPr>
            </w:pPr>
            <w:r w:rsidRPr="00850DDE">
              <w:rPr>
                <w:rFonts w:cs="Arial"/>
                <w:color w:val="000000"/>
                <w:szCs w:val="22"/>
                <w:lang w:val="pt-BR"/>
              </w:rPr>
              <w:t>O implementador d</w:t>
            </w:r>
            <w:r w:rsidR="00871231" w:rsidRPr="00850DDE">
              <w:rPr>
                <w:rFonts w:cs="Arial"/>
                <w:color w:val="000000"/>
                <w:szCs w:val="22"/>
                <w:lang w:val="pt-BR"/>
              </w:rPr>
              <w:t>a CPA</w:t>
            </w:r>
            <w:r w:rsidRPr="00850DDE">
              <w:rPr>
                <w:rFonts w:cs="Arial"/>
                <w:color w:val="000000"/>
                <w:szCs w:val="22"/>
                <w:lang w:val="pt-BR"/>
              </w:rPr>
              <w:t xml:space="preserve"> medirá a cobertura da copa do</w:t>
            </w:r>
            <w:r w:rsidR="00260E2C" w:rsidRPr="00850DDE">
              <w:rPr>
                <w:rFonts w:cs="Arial"/>
                <w:color w:val="000000"/>
                <w:szCs w:val="22"/>
                <w:lang w:val="pt-BR"/>
              </w:rPr>
              <w:t>s</w:t>
            </w:r>
            <w:r w:rsidRPr="00850DDE">
              <w:rPr>
                <w:rFonts w:cs="Arial"/>
                <w:color w:val="000000"/>
                <w:szCs w:val="22"/>
                <w:lang w:val="pt-BR"/>
              </w:rPr>
              <w:t xml:space="preserve"> arbusto</w:t>
            </w:r>
            <w:r w:rsidR="00260E2C" w:rsidRPr="00850DDE">
              <w:rPr>
                <w:rFonts w:cs="Arial"/>
                <w:color w:val="000000"/>
                <w:szCs w:val="22"/>
                <w:lang w:val="pt-BR"/>
              </w:rPr>
              <w:t>s</w:t>
            </w:r>
            <w:r w:rsidRPr="00850DDE">
              <w:rPr>
                <w:rFonts w:cs="Arial"/>
                <w:color w:val="000000"/>
                <w:szCs w:val="22"/>
                <w:lang w:val="pt-BR"/>
              </w:rPr>
              <w:t xml:space="preserve"> usando a linha de transecto (estimativa ocular), drones ou outros métodos</w:t>
            </w:r>
            <w:r w:rsidR="00260E2C" w:rsidRPr="00850DDE">
              <w:rPr>
                <w:rFonts w:cs="Arial"/>
                <w:color w:val="000000"/>
                <w:szCs w:val="22"/>
                <w:lang w:val="pt-BR"/>
              </w:rPr>
              <w:t>,</w:t>
            </w:r>
            <w:r w:rsidRPr="00850DDE">
              <w:rPr>
                <w:rFonts w:cs="Arial"/>
                <w:color w:val="000000"/>
                <w:szCs w:val="22"/>
                <w:lang w:val="pt-BR"/>
              </w:rPr>
              <w:t xml:space="preserve"> para estimar a cobertura da copa dos arbustos em m</w:t>
            </w:r>
            <w:r w:rsidRPr="00850DDE">
              <w:rPr>
                <w:rFonts w:cs="Arial"/>
                <w:color w:val="000000"/>
                <w:szCs w:val="22"/>
                <w:vertAlign w:val="superscript"/>
                <w:lang w:val="pt-BR"/>
              </w:rPr>
              <w:t>2</w:t>
            </w:r>
            <w:r w:rsidRPr="00850DDE">
              <w:rPr>
                <w:rFonts w:cs="Arial"/>
                <w:color w:val="000000"/>
                <w:szCs w:val="22"/>
                <w:lang w:val="pt-BR"/>
              </w:rPr>
              <w:t>. Uma parcela de amostra aleatória deve ser usada para estimar a cobertura da copa do</w:t>
            </w:r>
            <w:r w:rsidR="00260E2C" w:rsidRPr="00850DDE">
              <w:rPr>
                <w:rFonts w:cs="Arial"/>
                <w:color w:val="000000"/>
                <w:szCs w:val="22"/>
                <w:lang w:val="pt-BR"/>
              </w:rPr>
              <w:t>s</w:t>
            </w:r>
            <w:r w:rsidRPr="00850DDE">
              <w:rPr>
                <w:rFonts w:cs="Arial"/>
                <w:color w:val="000000"/>
                <w:szCs w:val="22"/>
                <w:lang w:val="pt-BR"/>
              </w:rPr>
              <w:t xml:space="preserve"> arbusto</w:t>
            </w:r>
            <w:r w:rsidR="00260E2C" w:rsidRPr="00850DDE">
              <w:rPr>
                <w:rFonts w:cs="Arial"/>
                <w:color w:val="000000"/>
                <w:szCs w:val="22"/>
                <w:lang w:val="pt-BR"/>
              </w:rPr>
              <w:t>s</w:t>
            </w:r>
            <w:r w:rsidRPr="00850DDE">
              <w:rPr>
                <w:rFonts w:cs="Arial"/>
                <w:color w:val="000000"/>
                <w:szCs w:val="22"/>
                <w:lang w:val="pt-BR"/>
              </w:rPr>
              <w:t xml:space="preserve"> na área do projeto.</w:t>
            </w:r>
          </w:p>
        </w:tc>
      </w:tr>
      <w:tr w:rsidR="005C5140" w:rsidRPr="00F85732" w14:paraId="452AB6E0" w14:textId="77777777" w:rsidTr="007F5F7F">
        <w:trPr>
          <w:cantSplit/>
        </w:trPr>
        <w:tc>
          <w:tcPr>
            <w:tcW w:w="2696" w:type="dxa"/>
            <w:shd w:val="clear" w:color="auto" w:fill="D9D9D9" w:themeFill="background1" w:themeFillShade="D9"/>
            <w:vAlign w:val="center"/>
          </w:tcPr>
          <w:p w14:paraId="1AF21797" w14:textId="77777777" w:rsidR="005C5140" w:rsidRPr="00850DDE" w:rsidRDefault="005C5140" w:rsidP="007F5F7F">
            <w:pPr>
              <w:jc w:val="left"/>
              <w:rPr>
                <w:rFonts w:cs="Arial"/>
                <w:szCs w:val="22"/>
                <w:lang w:val="pt-BR"/>
              </w:rPr>
            </w:pPr>
            <w:r w:rsidRPr="00850DDE">
              <w:rPr>
                <w:rFonts w:cs="Arial"/>
                <w:szCs w:val="22"/>
                <w:lang w:val="pt-BR"/>
              </w:rPr>
              <w:t>Frequência de monitoramento</w:t>
            </w:r>
          </w:p>
        </w:tc>
        <w:tc>
          <w:tcPr>
            <w:tcW w:w="6933" w:type="dxa"/>
            <w:shd w:val="clear" w:color="auto" w:fill="auto"/>
            <w:tcMar>
              <w:top w:w="28" w:type="dxa"/>
              <w:left w:w="57" w:type="dxa"/>
              <w:bottom w:w="28" w:type="dxa"/>
              <w:right w:w="57" w:type="dxa"/>
            </w:tcMar>
            <w:vAlign w:val="center"/>
          </w:tcPr>
          <w:p w14:paraId="547FC80E" w14:textId="5B586564" w:rsidR="005C5140" w:rsidRPr="00850DDE" w:rsidRDefault="005C5140" w:rsidP="007F5F7F">
            <w:pPr>
              <w:jc w:val="left"/>
              <w:rPr>
                <w:rFonts w:cs="Arial"/>
                <w:szCs w:val="22"/>
                <w:lang w:val="pt-BR"/>
              </w:rPr>
            </w:pPr>
            <w:r w:rsidRPr="00850DDE">
              <w:rPr>
                <w:rFonts w:cs="Arial"/>
                <w:szCs w:val="22"/>
                <w:lang w:val="pt-BR"/>
              </w:rPr>
              <w:t>Medido apenas uma vez (na inclusão d</w:t>
            </w:r>
            <w:r w:rsidR="00871231" w:rsidRPr="00850DDE">
              <w:rPr>
                <w:rFonts w:cs="Arial"/>
                <w:szCs w:val="22"/>
                <w:lang w:val="pt-BR"/>
              </w:rPr>
              <w:t>a CPA</w:t>
            </w:r>
            <w:r w:rsidRPr="00850DDE">
              <w:rPr>
                <w:rFonts w:cs="Arial"/>
                <w:szCs w:val="22"/>
                <w:lang w:val="pt-BR"/>
              </w:rPr>
              <w:t>)</w:t>
            </w:r>
          </w:p>
        </w:tc>
      </w:tr>
      <w:tr w:rsidR="00260E2C" w:rsidRPr="00F85732" w14:paraId="149345DD" w14:textId="77777777" w:rsidTr="007F5F7F">
        <w:trPr>
          <w:cantSplit/>
        </w:trPr>
        <w:tc>
          <w:tcPr>
            <w:tcW w:w="2696" w:type="dxa"/>
            <w:tcBorders>
              <w:top w:val="single" w:sz="4" w:space="0" w:color="auto"/>
              <w:left w:val="single" w:sz="4" w:space="0" w:color="auto"/>
              <w:bottom w:val="single" w:sz="4" w:space="0" w:color="auto"/>
              <w:right w:val="single" w:sz="4" w:space="0" w:color="auto"/>
            </w:tcBorders>
            <w:shd w:val="clear" w:color="auto" w:fill="D9D9D9"/>
            <w:vAlign w:val="center"/>
          </w:tcPr>
          <w:p w14:paraId="12B67789" w14:textId="5834A87F" w:rsidR="00260E2C" w:rsidRPr="00850DDE" w:rsidRDefault="00260E2C" w:rsidP="00260E2C">
            <w:pPr>
              <w:jc w:val="left"/>
              <w:rPr>
                <w:rFonts w:cs="Arial"/>
                <w:szCs w:val="22"/>
                <w:lang w:val="pt-BR"/>
              </w:rPr>
            </w:pPr>
            <w:r w:rsidRPr="00850DDE">
              <w:rPr>
                <w:szCs w:val="22"/>
                <w:lang w:val="pt-BR"/>
              </w:rPr>
              <w:t>Procedimentos de garantia da qualidade</w:t>
            </w:r>
          </w:p>
        </w:tc>
        <w:tc>
          <w:tcPr>
            <w:tcW w:w="6933" w:type="dxa"/>
            <w:shd w:val="clear" w:color="auto" w:fill="auto"/>
            <w:tcMar>
              <w:top w:w="28" w:type="dxa"/>
              <w:left w:w="57" w:type="dxa"/>
              <w:bottom w:w="28" w:type="dxa"/>
              <w:right w:w="57" w:type="dxa"/>
            </w:tcMar>
            <w:vAlign w:val="center"/>
          </w:tcPr>
          <w:p w14:paraId="7D14732B" w14:textId="1B87EAB7" w:rsidR="00260E2C" w:rsidRPr="00850DDE" w:rsidRDefault="00260E2C" w:rsidP="00260E2C">
            <w:pPr>
              <w:jc w:val="left"/>
              <w:rPr>
                <w:rFonts w:cs="Arial"/>
                <w:szCs w:val="22"/>
                <w:lang w:val="pt-BR"/>
              </w:rPr>
            </w:pPr>
            <w:r w:rsidRPr="00850DDE">
              <w:rPr>
                <w:rFonts w:eastAsia="MS Mincho" w:cs="Arial"/>
                <w:color w:val="000000"/>
                <w:szCs w:val="22"/>
                <w:lang w:val="pt-BR" w:eastAsia="pt-BR"/>
              </w:rPr>
              <w:t xml:space="preserve">[O POP será preparado com base em princípios e práticas comumente aceitos de inventário e manejo florestal no país anfitrião, ou em uma adaptação dos </w:t>
            </w:r>
            <w:proofErr w:type="spellStart"/>
            <w:r w:rsidRPr="00850DDE">
              <w:rPr>
                <w:rFonts w:eastAsia="MS Mincho" w:cs="Arial"/>
                <w:color w:val="000000"/>
                <w:szCs w:val="22"/>
                <w:lang w:val="pt-BR" w:eastAsia="pt-BR"/>
              </w:rPr>
              <w:t>POPs</w:t>
            </w:r>
            <w:proofErr w:type="spellEnd"/>
            <w:r w:rsidRPr="00850DDE">
              <w:rPr>
                <w:rFonts w:eastAsia="MS Mincho" w:cs="Arial"/>
                <w:color w:val="000000"/>
                <w:szCs w:val="22"/>
                <w:lang w:val="pt-BR" w:eastAsia="pt-BR"/>
              </w:rPr>
              <w:t xml:space="preserve"> disponíveis em manuais publicados ou literatura científica, ou no </w:t>
            </w:r>
            <w:r w:rsidRPr="00850DDE">
              <w:rPr>
                <w:rFonts w:eastAsia="MS Mincho" w:cs="Arial"/>
                <w:i/>
                <w:iCs/>
                <w:color w:val="000000"/>
                <w:szCs w:val="22"/>
                <w:lang w:val="pt-BR" w:eastAsia="pt-BR"/>
              </w:rPr>
              <w:t xml:space="preserve">“IPCC </w:t>
            </w:r>
            <w:proofErr w:type="spellStart"/>
            <w:r w:rsidRPr="00850DDE">
              <w:rPr>
                <w:rFonts w:eastAsia="MS Mincho" w:cs="Arial"/>
                <w:i/>
                <w:iCs/>
                <w:color w:val="000000"/>
                <w:szCs w:val="22"/>
                <w:lang w:val="pt-BR" w:eastAsia="pt-BR"/>
              </w:rPr>
              <w:t>Good</w:t>
            </w:r>
            <w:proofErr w:type="spellEnd"/>
            <w:r w:rsidRPr="00850DDE">
              <w:rPr>
                <w:rFonts w:eastAsia="MS Mincho" w:cs="Arial"/>
                <w:i/>
                <w:iCs/>
                <w:color w:val="000000"/>
                <w:szCs w:val="22"/>
                <w:lang w:val="pt-BR" w:eastAsia="pt-BR"/>
              </w:rPr>
              <w:t xml:space="preserve"> </w:t>
            </w:r>
            <w:proofErr w:type="spellStart"/>
            <w:r w:rsidRPr="00850DDE">
              <w:rPr>
                <w:rFonts w:eastAsia="MS Mincho" w:cs="Arial"/>
                <w:i/>
                <w:iCs/>
                <w:color w:val="000000"/>
                <w:szCs w:val="22"/>
                <w:lang w:val="pt-BR" w:eastAsia="pt-BR"/>
              </w:rPr>
              <w:t>Practice</w:t>
            </w:r>
            <w:proofErr w:type="spellEnd"/>
            <w:r w:rsidRPr="00850DDE">
              <w:rPr>
                <w:rFonts w:eastAsia="MS Mincho" w:cs="Arial"/>
                <w:i/>
                <w:iCs/>
                <w:color w:val="000000"/>
                <w:szCs w:val="22"/>
                <w:lang w:val="pt-BR" w:eastAsia="pt-BR"/>
              </w:rPr>
              <w:t xml:space="preserve"> </w:t>
            </w:r>
            <w:proofErr w:type="spellStart"/>
            <w:r w:rsidRPr="00850DDE">
              <w:rPr>
                <w:rFonts w:eastAsia="MS Mincho" w:cs="Arial"/>
                <w:i/>
                <w:iCs/>
                <w:color w:val="000000"/>
                <w:szCs w:val="22"/>
                <w:lang w:val="pt-BR" w:eastAsia="pt-BR"/>
              </w:rPr>
              <w:t>Guidance</w:t>
            </w:r>
            <w:proofErr w:type="spellEnd"/>
            <w:r w:rsidRPr="00850DDE">
              <w:rPr>
                <w:rFonts w:eastAsia="MS Mincho" w:cs="Arial"/>
                <w:i/>
                <w:iCs/>
                <w:color w:val="000000"/>
                <w:szCs w:val="22"/>
                <w:lang w:val="pt-BR" w:eastAsia="pt-BR"/>
              </w:rPr>
              <w:t xml:space="preserve"> for Land Use, Land-Use </w:t>
            </w:r>
            <w:proofErr w:type="spellStart"/>
            <w:r w:rsidRPr="00850DDE">
              <w:rPr>
                <w:rFonts w:eastAsia="MS Mincho" w:cs="Arial"/>
                <w:i/>
                <w:iCs/>
                <w:color w:val="000000"/>
                <w:szCs w:val="22"/>
                <w:lang w:val="pt-BR" w:eastAsia="pt-BR"/>
              </w:rPr>
              <w:t>Change</w:t>
            </w:r>
            <w:proofErr w:type="spellEnd"/>
            <w:r w:rsidRPr="00850DDE">
              <w:rPr>
                <w:rFonts w:eastAsia="MS Mincho" w:cs="Arial"/>
                <w:i/>
                <w:iCs/>
                <w:color w:val="000000"/>
                <w:szCs w:val="22"/>
                <w:lang w:val="pt-BR" w:eastAsia="pt-BR"/>
              </w:rPr>
              <w:t xml:space="preserve"> and </w:t>
            </w:r>
            <w:proofErr w:type="spellStart"/>
            <w:r w:rsidRPr="00850DDE">
              <w:rPr>
                <w:rFonts w:eastAsia="MS Mincho" w:cs="Arial"/>
                <w:i/>
                <w:iCs/>
                <w:color w:val="000000"/>
                <w:szCs w:val="22"/>
                <w:lang w:val="pt-BR" w:eastAsia="pt-BR"/>
              </w:rPr>
              <w:t>Forestry</w:t>
            </w:r>
            <w:proofErr w:type="spellEnd"/>
            <w:r w:rsidRPr="00850DDE">
              <w:rPr>
                <w:rFonts w:eastAsia="MS Mincho" w:cs="Arial"/>
                <w:i/>
                <w:iCs/>
                <w:color w:val="000000"/>
                <w:szCs w:val="22"/>
                <w:lang w:val="pt-BR" w:eastAsia="pt-BR"/>
              </w:rPr>
              <w:t xml:space="preserve"> 2003”</w:t>
            </w:r>
            <w:r w:rsidRPr="00850DDE">
              <w:rPr>
                <w:rFonts w:cs="Arial"/>
                <w:szCs w:val="22"/>
                <w:lang w:val="pt-BR"/>
              </w:rPr>
              <w:t>]</w:t>
            </w:r>
          </w:p>
        </w:tc>
      </w:tr>
      <w:tr w:rsidR="005C5140" w:rsidRPr="00F85732" w14:paraId="27801CE5" w14:textId="77777777" w:rsidTr="007F5F7F">
        <w:trPr>
          <w:cantSplit/>
        </w:trPr>
        <w:tc>
          <w:tcPr>
            <w:tcW w:w="2696" w:type="dxa"/>
            <w:shd w:val="clear" w:color="auto" w:fill="D9D9D9" w:themeFill="background1" w:themeFillShade="D9"/>
            <w:vAlign w:val="center"/>
          </w:tcPr>
          <w:p w14:paraId="70EBF1E5" w14:textId="77777777" w:rsidR="005C5140" w:rsidRPr="00850DDE" w:rsidRDefault="005C5140" w:rsidP="007F5F7F">
            <w:pPr>
              <w:jc w:val="left"/>
              <w:rPr>
                <w:rFonts w:cs="Arial"/>
                <w:szCs w:val="22"/>
                <w:lang w:val="pt-BR"/>
              </w:rPr>
            </w:pPr>
            <w:r w:rsidRPr="00850DDE">
              <w:rPr>
                <w:rFonts w:cs="Arial"/>
                <w:szCs w:val="22"/>
                <w:lang w:val="pt-BR"/>
              </w:rPr>
              <w:t>Finalidade dos dados</w:t>
            </w:r>
          </w:p>
        </w:tc>
        <w:tc>
          <w:tcPr>
            <w:tcW w:w="6933" w:type="dxa"/>
            <w:shd w:val="clear" w:color="auto" w:fill="auto"/>
            <w:tcMar>
              <w:top w:w="28" w:type="dxa"/>
              <w:left w:w="57" w:type="dxa"/>
              <w:bottom w:w="28" w:type="dxa"/>
              <w:right w:w="57" w:type="dxa"/>
            </w:tcMar>
            <w:vAlign w:val="center"/>
          </w:tcPr>
          <w:p w14:paraId="26ABCA64" w14:textId="77777777" w:rsidR="005C5140" w:rsidRPr="00850DDE" w:rsidRDefault="005C5140" w:rsidP="007F5F7F">
            <w:pPr>
              <w:jc w:val="left"/>
              <w:rPr>
                <w:rFonts w:cs="Arial"/>
                <w:szCs w:val="22"/>
                <w:lang w:val="pt-BR"/>
              </w:rPr>
            </w:pPr>
            <w:r w:rsidRPr="00850DDE">
              <w:rPr>
                <w:rFonts w:cs="Arial"/>
                <w:szCs w:val="22"/>
                <w:lang w:val="pt-BR"/>
              </w:rPr>
              <w:t>Cálculo das remoções líquidas de linha de base</w:t>
            </w:r>
          </w:p>
        </w:tc>
      </w:tr>
      <w:tr w:rsidR="005C5140" w:rsidRPr="00F85732" w14:paraId="667EE2B5" w14:textId="77777777" w:rsidTr="007F5F7F">
        <w:trPr>
          <w:cantSplit/>
        </w:trPr>
        <w:tc>
          <w:tcPr>
            <w:tcW w:w="2696" w:type="dxa"/>
            <w:shd w:val="clear" w:color="auto" w:fill="D9D9D9" w:themeFill="background1" w:themeFillShade="D9"/>
            <w:vAlign w:val="center"/>
          </w:tcPr>
          <w:p w14:paraId="78E14A5D" w14:textId="77777777" w:rsidR="005C5140" w:rsidRPr="00850DDE" w:rsidRDefault="005C5140" w:rsidP="007F5F7F">
            <w:pPr>
              <w:jc w:val="left"/>
              <w:rPr>
                <w:rFonts w:cs="Arial"/>
                <w:szCs w:val="22"/>
                <w:lang w:val="pt-BR"/>
              </w:rPr>
            </w:pPr>
            <w:r w:rsidRPr="00850DDE">
              <w:rPr>
                <w:rFonts w:cs="Arial"/>
                <w:szCs w:val="22"/>
                <w:lang w:val="pt-BR"/>
              </w:rPr>
              <w:t>Comentário adicional</w:t>
            </w:r>
          </w:p>
        </w:tc>
        <w:tc>
          <w:tcPr>
            <w:tcW w:w="6933" w:type="dxa"/>
            <w:shd w:val="clear" w:color="auto" w:fill="auto"/>
            <w:tcMar>
              <w:top w:w="28" w:type="dxa"/>
              <w:left w:w="57" w:type="dxa"/>
              <w:bottom w:w="28" w:type="dxa"/>
              <w:right w:w="57" w:type="dxa"/>
            </w:tcMar>
            <w:vAlign w:val="center"/>
          </w:tcPr>
          <w:p w14:paraId="75EED56E" w14:textId="6CA0A491" w:rsidR="005C5140" w:rsidRPr="00850DDE" w:rsidRDefault="005C5140" w:rsidP="00260E2C">
            <w:pPr>
              <w:rPr>
                <w:rFonts w:cs="Arial"/>
                <w:szCs w:val="22"/>
                <w:lang w:val="pt-BR"/>
              </w:rPr>
            </w:pPr>
            <w:r w:rsidRPr="00850DDE">
              <w:rPr>
                <w:rFonts w:cs="Arial"/>
                <w:szCs w:val="22"/>
                <w:lang w:val="pt-BR"/>
              </w:rPr>
              <w:t>Quando a terra é submetida a ciclos periódicos (por exemplo, corte e queima ou ciclos de limpeza e rebrota) de modo que a cobertura da copa do</w:t>
            </w:r>
            <w:r w:rsidR="00260E2C" w:rsidRPr="00850DDE">
              <w:rPr>
                <w:rFonts w:cs="Arial"/>
                <w:szCs w:val="22"/>
                <w:lang w:val="pt-BR"/>
              </w:rPr>
              <w:t>s</w:t>
            </w:r>
            <w:r w:rsidRPr="00850DDE">
              <w:rPr>
                <w:rFonts w:cs="Arial"/>
                <w:szCs w:val="22"/>
                <w:lang w:val="pt-BR"/>
              </w:rPr>
              <w:t xml:space="preserve"> arbusto</w:t>
            </w:r>
            <w:r w:rsidR="00260E2C" w:rsidRPr="00850DDE">
              <w:rPr>
                <w:rFonts w:cs="Arial"/>
                <w:szCs w:val="22"/>
                <w:lang w:val="pt-BR"/>
              </w:rPr>
              <w:t xml:space="preserve">s na linha de base </w:t>
            </w:r>
            <w:r w:rsidRPr="00850DDE">
              <w:rPr>
                <w:rFonts w:cs="Arial"/>
                <w:szCs w:val="22"/>
                <w:lang w:val="pt-BR"/>
              </w:rPr>
              <w:t xml:space="preserve">oscila entre um valor mínimo e máximo, </w:t>
            </w:r>
            <w:r w:rsidR="00260E2C" w:rsidRPr="00850DDE">
              <w:rPr>
                <w:rFonts w:cs="Arial"/>
                <w:szCs w:val="22"/>
                <w:lang w:val="pt-BR"/>
              </w:rPr>
              <w:t xml:space="preserve">será usada </w:t>
            </w:r>
            <w:r w:rsidRPr="00850DDE">
              <w:rPr>
                <w:rFonts w:cs="Arial"/>
                <w:szCs w:val="22"/>
                <w:lang w:val="pt-BR"/>
              </w:rPr>
              <w:t>uma cobertura média da copa do</w:t>
            </w:r>
            <w:r w:rsidR="00260E2C" w:rsidRPr="00850DDE">
              <w:rPr>
                <w:rFonts w:cs="Arial"/>
                <w:szCs w:val="22"/>
                <w:lang w:val="pt-BR"/>
              </w:rPr>
              <w:t>s</w:t>
            </w:r>
            <w:r w:rsidRPr="00850DDE">
              <w:rPr>
                <w:rFonts w:cs="Arial"/>
                <w:szCs w:val="22"/>
                <w:lang w:val="pt-BR"/>
              </w:rPr>
              <w:t xml:space="preserve"> arbusto</w:t>
            </w:r>
            <w:r w:rsidR="00260E2C" w:rsidRPr="00850DDE">
              <w:rPr>
                <w:rFonts w:cs="Arial"/>
                <w:szCs w:val="22"/>
                <w:lang w:val="pt-BR"/>
              </w:rPr>
              <w:t>s</w:t>
            </w:r>
            <w:r w:rsidRPr="00850DDE">
              <w:rPr>
                <w:rFonts w:cs="Arial"/>
                <w:szCs w:val="22"/>
                <w:lang w:val="pt-BR"/>
              </w:rPr>
              <w:t xml:space="preserve"> igual a 0,5, a menos que </w:t>
            </w:r>
            <w:r w:rsidR="00260E2C" w:rsidRPr="00850DDE">
              <w:rPr>
                <w:rFonts w:cs="Arial"/>
                <w:szCs w:val="22"/>
                <w:lang w:val="pt-BR"/>
              </w:rPr>
              <w:t xml:space="preserve">informações </w:t>
            </w:r>
            <w:r w:rsidRPr="00850DDE">
              <w:rPr>
                <w:rFonts w:cs="Arial"/>
                <w:szCs w:val="22"/>
                <w:lang w:val="pt-BR"/>
              </w:rPr>
              <w:t>transparente</w:t>
            </w:r>
            <w:r w:rsidR="00260E2C" w:rsidRPr="00850DDE">
              <w:rPr>
                <w:rFonts w:cs="Arial"/>
                <w:szCs w:val="22"/>
                <w:lang w:val="pt-BR"/>
              </w:rPr>
              <w:t>s</w:t>
            </w:r>
            <w:r w:rsidRPr="00850DDE">
              <w:rPr>
                <w:rFonts w:cs="Arial"/>
                <w:szCs w:val="22"/>
                <w:lang w:val="pt-BR"/>
              </w:rPr>
              <w:t xml:space="preserve"> e verificáveis </w:t>
            </w:r>
            <w:r w:rsidR="00260E2C" w:rsidRPr="00850DDE">
              <w:rPr>
                <w:rFonts w:cs="Arial"/>
                <w:szCs w:val="22"/>
                <w:lang w:val="pt-BR"/>
              </w:rPr>
              <w:t>sejam</w:t>
            </w:r>
            <w:r w:rsidRPr="00850DDE">
              <w:rPr>
                <w:rFonts w:cs="Arial"/>
                <w:szCs w:val="22"/>
                <w:lang w:val="pt-BR"/>
              </w:rPr>
              <w:t xml:space="preserve"> fornecidas para justificar um valor diferente.</w:t>
            </w:r>
          </w:p>
        </w:tc>
      </w:tr>
    </w:tbl>
    <w:p w14:paraId="1E122A3A" w14:textId="77777777" w:rsidR="00F06D6B" w:rsidRPr="005A4662" w:rsidRDefault="00F06D6B" w:rsidP="005C5140">
      <w:pPr>
        <w:rPr>
          <w:lang w:val="pt-BR"/>
        </w:rPr>
      </w:pPr>
    </w:p>
    <w:p w14:paraId="5C91C984" w14:textId="77777777" w:rsidR="00BF039A" w:rsidRPr="005A4662" w:rsidRDefault="00BF039A" w:rsidP="005C5140">
      <w:pPr>
        <w:rPr>
          <w:lang w:val="pt-BR"/>
        </w:rPr>
      </w:pPr>
    </w:p>
    <w:p w14:paraId="386A55B3" w14:textId="09E301B3" w:rsidR="00217B01" w:rsidRPr="005A4662" w:rsidRDefault="00A345E7" w:rsidP="00A345E7">
      <w:pPr>
        <w:pStyle w:val="SDMPDDPoASubSection2"/>
        <w:numPr>
          <w:ilvl w:val="0"/>
          <w:numId w:val="0"/>
        </w:numPr>
        <w:tabs>
          <w:tab w:val="left" w:pos="993"/>
        </w:tabs>
        <w:ind w:left="360" w:hanging="360"/>
        <w:rPr>
          <w:lang w:val="pt-BR"/>
        </w:rPr>
      </w:pPr>
      <w:r>
        <w:rPr>
          <w:lang w:val="pt-BR"/>
        </w:rPr>
        <w:t>J.6.2</w:t>
      </w:r>
      <w:r>
        <w:rPr>
          <w:lang w:val="pt-BR"/>
        </w:rPr>
        <w:tab/>
      </w:r>
      <w:r w:rsidR="00217B01" w:rsidRPr="005A4662">
        <w:rPr>
          <w:lang w:val="pt-BR"/>
        </w:rPr>
        <w:t>Plano de amostragem</w:t>
      </w:r>
    </w:p>
    <w:p w14:paraId="62669668" w14:textId="77777777" w:rsidR="00217B01" w:rsidRPr="005A4662" w:rsidRDefault="00217B01" w:rsidP="00217B01">
      <w:pPr>
        <w:rPr>
          <w:lang w:val="pt-BR"/>
        </w:rPr>
      </w:pPr>
      <w:r w:rsidRPr="005A4662">
        <w:rPr>
          <w:lang w:val="pt-BR"/>
        </w:rPr>
        <w:t>&gt;&gt;</w:t>
      </w:r>
    </w:p>
    <w:p w14:paraId="14A50095" w14:textId="77777777" w:rsidR="00217B01" w:rsidRPr="005A4662" w:rsidRDefault="00217B01" w:rsidP="00217B01">
      <w:pPr>
        <w:spacing w:after="120"/>
        <w:rPr>
          <w:rFonts w:eastAsia="Arial" w:cs="Arial"/>
          <w:lang w:val="pt-BR" w:eastAsia="en-US"/>
        </w:rPr>
      </w:pPr>
      <w:r w:rsidRPr="005A4662">
        <w:rPr>
          <w:lang w:val="pt-BR" w:eastAsia="en-US"/>
        </w:rPr>
        <w:t>A identificação dos estratos da atividade de projeto proposto segue as orientações de estratificação mencionadas na metodologia AR-ACM003 versão 02.0, tanto para as remoções líquidas de GEE por sumidouro na linha de base quanto para as remoções reais líquidas de GEE por sumidouro:</w:t>
      </w:r>
    </w:p>
    <w:p w14:paraId="1913FDB8" w14:textId="77777777" w:rsidR="00217B01" w:rsidRPr="005A4662" w:rsidRDefault="00217B01" w:rsidP="003C2312">
      <w:pPr>
        <w:pStyle w:val="PargrafodaLista"/>
        <w:numPr>
          <w:ilvl w:val="0"/>
          <w:numId w:val="85"/>
        </w:numPr>
        <w:spacing w:after="120"/>
        <w:rPr>
          <w:rFonts w:eastAsia="Arial" w:cs="Arial"/>
          <w:lang w:val="pt-BR" w:eastAsia="en-US"/>
        </w:rPr>
      </w:pPr>
      <w:r w:rsidRPr="005A4662">
        <w:rPr>
          <w:lang w:val="pt-BR" w:eastAsia="en-US"/>
        </w:rPr>
        <w:t>Para as remoções líquidas de GEE por sumidouro na linha de base, a estratificação da área do projeto é feita pelo tipo de vegetação existente no local;</w:t>
      </w:r>
    </w:p>
    <w:p w14:paraId="2EF9280E" w14:textId="77777777" w:rsidR="00217B01" w:rsidRPr="005A4662" w:rsidRDefault="00217B01" w:rsidP="003C2312">
      <w:pPr>
        <w:pStyle w:val="PargrafodaLista"/>
        <w:numPr>
          <w:ilvl w:val="0"/>
          <w:numId w:val="85"/>
        </w:numPr>
        <w:spacing w:after="120"/>
        <w:rPr>
          <w:lang w:val="pt-BR"/>
        </w:rPr>
      </w:pPr>
      <w:r w:rsidRPr="005A4662">
        <w:rPr>
          <w:lang w:val="pt-BR" w:eastAsia="en-US"/>
        </w:rPr>
        <w:t xml:space="preserve">Para as remoções líquidas reais de GEE por sumidouro, a estratificação </w:t>
      </w:r>
      <w:proofErr w:type="spellStart"/>
      <w:r w:rsidRPr="005A4662">
        <w:rPr>
          <w:lang w:val="pt-BR" w:eastAsia="en-US"/>
        </w:rPr>
        <w:t>ex</w:t>
      </w:r>
      <w:proofErr w:type="spellEnd"/>
      <w:r w:rsidRPr="005A4662">
        <w:rPr>
          <w:lang w:val="pt-BR" w:eastAsia="en-US"/>
        </w:rPr>
        <w:t xml:space="preserve"> ante da área do projeto é feita de acordo com o ano de implantação previsto para a área. A implantação do projeto envolverá apenas florestas plantadas. </w:t>
      </w:r>
    </w:p>
    <w:p w14:paraId="27825B02" w14:textId="77777777" w:rsidR="00217B01" w:rsidRPr="005A4662" w:rsidRDefault="00217B01" w:rsidP="00217B01">
      <w:pPr>
        <w:spacing w:after="120"/>
        <w:rPr>
          <w:lang w:val="pt-BR"/>
        </w:rPr>
      </w:pPr>
    </w:p>
    <w:p w14:paraId="4EEA1EDD" w14:textId="77777777" w:rsidR="00217B01" w:rsidRPr="005A4662" w:rsidRDefault="00217B01" w:rsidP="00217B01">
      <w:pPr>
        <w:spacing w:after="120"/>
        <w:rPr>
          <w:lang w:val="pt-BR"/>
        </w:rPr>
      </w:pPr>
      <w:r w:rsidRPr="005A4662">
        <w:rPr>
          <w:lang w:val="pt-BR"/>
        </w:rPr>
        <w:t>O projeto adotará um procedimento simples de amostragem.</w:t>
      </w:r>
    </w:p>
    <w:p w14:paraId="06AED48A" w14:textId="77777777" w:rsidR="00217B01" w:rsidRPr="005A4662" w:rsidRDefault="00217B01" w:rsidP="00217B01">
      <w:pPr>
        <w:spacing w:after="120"/>
        <w:rPr>
          <w:u w:val="single"/>
          <w:lang w:val="pt-BR"/>
        </w:rPr>
      </w:pPr>
    </w:p>
    <w:p w14:paraId="7C1C53D9" w14:textId="77777777" w:rsidR="00217B01" w:rsidRPr="005A4662" w:rsidRDefault="00217B01" w:rsidP="00217B01">
      <w:pPr>
        <w:spacing w:after="120"/>
        <w:rPr>
          <w:u w:val="single"/>
          <w:lang w:val="pt-BR"/>
        </w:rPr>
      </w:pPr>
      <w:r w:rsidRPr="005A4662">
        <w:rPr>
          <w:u w:val="single"/>
          <w:lang w:val="pt-BR"/>
        </w:rPr>
        <w:t>Número de parcelas:</w:t>
      </w:r>
    </w:p>
    <w:p w14:paraId="65C9A1FE" w14:textId="3368A140" w:rsidR="00217B01" w:rsidRPr="005A4662" w:rsidRDefault="00217B01" w:rsidP="00217B01">
      <w:pPr>
        <w:spacing w:after="120"/>
        <w:rPr>
          <w:lang w:val="pt-BR"/>
        </w:rPr>
      </w:pPr>
      <w:r w:rsidRPr="005A4662">
        <w:rPr>
          <w:lang w:val="pt-BR"/>
        </w:rPr>
        <w:t xml:space="preserve">A princípio será instalada uma parcela a cada 20ha de forma sistemática, com início aleatório, com o objetivo de garantir a cobertura uniforme da área. Posteriormente, com base no desvio padrão, será calculado o número mínimo de parcelas de forma a garantir que o erro de estimativa de biomassa seja de até +/- 10% a um nível de confiança igual a 90%. O número de parcelas necessárias para o projeto (n) será definido pela seguinte equação (de acordo com a ferramenta </w:t>
      </w:r>
      <w:r w:rsidR="00EC1402">
        <w:rPr>
          <w:lang w:val="pt-BR"/>
        </w:rPr>
        <w:t>“</w:t>
      </w:r>
      <w:proofErr w:type="spellStart"/>
      <w:r w:rsidRPr="005A4662">
        <w:rPr>
          <w:i/>
          <w:iCs/>
          <w:lang w:val="pt-BR"/>
        </w:rPr>
        <w:t>Calculation</w:t>
      </w:r>
      <w:proofErr w:type="spellEnd"/>
      <w:r w:rsidRPr="005A4662">
        <w:rPr>
          <w:i/>
          <w:iCs/>
          <w:lang w:val="pt-BR"/>
        </w:rPr>
        <w:t xml:space="preserve"> </w:t>
      </w:r>
      <w:proofErr w:type="spellStart"/>
      <w:r w:rsidRPr="005A4662">
        <w:rPr>
          <w:i/>
          <w:iCs/>
          <w:lang w:val="pt-BR"/>
        </w:rPr>
        <w:t>of</w:t>
      </w:r>
      <w:proofErr w:type="spellEnd"/>
      <w:r w:rsidRPr="005A4662">
        <w:rPr>
          <w:i/>
          <w:iCs/>
          <w:lang w:val="pt-BR"/>
        </w:rPr>
        <w:t xml:space="preserve"> </w:t>
      </w:r>
      <w:proofErr w:type="spellStart"/>
      <w:r w:rsidRPr="005A4662">
        <w:rPr>
          <w:i/>
          <w:iCs/>
          <w:lang w:val="pt-BR"/>
        </w:rPr>
        <w:t>the</w:t>
      </w:r>
      <w:proofErr w:type="spellEnd"/>
      <w:r w:rsidRPr="005A4662">
        <w:rPr>
          <w:i/>
          <w:iCs/>
          <w:lang w:val="pt-BR"/>
        </w:rPr>
        <w:t xml:space="preserve"> </w:t>
      </w:r>
      <w:proofErr w:type="spellStart"/>
      <w:r w:rsidRPr="005A4662">
        <w:rPr>
          <w:i/>
          <w:iCs/>
          <w:lang w:val="pt-BR"/>
        </w:rPr>
        <w:t>number</w:t>
      </w:r>
      <w:proofErr w:type="spellEnd"/>
      <w:r w:rsidRPr="005A4662">
        <w:rPr>
          <w:i/>
          <w:iCs/>
          <w:lang w:val="pt-BR"/>
        </w:rPr>
        <w:t xml:space="preserve"> </w:t>
      </w:r>
      <w:proofErr w:type="spellStart"/>
      <w:r w:rsidRPr="005A4662">
        <w:rPr>
          <w:i/>
          <w:iCs/>
          <w:lang w:val="pt-BR"/>
        </w:rPr>
        <w:t>of</w:t>
      </w:r>
      <w:proofErr w:type="spellEnd"/>
      <w:r w:rsidRPr="005A4662">
        <w:rPr>
          <w:i/>
          <w:iCs/>
          <w:lang w:val="pt-BR"/>
        </w:rPr>
        <w:t xml:space="preserve"> sample </w:t>
      </w:r>
      <w:proofErr w:type="spellStart"/>
      <w:r w:rsidRPr="005A4662">
        <w:rPr>
          <w:i/>
          <w:iCs/>
          <w:lang w:val="pt-BR"/>
        </w:rPr>
        <w:t>plots</w:t>
      </w:r>
      <w:proofErr w:type="spellEnd"/>
      <w:r w:rsidRPr="005A4662">
        <w:rPr>
          <w:i/>
          <w:iCs/>
          <w:lang w:val="pt-BR"/>
        </w:rPr>
        <w:t xml:space="preserve"> for </w:t>
      </w:r>
      <w:proofErr w:type="spellStart"/>
      <w:r w:rsidRPr="005A4662">
        <w:rPr>
          <w:i/>
          <w:iCs/>
          <w:lang w:val="pt-BR"/>
        </w:rPr>
        <w:t>measurements</w:t>
      </w:r>
      <w:proofErr w:type="spellEnd"/>
      <w:r w:rsidRPr="005A4662">
        <w:rPr>
          <w:i/>
          <w:iCs/>
          <w:lang w:val="pt-BR"/>
        </w:rPr>
        <w:t xml:space="preserve"> </w:t>
      </w:r>
      <w:proofErr w:type="spellStart"/>
      <w:r w:rsidRPr="005A4662">
        <w:rPr>
          <w:i/>
          <w:iCs/>
          <w:lang w:val="pt-BR"/>
        </w:rPr>
        <w:t>within</w:t>
      </w:r>
      <w:proofErr w:type="spellEnd"/>
      <w:r w:rsidRPr="005A4662">
        <w:rPr>
          <w:i/>
          <w:iCs/>
          <w:lang w:val="pt-BR"/>
        </w:rPr>
        <w:t xml:space="preserve"> A/R CDM </w:t>
      </w:r>
      <w:proofErr w:type="spellStart"/>
      <w:r w:rsidRPr="005A4662">
        <w:rPr>
          <w:i/>
          <w:iCs/>
          <w:lang w:val="pt-BR"/>
        </w:rPr>
        <w:t>project</w:t>
      </w:r>
      <w:proofErr w:type="spellEnd"/>
      <w:r w:rsidRPr="005A4662">
        <w:rPr>
          <w:i/>
          <w:iCs/>
          <w:lang w:val="pt-BR"/>
        </w:rPr>
        <w:t xml:space="preserve"> </w:t>
      </w:r>
      <w:proofErr w:type="spellStart"/>
      <w:r w:rsidRPr="005A4662">
        <w:rPr>
          <w:i/>
          <w:iCs/>
          <w:lang w:val="pt-BR"/>
        </w:rPr>
        <w:t>activities</w:t>
      </w:r>
      <w:proofErr w:type="spellEnd"/>
      <w:r w:rsidR="00EC1402">
        <w:rPr>
          <w:i/>
          <w:iCs/>
          <w:lang w:val="pt-BR"/>
        </w:rPr>
        <w:t>”</w:t>
      </w:r>
      <w:r w:rsidR="00A345E7">
        <w:rPr>
          <w:i/>
          <w:iCs/>
          <w:lang w:val="pt-BR"/>
        </w:rPr>
        <w:t>, versão 02.1.0</w:t>
      </w:r>
      <w:r w:rsidRPr="005A4662">
        <w:rPr>
          <w:lang w:val="pt-BR"/>
        </w:rPr>
        <w:t>):</w:t>
      </w:r>
    </w:p>
    <w:p w14:paraId="0358785A" w14:textId="77777777" w:rsidR="00217B01" w:rsidRPr="005A4662" w:rsidRDefault="00217B01" w:rsidP="00217B01">
      <w:pPr>
        <w:spacing w:after="120"/>
        <w:rPr>
          <w:lang w:val="pt-BR"/>
        </w:rPr>
      </w:pPr>
      <w:r w:rsidRPr="005A4662">
        <w:rPr>
          <w:noProof/>
          <w:lang w:val="pt-BR"/>
        </w:rPr>
        <w:drawing>
          <wp:inline distT="0" distB="0" distL="0" distR="0" wp14:anchorId="6B672A04" wp14:editId="6FC3DB94">
            <wp:extent cx="2209800" cy="1095375"/>
            <wp:effectExtent l="0" t="0" r="0" b="0"/>
            <wp:docPr id="318" name="Imagem 550463115" descr="Uma imagem contendo Diagrama&#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m 550463115" descr="Uma imagem contendo Diagrama&#10;&#10;Descrição gerada automaticamente"/>
                    <pic:cNvPicPr/>
                  </pic:nvPicPr>
                  <pic:blipFill>
                    <a:blip r:embed="rId145">
                      <a:extLst>
                        <a:ext uri="{28A0092B-C50C-407E-A947-70E740481C1C}">
                          <a14:useLocalDpi xmlns:a14="http://schemas.microsoft.com/office/drawing/2010/main" val="0"/>
                        </a:ext>
                      </a:extLst>
                    </a:blip>
                    <a:stretch>
                      <a:fillRect/>
                    </a:stretch>
                  </pic:blipFill>
                  <pic:spPr>
                    <a:xfrm>
                      <a:off x="0" y="0"/>
                      <a:ext cx="2209800" cy="1095375"/>
                    </a:xfrm>
                    <a:prstGeom prst="rect">
                      <a:avLst/>
                    </a:prstGeom>
                  </pic:spPr>
                </pic:pic>
              </a:graphicData>
            </a:graphic>
          </wp:inline>
        </w:drawing>
      </w:r>
    </w:p>
    <w:p w14:paraId="740DB776" w14:textId="77777777" w:rsidR="00217B01" w:rsidRPr="005A4662" w:rsidRDefault="00217B01" w:rsidP="00217B01">
      <w:pPr>
        <w:spacing w:after="120"/>
        <w:rPr>
          <w:lang w:val="pt-BR"/>
        </w:rPr>
      </w:pPr>
      <w:r w:rsidRPr="005A4662">
        <w:rPr>
          <w:lang w:val="pt-BR"/>
        </w:rPr>
        <w:t>Onde:</w:t>
      </w:r>
    </w:p>
    <w:tbl>
      <w:tblPr>
        <w:tblW w:w="8760" w:type="dxa"/>
        <w:tblInd w:w="680" w:type="dxa"/>
        <w:tblCellMar>
          <w:top w:w="85" w:type="dxa"/>
          <w:bottom w:w="28" w:type="dxa"/>
        </w:tblCellMar>
        <w:tblLook w:val="04A0" w:firstRow="1" w:lastRow="0" w:firstColumn="1" w:lastColumn="0" w:noHBand="0" w:noVBand="1"/>
      </w:tblPr>
      <w:tblGrid>
        <w:gridCol w:w="1701"/>
        <w:gridCol w:w="355"/>
        <w:gridCol w:w="6704"/>
      </w:tblGrid>
      <w:tr w:rsidR="00217B01" w:rsidRPr="00F85732" w14:paraId="4EC93D39" w14:textId="77777777" w:rsidTr="00401353">
        <w:trPr>
          <w:cantSplit/>
        </w:trPr>
        <w:tc>
          <w:tcPr>
            <w:tcW w:w="1701" w:type="dxa"/>
          </w:tcPr>
          <w:p w14:paraId="4D440E7F" w14:textId="77777777" w:rsidR="00217B01" w:rsidRPr="005A4662" w:rsidRDefault="00217B01" w:rsidP="00401353">
            <w:pPr>
              <w:pStyle w:val="SDMTableBoxParaNotNumbered"/>
              <w:spacing w:after="120"/>
              <w:rPr>
                <w:caps/>
                <w:spacing w:val="10"/>
                <w:sz w:val="22"/>
                <w:szCs w:val="22"/>
                <w:lang w:val="pt-BR"/>
              </w:rPr>
            </w:pPr>
            <w:r w:rsidRPr="005A4662">
              <w:rPr>
                <w:i/>
                <w:iCs/>
                <w:sz w:val="22"/>
                <w:szCs w:val="22"/>
                <w:lang w:val="pt-BR"/>
              </w:rPr>
              <w:t>n</w:t>
            </w:r>
          </w:p>
        </w:tc>
        <w:tc>
          <w:tcPr>
            <w:tcW w:w="355" w:type="dxa"/>
          </w:tcPr>
          <w:p w14:paraId="46ECF5E1" w14:textId="77777777" w:rsidR="00217B01" w:rsidRPr="005A4662" w:rsidRDefault="00217B01" w:rsidP="00401353">
            <w:pPr>
              <w:pStyle w:val="SDMTableBoxParaNotNumbered"/>
              <w:spacing w:after="120"/>
              <w:rPr>
                <w:caps/>
                <w:sz w:val="22"/>
                <w:szCs w:val="22"/>
                <w:lang w:val="pt-BR"/>
              </w:rPr>
            </w:pPr>
            <w:r w:rsidRPr="005A4662">
              <w:rPr>
                <w:caps/>
                <w:spacing w:val="10"/>
                <w:sz w:val="22"/>
                <w:szCs w:val="22"/>
                <w:lang w:val="pt-BR"/>
              </w:rPr>
              <w:t>=</w:t>
            </w:r>
          </w:p>
        </w:tc>
        <w:tc>
          <w:tcPr>
            <w:tcW w:w="0" w:type="auto"/>
          </w:tcPr>
          <w:p w14:paraId="0BA1871E" w14:textId="77777777" w:rsidR="00217B01" w:rsidRPr="005A4662" w:rsidRDefault="00217B01" w:rsidP="00401353">
            <w:pPr>
              <w:pStyle w:val="SDMTableBoxParaNotNumbered"/>
              <w:spacing w:after="120"/>
              <w:jc w:val="both"/>
              <w:rPr>
                <w:rFonts w:eastAsia="Arial,MS Mincho" w:cs="Arial"/>
                <w:sz w:val="22"/>
                <w:szCs w:val="22"/>
                <w:lang w:val="pt-BR"/>
              </w:rPr>
            </w:pPr>
            <w:r w:rsidRPr="005A4662">
              <w:rPr>
                <w:sz w:val="22"/>
                <w:szCs w:val="22"/>
                <w:lang w:val="pt-BR"/>
              </w:rPr>
              <w:t>número de parcelas amostrais necessárias para a estimativa de estoques de biomassa dentro do limite do projeto; adimensional</w:t>
            </w:r>
          </w:p>
        </w:tc>
      </w:tr>
      <w:tr w:rsidR="00217B01" w:rsidRPr="00F85732" w14:paraId="390F5B56" w14:textId="77777777" w:rsidTr="00401353">
        <w:trPr>
          <w:cantSplit/>
        </w:trPr>
        <w:tc>
          <w:tcPr>
            <w:tcW w:w="1701" w:type="dxa"/>
          </w:tcPr>
          <w:p w14:paraId="193E9DCF" w14:textId="77777777" w:rsidR="00217B01" w:rsidRPr="005A4662" w:rsidRDefault="00217B01" w:rsidP="00401353">
            <w:pPr>
              <w:pStyle w:val="SDMTableBoxParaNotNumbered"/>
              <w:spacing w:after="120"/>
              <w:rPr>
                <w:caps/>
                <w:spacing w:val="10"/>
                <w:sz w:val="22"/>
                <w:szCs w:val="22"/>
                <w:lang w:val="pt-BR"/>
              </w:rPr>
            </w:pPr>
            <w:r w:rsidRPr="005A4662">
              <w:rPr>
                <w:i/>
                <w:iCs/>
                <w:sz w:val="22"/>
                <w:szCs w:val="22"/>
                <w:lang w:val="pt-BR"/>
              </w:rPr>
              <w:t>N</w:t>
            </w:r>
          </w:p>
        </w:tc>
        <w:tc>
          <w:tcPr>
            <w:tcW w:w="355" w:type="dxa"/>
          </w:tcPr>
          <w:p w14:paraId="1238C978" w14:textId="77777777" w:rsidR="00217B01" w:rsidRPr="005A4662" w:rsidRDefault="00217B01" w:rsidP="00401353">
            <w:pPr>
              <w:pStyle w:val="SDMTableBoxParaNotNumbered"/>
              <w:spacing w:after="120"/>
              <w:rPr>
                <w:caps/>
                <w:spacing w:val="10"/>
                <w:sz w:val="22"/>
                <w:szCs w:val="22"/>
                <w:lang w:val="pt-BR"/>
              </w:rPr>
            </w:pPr>
            <w:r w:rsidRPr="005A4662">
              <w:rPr>
                <w:caps/>
                <w:spacing w:val="10"/>
                <w:sz w:val="22"/>
                <w:szCs w:val="22"/>
                <w:lang w:val="pt-BR"/>
              </w:rPr>
              <w:t>=</w:t>
            </w:r>
          </w:p>
        </w:tc>
        <w:tc>
          <w:tcPr>
            <w:tcW w:w="0" w:type="auto"/>
          </w:tcPr>
          <w:p w14:paraId="2795CE12" w14:textId="77777777" w:rsidR="00217B01" w:rsidRPr="005A4662" w:rsidRDefault="00217B01" w:rsidP="00401353">
            <w:pPr>
              <w:pStyle w:val="SDMTableBoxParaNotNumbered"/>
              <w:spacing w:after="120"/>
              <w:jc w:val="both"/>
              <w:rPr>
                <w:rFonts w:eastAsia="Arial,MS Mincho" w:cs="Arial"/>
                <w:sz w:val="22"/>
                <w:szCs w:val="22"/>
                <w:lang w:val="pt-BR"/>
              </w:rPr>
            </w:pPr>
            <w:r w:rsidRPr="005A4662">
              <w:rPr>
                <w:sz w:val="22"/>
                <w:szCs w:val="22"/>
                <w:lang w:val="pt-BR"/>
              </w:rPr>
              <w:t>Número total de parcelas amostrais possíveis dentro do limite do projeto (isto é, o espaço de amostragem ou população); adimensional</w:t>
            </w:r>
          </w:p>
        </w:tc>
      </w:tr>
      <w:tr w:rsidR="00217B01" w:rsidRPr="00F85732" w14:paraId="0C099235" w14:textId="77777777" w:rsidTr="00401353">
        <w:trPr>
          <w:cantSplit/>
        </w:trPr>
        <w:tc>
          <w:tcPr>
            <w:tcW w:w="1701" w:type="dxa"/>
          </w:tcPr>
          <w:p w14:paraId="1D2FC112" w14:textId="77777777" w:rsidR="00217B01" w:rsidRPr="005A4662" w:rsidRDefault="00217B01" w:rsidP="00401353">
            <w:pPr>
              <w:pStyle w:val="SDMTableBoxParaNotNumbered"/>
              <w:spacing w:after="120"/>
              <w:rPr>
                <w:caps/>
                <w:spacing w:val="10"/>
                <w:sz w:val="22"/>
                <w:szCs w:val="22"/>
                <w:lang w:val="pt-BR"/>
              </w:rPr>
            </w:pPr>
            <w:proofErr w:type="spellStart"/>
            <w:r w:rsidRPr="005A4662">
              <w:rPr>
                <w:i/>
                <w:iCs/>
                <w:sz w:val="22"/>
                <w:szCs w:val="22"/>
                <w:lang w:val="pt-BR"/>
              </w:rPr>
              <w:t>t</w:t>
            </w:r>
            <w:r w:rsidRPr="005A4662">
              <w:rPr>
                <w:i/>
                <w:iCs/>
                <w:sz w:val="22"/>
                <w:szCs w:val="22"/>
                <w:vertAlign w:val="subscript"/>
                <w:lang w:val="pt-BR"/>
              </w:rPr>
              <w:t>VAL</w:t>
            </w:r>
            <w:proofErr w:type="spellEnd"/>
          </w:p>
        </w:tc>
        <w:tc>
          <w:tcPr>
            <w:tcW w:w="355" w:type="dxa"/>
          </w:tcPr>
          <w:p w14:paraId="4C0E8650" w14:textId="77777777" w:rsidR="00217B01" w:rsidRPr="005A4662" w:rsidRDefault="00217B01" w:rsidP="00401353">
            <w:pPr>
              <w:pStyle w:val="SDMTableBoxParaNotNumbered"/>
              <w:spacing w:after="120"/>
              <w:rPr>
                <w:caps/>
                <w:spacing w:val="10"/>
                <w:sz w:val="22"/>
                <w:szCs w:val="22"/>
                <w:lang w:val="pt-BR"/>
              </w:rPr>
            </w:pPr>
            <w:r w:rsidRPr="005A4662">
              <w:rPr>
                <w:caps/>
                <w:spacing w:val="10"/>
                <w:sz w:val="22"/>
                <w:szCs w:val="22"/>
                <w:lang w:val="pt-BR"/>
              </w:rPr>
              <w:t>=</w:t>
            </w:r>
          </w:p>
        </w:tc>
        <w:tc>
          <w:tcPr>
            <w:tcW w:w="0" w:type="auto"/>
          </w:tcPr>
          <w:p w14:paraId="64437C6F" w14:textId="77777777" w:rsidR="00217B01" w:rsidRPr="005A4662" w:rsidRDefault="00217B01" w:rsidP="00401353">
            <w:pPr>
              <w:pStyle w:val="SDMTableBoxParaNotNumbered"/>
              <w:spacing w:after="120"/>
              <w:jc w:val="both"/>
              <w:rPr>
                <w:rFonts w:eastAsia="Arial,MS Mincho" w:cs="Arial"/>
                <w:sz w:val="22"/>
                <w:szCs w:val="22"/>
                <w:lang w:val="pt-BR"/>
              </w:rPr>
            </w:pPr>
            <w:r w:rsidRPr="005A4662">
              <w:rPr>
                <w:sz w:val="22"/>
                <w:szCs w:val="22"/>
                <w:lang w:val="pt-BR"/>
              </w:rPr>
              <w:t xml:space="preserve">Valor </w:t>
            </w:r>
            <w:r w:rsidRPr="005A4662">
              <w:rPr>
                <w:i/>
                <w:iCs/>
                <w:sz w:val="22"/>
                <w:szCs w:val="22"/>
                <w:lang w:val="pt-BR"/>
              </w:rPr>
              <w:t>t</w:t>
            </w:r>
            <w:r w:rsidRPr="005A4662">
              <w:rPr>
                <w:sz w:val="22"/>
                <w:szCs w:val="22"/>
                <w:lang w:val="pt-BR"/>
              </w:rPr>
              <w:t xml:space="preserve"> de teste </w:t>
            </w:r>
            <w:r w:rsidRPr="005A4662">
              <w:rPr>
                <w:i/>
                <w:iCs/>
                <w:sz w:val="22"/>
                <w:szCs w:val="22"/>
                <w:lang w:val="pt-BR"/>
              </w:rPr>
              <w:t>t</w:t>
            </w:r>
            <w:r w:rsidRPr="005A4662">
              <w:rPr>
                <w:sz w:val="22"/>
                <w:szCs w:val="22"/>
                <w:lang w:val="pt-BR"/>
              </w:rPr>
              <w:t xml:space="preserve"> de </w:t>
            </w:r>
            <w:proofErr w:type="spellStart"/>
            <w:r w:rsidRPr="005A4662">
              <w:rPr>
                <w:sz w:val="22"/>
                <w:szCs w:val="22"/>
                <w:lang w:val="pt-BR"/>
              </w:rPr>
              <w:t>Student</w:t>
            </w:r>
            <w:proofErr w:type="spellEnd"/>
            <w:r w:rsidRPr="005A4662">
              <w:rPr>
                <w:sz w:val="22"/>
                <w:szCs w:val="22"/>
                <w:lang w:val="pt-BR"/>
              </w:rPr>
              <w:t xml:space="preserve"> bilateral, em graus infinitos de liberdade com nível de confiança de 90%; adimensional</w:t>
            </w:r>
          </w:p>
        </w:tc>
      </w:tr>
      <w:tr w:rsidR="00217B01" w:rsidRPr="00F85732" w14:paraId="4C561A95" w14:textId="77777777" w:rsidTr="00401353">
        <w:trPr>
          <w:cantSplit/>
        </w:trPr>
        <w:tc>
          <w:tcPr>
            <w:tcW w:w="1701" w:type="dxa"/>
          </w:tcPr>
          <w:p w14:paraId="663AB399" w14:textId="77777777" w:rsidR="00217B01" w:rsidRPr="005A4662" w:rsidRDefault="00217B01" w:rsidP="00401353">
            <w:pPr>
              <w:pStyle w:val="SDMTableBoxParaNotNumbered"/>
              <w:spacing w:after="120"/>
              <w:rPr>
                <w:caps/>
                <w:spacing w:val="10"/>
                <w:sz w:val="22"/>
                <w:szCs w:val="22"/>
                <w:lang w:val="pt-BR"/>
              </w:rPr>
            </w:pPr>
            <w:proofErr w:type="spellStart"/>
            <w:r w:rsidRPr="005A4662">
              <w:rPr>
                <w:i/>
                <w:iCs/>
                <w:sz w:val="22"/>
                <w:szCs w:val="22"/>
                <w:lang w:val="pt-BR"/>
              </w:rPr>
              <w:t>w</w:t>
            </w:r>
            <w:r w:rsidRPr="005A4662">
              <w:rPr>
                <w:i/>
                <w:iCs/>
                <w:sz w:val="22"/>
                <w:szCs w:val="22"/>
                <w:vertAlign w:val="subscript"/>
                <w:lang w:val="pt-BR"/>
              </w:rPr>
              <w:t>i</w:t>
            </w:r>
            <w:proofErr w:type="spellEnd"/>
          </w:p>
        </w:tc>
        <w:tc>
          <w:tcPr>
            <w:tcW w:w="355" w:type="dxa"/>
          </w:tcPr>
          <w:p w14:paraId="7508E532" w14:textId="77777777" w:rsidR="00217B01" w:rsidRPr="005A4662" w:rsidRDefault="00217B01" w:rsidP="00401353">
            <w:pPr>
              <w:pStyle w:val="SDMTableBoxParaNotNumbered"/>
              <w:spacing w:after="120"/>
              <w:rPr>
                <w:caps/>
                <w:spacing w:val="10"/>
                <w:sz w:val="22"/>
                <w:szCs w:val="22"/>
                <w:lang w:val="pt-BR"/>
              </w:rPr>
            </w:pPr>
            <w:r w:rsidRPr="005A4662">
              <w:rPr>
                <w:caps/>
                <w:spacing w:val="10"/>
                <w:sz w:val="22"/>
                <w:szCs w:val="22"/>
                <w:lang w:val="pt-BR"/>
              </w:rPr>
              <w:t>=</w:t>
            </w:r>
          </w:p>
        </w:tc>
        <w:tc>
          <w:tcPr>
            <w:tcW w:w="0" w:type="auto"/>
          </w:tcPr>
          <w:p w14:paraId="714DAF97" w14:textId="77777777" w:rsidR="00217B01" w:rsidRPr="005A4662" w:rsidRDefault="00217B01" w:rsidP="00401353">
            <w:pPr>
              <w:pStyle w:val="SDMTableBoxParaNotNumbered"/>
              <w:spacing w:after="120"/>
              <w:jc w:val="both"/>
              <w:rPr>
                <w:rFonts w:eastAsia="Arial,MS Mincho" w:cs="Arial"/>
                <w:sz w:val="22"/>
                <w:szCs w:val="22"/>
                <w:lang w:val="pt-BR"/>
              </w:rPr>
            </w:pPr>
            <w:r w:rsidRPr="005A4662">
              <w:rPr>
                <w:sz w:val="22"/>
                <w:szCs w:val="22"/>
                <w:lang w:val="pt-BR"/>
              </w:rPr>
              <w:t xml:space="preserve">Peso relativo da área do estrato </w:t>
            </w:r>
            <w:r w:rsidRPr="005A4662">
              <w:rPr>
                <w:i/>
                <w:iCs/>
                <w:sz w:val="22"/>
                <w:szCs w:val="22"/>
                <w:lang w:val="pt-BR"/>
              </w:rPr>
              <w:t xml:space="preserve">i </w:t>
            </w:r>
            <w:r w:rsidRPr="005A4662">
              <w:rPr>
                <w:sz w:val="22"/>
                <w:szCs w:val="22"/>
                <w:lang w:val="pt-BR"/>
              </w:rPr>
              <w:t xml:space="preserve">(isto é, a área do estrato </w:t>
            </w:r>
            <w:r w:rsidRPr="005A4662">
              <w:rPr>
                <w:i/>
                <w:iCs/>
                <w:sz w:val="22"/>
                <w:szCs w:val="22"/>
                <w:lang w:val="pt-BR"/>
              </w:rPr>
              <w:t>i</w:t>
            </w:r>
            <w:r w:rsidRPr="005A4662">
              <w:rPr>
                <w:sz w:val="22"/>
                <w:szCs w:val="22"/>
                <w:lang w:val="pt-BR"/>
              </w:rPr>
              <w:t xml:space="preserve"> dividida pela área do projeto); adimensional</w:t>
            </w:r>
          </w:p>
        </w:tc>
      </w:tr>
      <w:tr w:rsidR="00217B01" w:rsidRPr="00F85732" w14:paraId="48B51EB0" w14:textId="77777777" w:rsidTr="00401353">
        <w:trPr>
          <w:cantSplit/>
        </w:trPr>
        <w:tc>
          <w:tcPr>
            <w:tcW w:w="1701" w:type="dxa"/>
          </w:tcPr>
          <w:p w14:paraId="1E46A12B" w14:textId="77777777" w:rsidR="00217B01" w:rsidRPr="005A4662" w:rsidRDefault="00217B01" w:rsidP="00401353">
            <w:pPr>
              <w:pStyle w:val="SDMTableBoxParaNotNumbered"/>
              <w:spacing w:after="120"/>
              <w:rPr>
                <w:caps/>
                <w:spacing w:val="10"/>
                <w:sz w:val="22"/>
                <w:szCs w:val="22"/>
                <w:lang w:val="pt-BR"/>
              </w:rPr>
            </w:pPr>
            <w:proofErr w:type="gramStart"/>
            <w:r w:rsidRPr="005A4662">
              <w:rPr>
                <w:i/>
                <w:iCs/>
                <w:sz w:val="22"/>
                <w:szCs w:val="22"/>
                <w:lang w:val="pt-BR"/>
              </w:rPr>
              <w:t>s</w:t>
            </w:r>
            <w:r w:rsidRPr="005A4662">
              <w:rPr>
                <w:i/>
                <w:iCs/>
                <w:sz w:val="22"/>
                <w:szCs w:val="22"/>
                <w:vertAlign w:val="subscript"/>
                <w:lang w:val="pt-BR"/>
              </w:rPr>
              <w:t>i</w:t>
            </w:r>
            <w:proofErr w:type="gramEnd"/>
          </w:p>
        </w:tc>
        <w:tc>
          <w:tcPr>
            <w:tcW w:w="355" w:type="dxa"/>
          </w:tcPr>
          <w:p w14:paraId="16A1BCB3" w14:textId="77777777" w:rsidR="00217B01" w:rsidRPr="005A4662" w:rsidRDefault="00217B01" w:rsidP="00401353">
            <w:pPr>
              <w:pStyle w:val="SDMTableBoxParaNotNumbered"/>
              <w:spacing w:after="120"/>
              <w:rPr>
                <w:caps/>
                <w:spacing w:val="10"/>
                <w:sz w:val="22"/>
                <w:szCs w:val="22"/>
                <w:lang w:val="pt-BR"/>
              </w:rPr>
            </w:pPr>
            <w:r w:rsidRPr="005A4662">
              <w:rPr>
                <w:caps/>
                <w:spacing w:val="10"/>
                <w:sz w:val="22"/>
                <w:szCs w:val="22"/>
                <w:lang w:val="pt-BR"/>
              </w:rPr>
              <w:t>=</w:t>
            </w:r>
          </w:p>
        </w:tc>
        <w:tc>
          <w:tcPr>
            <w:tcW w:w="0" w:type="auto"/>
          </w:tcPr>
          <w:p w14:paraId="55D0DCD8" w14:textId="77777777" w:rsidR="00217B01" w:rsidRPr="005A4662" w:rsidRDefault="00217B01" w:rsidP="00401353">
            <w:pPr>
              <w:spacing w:after="120"/>
              <w:rPr>
                <w:rFonts w:eastAsia="Arial,MS Mincho" w:cs="Arial"/>
                <w:szCs w:val="22"/>
                <w:lang w:val="pt-BR"/>
              </w:rPr>
            </w:pPr>
            <w:r w:rsidRPr="005A4662">
              <w:rPr>
                <w:szCs w:val="22"/>
                <w:lang w:val="pt-BR"/>
              </w:rPr>
              <w:t xml:space="preserve">Desvio padrão estimado do estoque de biomassa no estrato </w:t>
            </w:r>
            <w:r w:rsidRPr="005A4662">
              <w:rPr>
                <w:i/>
                <w:iCs/>
                <w:szCs w:val="22"/>
                <w:lang w:val="pt-BR"/>
              </w:rPr>
              <w:t>i</w:t>
            </w:r>
            <w:r w:rsidRPr="005A4662">
              <w:rPr>
                <w:szCs w:val="22"/>
                <w:lang w:val="pt-BR"/>
              </w:rPr>
              <w:t xml:space="preserve">; t </w:t>
            </w:r>
            <w:proofErr w:type="spellStart"/>
            <w:r w:rsidRPr="005A4662">
              <w:rPr>
                <w:szCs w:val="22"/>
                <w:lang w:val="pt-BR"/>
              </w:rPr>
              <w:t>d.m</w:t>
            </w:r>
            <w:proofErr w:type="spellEnd"/>
            <w:r w:rsidRPr="005A4662">
              <w:rPr>
                <w:szCs w:val="22"/>
                <w:lang w:val="pt-BR"/>
              </w:rPr>
              <w:t xml:space="preserve">. (ou t </w:t>
            </w:r>
            <w:proofErr w:type="spellStart"/>
            <w:r w:rsidRPr="005A4662">
              <w:rPr>
                <w:szCs w:val="22"/>
                <w:lang w:val="pt-BR"/>
              </w:rPr>
              <w:t>d.m</w:t>
            </w:r>
            <w:proofErr w:type="spellEnd"/>
            <w:r w:rsidRPr="005A4662">
              <w:rPr>
                <w:szCs w:val="22"/>
                <w:lang w:val="pt-BR"/>
              </w:rPr>
              <w:t xml:space="preserve">. </w:t>
            </w:r>
            <w:proofErr w:type="spellStart"/>
            <w:r w:rsidRPr="005A4662">
              <w:rPr>
                <w:szCs w:val="22"/>
                <w:lang w:val="pt-BR"/>
              </w:rPr>
              <w:t>ha</w:t>
            </w:r>
            <w:proofErr w:type="spellEnd"/>
            <w:r w:rsidRPr="005A4662">
              <w:rPr>
                <w:szCs w:val="22"/>
                <w:lang w:val="pt-BR"/>
              </w:rPr>
              <w:t>-1)</w:t>
            </w:r>
          </w:p>
        </w:tc>
      </w:tr>
      <w:tr w:rsidR="00217B01" w:rsidRPr="00F85732" w14:paraId="0613A399" w14:textId="77777777" w:rsidTr="00401353">
        <w:trPr>
          <w:cantSplit/>
        </w:trPr>
        <w:tc>
          <w:tcPr>
            <w:tcW w:w="1701" w:type="dxa"/>
          </w:tcPr>
          <w:p w14:paraId="67672612" w14:textId="77777777" w:rsidR="00217B01" w:rsidRPr="005A4662" w:rsidRDefault="00217B01" w:rsidP="00401353">
            <w:pPr>
              <w:pStyle w:val="SDMTableBoxParaNotNumbered"/>
              <w:spacing w:after="120"/>
              <w:rPr>
                <w:caps/>
                <w:spacing w:val="10"/>
                <w:sz w:val="22"/>
                <w:szCs w:val="22"/>
                <w:lang w:val="pt-BR"/>
              </w:rPr>
            </w:pPr>
            <w:r w:rsidRPr="005A4662">
              <w:rPr>
                <w:i/>
                <w:iCs/>
                <w:sz w:val="22"/>
                <w:szCs w:val="22"/>
                <w:lang w:val="pt-BR"/>
              </w:rPr>
              <w:t>E</w:t>
            </w:r>
          </w:p>
        </w:tc>
        <w:tc>
          <w:tcPr>
            <w:tcW w:w="355" w:type="dxa"/>
          </w:tcPr>
          <w:p w14:paraId="7B2C5C19" w14:textId="77777777" w:rsidR="00217B01" w:rsidRPr="005A4662" w:rsidRDefault="00217B01" w:rsidP="00401353">
            <w:pPr>
              <w:pStyle w:val="SDMTableBoxParaNotNumbered"/>
              <w:spacing w:after="120"/>
              <w:rPr>
                <w:caps/>
                <w:spacing w:val="10"/>
                <w:sz w:val="22"/>
                <w:szCs w:val="22"/>
                <w:lang w:val="pt-BR"/>
              </w:rPr>
            </w:pPr>
            <w:r w:rsidRPr="005A4662">
              <w:rPr>
                <w:caps/>
                <w:spacing w:val="10"/>
                <w:sz w:val="22"/>
                <w:szCs w:val="22"/>
                <w:lang w:val="pt-BR"/>
              </w:rPr>
              <w:t>=</w:t>
            </w:r>
          </w:p>
        </w:tc>
        <w:tc>
          <w:tcPr>
            <w:tcW w:w="0" w:type="auto"/>
          </w:tcPr>
          <w:p w14:paraId="6FD629EF" w14:textId="77777777" w:rsidR="00217B01" w:rsidRPr="005A4662" w:rsidRDefault="00217B01" w:rsidP="00401353">
            <w:pPr>
              <w:pStyle w:val="SDMTableBoxParaNotNumbered"/>
              <w:spacing w:after="120"/>
              <w:jc w:val="both"/>
              <w:rPr>
                <w:rFonts w:eastAsia="Arial,MS Mincho" w:cs="Arial"/>
                <w:sz w:val="22"/>
                <w:szCs w:val="22"/>
                <w:lang w:val="pt-BR"/>
              </w:rPr>
            </w:pPr>
            <w:r w:rsidRPr="005A4662">
              <w:rPr>
                <w:sz w:val="22"/>
                <w:szCs w:val="22"/>
                <w:lang w:val="pt-BR"/>
              </w:rPr>
              <w:t xml:space="preserve">Margem de erro aceitável na estimativa do estoque de biomassa dentro do limite do projeto; t </w:t>
            </w:r>
            <w:proofErr w:type="spellStart"/>
            <w:r w:rsidRPr="005A4662">
              <w:rPr>
                <w:sz w:val="22"/>
                <w:szCs w:val="22"/>
                <w:lang w:val="pt-BR"/>
              </w:rPr>
              <w:t>d.m</w:t>
            </w:r>
            <w:proofErr w:type="spellEnd"/>
            <w:r w:rsidRPr="005A4662">
              <w:rPr>
                <w:sz w:val="22"/>
                <w:szCs w:val="22"/>
                <w:lang w:val="pt-BR"/>
              </w:rPr>
              <w:t xml:space="preserve">. (ou t </w:t>
            </w:r>
            <w:proofErr w:type="spellStart"/>
            <w:r w:rsidRPr="005A4662">
              <w:rPr>
                <w:sz w:val="22"/>
                <w:szCs w:val="22"/>
                <w:lang w:val="pt-BR"/>
              </w:rPr>
              <w:t>d.m</w:t>
            </w:r>
            <w:proofErr w:type="spellEnd"/>
            <w:r w:rsidRPr="005A4662">
              <w:rPr>
                <w:sz w:val="22"/>
                <w:szCs w:val="22"/>
                <w:lang w:val="pt-BR"/>
              </w:rPr>
              <w:t xml:space="preserve">. </w:t>
            </w:r>
            <w:proofErr w:type="spellStart"/>
            <w:r w:rsidRPr="005A4662">
              <w:rPr>
                <w:sz w:val="22"/>
                <w:szCs w:val="22"/>
                <w:lang w:val="pt-BR"/>
              </w:rPr>
              <w:t>ha</w:t>
            </w:r>
            <w:proofErr w:type="spellEnd"/>
            <w:r w:rsidRPr="005A4662">
              <w:rPr>
                <w:sz w:val="22"/>
                <w:szCs w:val="22"/>
                <w:lang w:val="pt-BR"/>
              </w:rPr>
              <w:t xml:space="preserve">-1), isto é, nas unidades usadas para </w:t>
            </w:r>
            <w:r w:rsidRPr="005A4662">
              <w:rPr>
                <w:i/>
                <w:iCs/>
                <w:sz w:val="22"/>
                <w:szCs w:val="22"/>
                <w:lang w:val="pt-BR"/>
              </w:rPr>
              <w:t>s</w:t>
            </w:r>
            <w:r w:rsidRPr="005A4662">
              <w:rPr>
                <w:i/>
                <w:iCs/>
                <w:sz w:val="22"/>
                <w:szCs w:val="22"/>
                <w:vertAlign w:val="subscript"/>
                <w:lang w:val="pt-BR"/>
              </w:rPr>
              <w:t>i</w:t>
            </w:r>
          </w:p>
        </w:tc>
      </w:tr>
      <w:tr w:rsidR="00217B01" w:rsidRPr="00F85732" w14:paraId="15C616D8" w14:textId="77777777" w:rsidTr="00401353">
        <w:trPr>
          <w:cantSplit/>
        </w:trPr>
        <w:tc>
          <w:tcPr>
            <w:tcW w:w="1701" w:type="dxa"/>
          </w:tcPr>
          <w:p w14:paraId="3A77DC1B" w14:textId="77777777" w:rsidR="00217B01" w:rsidRPr="005A4662" w:rsidRDefault="00217B01" w:rsidP="00401353">
            <w:pPr>
              <w:pStyle w:val="SDMTableBoxParaNotNumbered"/>
              <w:spacing w:after="120"/>
              <w:rPr>
                <w:caps/>
                <w:spacing w:val="10"/>
                <w:sz w:val="22"/>
                <w:szCs w:val="22"/>
                <w:lang w:val="pt-BR"/>
              </w:rPr>
            </w:pPr>
            <w:r w:rsidRPr="005A4662">
              <w:rPr>
                <w:i/>
                <w:iCs/>
                <w:sz w:val="22"/>
                <w:szCs w:val="22"/>
                <w:lang w:val="pt-BR"/>
              </w:rPr>
              <w:lastRenderedPageBreak/>
              <w:t>i</w:t>
            </w:r>
            <w:r w:rsidRPr="005A4662">
              <w:rPr>
                <w:sz w:val="22"/>
                <w:szCs w:val="22"/>
                <w:lang w:val="pt-BR"/>
              </w:rPr>
              <w:t xml:space="preserve"> 1,</w:t>
            </w:r>
            <w:proofErr w:type="gramStart"/>
            <w:r w:rsidRPr="005A4662">
              <w:rPr>
                <w:sz w:val="22"/>
                <w:szCs w:val="22"/>
                <w:lang w:val="pt-BR"/>
              </w:rPr>
              <w:t>2,3,…</w:t>
            </w:r>
            <w:proofErr w:type="gramEnd"/>
            <w:r w:rsidRPr="005A4662">
              <w:rPr>
                <w:sz w:val="22"/>
                <w:szCs w:val="22"/>
                <w:lang w:val="pt-BR"/>
              </w:rPr>
              <w:t>..</w:t>
            </w:r>
          </w:p>
        </w:tc>
        <w:tc>
          <w:tcPr>
            <w:tcW w:w="355" w:type="dxa"/>
          </w:tcPr>
          <w:p w14:paraId="2343C224" w14:textId="77777777" w:rsidR="00217B01" w:rsidRPr="005A4662" w:rsidRDefault="00217B01" w:rsidP="00401353">
            <w:pPr>
              <w:pStyle w:val="SDMTableBoxParaNotNumbered"/>
              <w:spacing w:after="120"/>
              <w:rPr>
                <w:caps/>
                <w:spacing w:val="10"/>
                <w:sz w:val="22"/>
                <w:szCs w:val="22"/>
                <w:lang w:val="pt-BR"/>
              </w:rPr>
            </w:pPr>
            <w:r w:rsidRPr="005A4662">
              <w:rPr>
                <w:caps/>
                <w:spacing w:val="10"/>
                <w:sz w:val="22"/>
                <w:szCs w:val="22"/>
                <w:lang w:val="pt-BR"/>
              </w:rPr>
              <w:t>=</w:t>
            </w:r>
          </w:p>
        </w:tc>
        <w:tc>
          <w:tcPr>
            <w:tcW w:w="0" w:type="auto"/>
          </w:tcPr>
          <w:p w14:paraId="797B99BE" w14:textId="77777777" w:rsidR="00217B01" w:rsidRPr="005A4662" w:rsidRDefault="00217B01" w:rsidP="00401353">
            <w:pPr>
              <w:spacing w:after="120"/>
              <w:rPr>
                <w:rFonts w:eastAsia="Arial,MS Mincho" w:cs="Arial"/>
                <w:szCs w:val="22"/>
                <w:lang w:val="pt-BR"/>
              </w:rPr>
            </w:pPr>
            <w:r w:rsidRPr="005A4662">
              <w:rPr>
                <w:szCs w:val="22"/>
                <w:lang w:val="pt-BR"/>
              </w:rPr>
              <w:t>Estratos de estimativa de estoque de biomassa dentro do limite do projeto</w:t>
            </w:r>
          </w:p>
        </w:tc>
      </w:tr>
    </w:tbl>
    <w:p w14:paraId="548860DF" w14:textId="77777777" w:rsidR="00FD4CBD" w:rsidRPr="005A4662" w:rsidRDefault="00FD4CBD" w:rsidP="00FD4CBD">
      <w:pPr>
        <w:rPr>
          <w:rFonts w:cs="Arial"/>
          <w:szCs w:val="22"/>
          <w:lang w:val="pt-BR"/>
        </w:rPr>
      </w:pPr>
    </w:p>
    <w:p w14:paraId="1E2EA814" w14:textId="6EF415C0" w:rsidR="00A37472" w:rsidRPr="000664E0" w:rsidRDefault="001814D9" w:rsidP="00005B2E">
      <w:pPr>
        <w:spacing w:after="120"/>
        <w:rPr>
          <w:rFonts w:eastAsia="MS Mincho" w:cs="Arial"/>
          <w:szCs w:val="22"/>
          <w:lang w:val="pt-BR" w:eastAsia="pt-BR"/>
        </w:rPr>
      </w:pPr>
      <w:r w:rsidRPr="000664E0">
        <w:rPr>
          <w:rFonts w:eastAsia="MS Mincho" w:cs="Arial"/>
          <w:szCs w:val="22"/>
          <w:lang w:val="pt-BR" w:eastAsia="pt-BR"/>
        </w:rPr>
        <w:t xml:space="preserve">O número de parcelas </w:t>
      </w:r>
      <w:r w:rsidR="000664E0" w:rsidRPr="000664E0">
        <w:rPr>
          <w:rFonts w:eastAsia="MS Mincho" w:cs="Arial"/>
          <w:szCs w:val="22"/>
          <w:lang w:val="pt-BR" w:eastAsia="pt-BR"/>
        </w:rPr>
        <w:t xml:space="preserve">amostrais </w:t>
      </w:r>
      <w:r w:rsidRPr="000664E0">
        <w:rPr>
          <w:rFonts w:eastAsia="MS Mincho" w:cs="Arial"/>
          <w:szCs w:val="22"/>
          <w:lang w:val="pt-BR" w:eastAsia="pt-BR"/>
        </w:rPr>
        <w:t xml:space="preserve">alocadas </w:t>
      </w:r>
      <w:r w:rsidR="000664E0">
        <w:rPr>
          <w:rFonts w:eastAsia="MS Mincho" w:cs="Arial"/>
          <w:szCs w:val="22"/>
          <w:lang w:val="pt-BR" w:eastAsia="pt-BR"/>
        </w:rPr>
        <w:t>a</w:t>
      </w:r>
      <w:r w:rsidRPr="000664E0">
        <w:rPr>
          <w:rFonts w:eastAsia="MS Mincho" w:cs="Arial"/>
          <w:szCs w:val="22"/>
          <w:lang w:val="pt-BR" w:eastAsia="pt-BR"/>
        </w:rPr>
        <w:t xml:space="preserve"> um estrato é calculado como</w:t>
      </w:r>
    </w:p>
    <w:p w14:paraId="0579A4D1" w14:textId="77777777" w:rsidR="00A37472" w:rsidRPr="005A4662" w:rsidRDefault="00A37472" w:rsidP="00005B2E">
      <w:pPr>
        <w:spacing w:after="120"/>
        <w:rPr>
          <w:rFonts w:eastAsia="MS Mincho" w:cs="Arial"/>
          <w:szCs w:val="22"/>
          <w:highlight w:val="yellow"/>
          <w:lang w:val="pt-BR" w:eastAsia="pt-BR"/>
        </w:rPr>
      </w:pPr>
    </w:p>
    <w:p w14:paraId="70C78466" w14:textId="461D30DB" w:rsidR="00005B2E" w:rsidRPr="005A4662" w:rsidRDefault="00F110F7" w:rsidP="00005B2E">
      <w:pPr>
        <w:spacing w:after="120"/>
        <w:rPr>
          <w:rFonts w:cs="Arial"/>
          <w:szCs w:val="22"/>
          <w:highlight w:val="yellow"/>
          <w:lang w:val="pt-BR"/>
        </w:rPr>
      </w:pPr>
      <w:r w:rsidRPr="005A4662">
        <w:rPr>
          <w:rFonts w:cs="Arial"/>
          <w:noProof/>
          <w:szCs w:val="22"/>
          <w:highlight w:val="yellow"/>
          <w:lang w:val="pt-BR"/>
        </w:rPr>
        <w:drawing>
          <wp:inline distT="0" distB="0" distL="0" distR="0" wp14:anchorId="200E64FF" wp14:editId="55EB7CBD">
            <wp:extent cx="1752600" cy="838200"/>
            <wp:effectExtent l="0" t="0" r="0" b="0"/>
            <wp:docPr id="306"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52600" cy="838200"/>
                    </a:xfrm>
                    <a:prstGeom prst="rect">
                      <a:avLst/>
                    </a:prstGeom>
                    <a:noFill/>
                    <a:ln>
                      <a:noFill/>
                    </a:ln>
                  </pic:spPr>
                </pic:pic>
              </a:graphicData>
            </a:graphic>
          </wp:inline>
        </w:drawing>
      </w:r>
    </w:p>
    <w:p w14:paraId="312F3D7C" w14:textId="12A2CAEB" w:rsidR="00005B2E" w:rsidRPr="000664E0" w:rsidRDefault="001814D9" w:rsidP="00005B2E">
      <w:pPr>
        <w:spacing w:after="120"/>
        <w:rPr>
          <w:rFonts w:cs="Arial"/>
          <w:szCs w:val="22"/>
          <w:lang w:val="pt-BR"/>
        </w:rPr>
      </w:pPr>
      <w:r w:rsidRPr="000664E0">
        <w:rPr>
          <w:rFonts w:cs="Arial"/>
          <w:szCs w:val="22"/>
          <w:lang w:val="pt-BR"/>
        </w:rPr>
        <w:t>Onde</w:t>
      </w:r>
      <w:r w:rsidR="003D60D2" w:rsidRPr="000664E0">
        <w:rPr>
          <w:rFonts w:cs="Arial"/>
          <w:szCs w:val="22"/>
          <w:lang w:val="pt-BR"/>
        </w:rPr>
        <w:t>:</w:t>
      </w:r>
    </w:p>
    <w:tbl>
      <w:tblPr>
        <w:tblW w:w="8760" w:type="dxa"/>
        <w:tblInd w:w="680" w:type="dxa"/>
        <w:tblCellMar>
          <w:top w:w="85" w:type="dxa"/>
          <w:bottom w:w="28" w:type="dxa"/>
        </w:tblCellMar>
        <w:tblLook w:val="04A0" w:firstRow="1" w:lastRow="0" w:firstColumn="1" w:lastColumn="0" w:noHBand="0" w:noVBand="1"/>
      </w:tblPr>
      <w:tblGrid>
        <w:gridCol w:w="1701"/>
        <w:gridCol w:w="355"/>
        <w:gridCol w:w="6704"/>
      </w:tblGrid>
      <w:tr w:rsidR="00005B2E" w:rsidRPr="00F85732" w14:paraId="5D4BC5D5" w14:textId="77777777" w:rsidTr="005E2DD7">
        <w:trPr>
          <w:cantSplit/>
        </w:trPr>
        <w:tc>
          <w:tcPr>
            <w:tcW w:w="1701" w:type="dxa"/>
          </w:tcPr>
          <w:p w14:paraId="7C567E68" w14:textId="77777777" w:rsidR="00005B2E" w:rsidRPr="000664E0" w:rsidRDefault="00005B2E" w:rsidP="005E2DD7">
            <w:pPr>
              <w:pStyle w:val="SDMTableBoxParaNotNumbered"/>
              <w:spacing w:after="120"/>
              <w:rPr>
                <w:rFonts w:cs="Arial"/>
                <w:caps/>
                <w:spacing w:val="10"/>
                <w:sz w:val="22"/>
                <w:szCs w:val="22"/>
                <w:lang w:val="pt-BR"/>
              </w:rPr>
            </w:pPr>
            <w:proofErr w:type="spellStart"/>
            <w:r w:rsidRPr="000664E0">
              <w:rPr>
                <w:rFonts w:cs="Arial"/>
                <w:sz w:val="22"/>
                <w:szCs w:val="22"/>
                <w:lang w:val="pt-BR"/>
              </w:rPr>
              <w:t>n</w:t>
            </w:r>
            <w:r w:rsidRPr="000664E0">
              <w:rPr>
                <w:rFonts w:cs="Arial"/>
                <w:sz w:val="22"/>
                <w:szCs w:val="22"/>
                <w:vertAlign w:val="subscript"/>
                <w:lang w:val="pt-BR"/>
              </w:rPr>
              <w:t>i</w:t>
            </w:r>
            <w:proofErr w:type="spellEnd"/>
          </w:p>
        </w:tc>
        <w:tc>
          <w:tcPr>
            <w:tcW w:w="355" w:type="dxa"/>
          </w:tcPr>
          <w:p w14:paraId="1D3C5D1C" w14:textId="77777777" w:rsidR="00005B2E" w:rsidRPr="000664E0" w:rsidRDefault="00005B2E" w:rsidP="005E2DD7">
            <w:pPr>
              <w:pStyle w:val="SDMTableBoxParaNotNumbered"/>
              <w:spacing w:after="120"/>
              <w:rPr>
                <w:rFonts w:cs="Arial"/>
                <w:caps/>
                <w:sz w:val="22"/>
                <w:szCs w:val="22"/>
                <w:lang w:val="pt-BR"/>
              </w:rPr>
            </w:pPr>
            <w:r w:rsidRPr="000664E0">
              <w:rPr>
                <w:rFonts w:cs="Arial"/>
                <w:caps/>
                <w:spacing w:val="10"/>
                <w:sz w:val="22"/>
                <w:szCs w:val="22"/>
                <w:lang w:val="pt-BR"/>
              </w:rPr>
              <w:t>=</w:t>
            </w:r>
          </w:p>
        </w:tc>
        <w:tc>
          <w:tcPr>
            <w:tcW w:w="0" w:type="auto"/>
          </w:tcPr>
          <w:p w14:paraId="2FCCC26E" w14:textId="028ECE42" w:rsidR="00005B2E" w:rsidRPr="000664E0" w:rsidRDefault="001814D9" w:rsidP="005E2DD7">
            <w:pPr>
              <w:pStyle w:val="SDMTableBoxParaNotNumbered"/>
              <w:spacing w:after="120"/>
              <w:jc w:val="both"/>
              <w:rPr>
                <w:rFonts w:eastAsia="Arial,MS Mincho" w:cs="Arial"/>
                <w:sz w:val="22"/>
                <w:szCs w:val="22"/>
                <w:lang w:val="pt-BR"/>
              </w:rPr>
            </w:pPr>
            <w:r w:rsidRPr="000664E0">
              <w:rPr>
                <w:rFonts w:eastAsia="Arial,MS Mincho" w:cs="Arial"/>
                <w:sz w:val="22"/>
                <w:szCs w:val="22"/>
                <w:lang w:val="pt-BR"/>
              </w:rPr>
              <w:t xml:space="preserve">número de parcelas </w:t>
            </w:r>
            <w:r w:rsidR="000664E0">
              <w:rPr>
                <w:rFonts w:eastAsia="Arial,MS Mincho" w:cs="Arial"/>
                <w:sz w:val="22"/>
                <w:szCs w:val="22"/>
                <w:lang w:val="pt-BR"/>
              </w:rPr>
              <w:t>amostrais</w:t>
            </w:r>
            <w:r w:rsidRPr="000664E0">
              <w:rPr>
                <w:rFonts w:eastAsia="Arial,MS Mincho" w:cs="Arial"/>
                <w:sz w:val="22"/>
                <w:szCs w:val="22"/>
                <w:lang w:val="pt-BR"/>
              </w:rPr>
              <w:t xml:space="preserve"> alocadas ao estrato </w:t>
            </w:r>
            <w:r w:rsidRPr="000664E0">
              <w:rPr>
                <w:rFonts w:eastAsia="Arial,MS Mincho" w:cs="Arial"/>
                <w:i/>
                <w:iCs/>
                <w:sz w:val="22"/>
                <w:szCs w:val="22"/>
                <w:lang w:val="pt-BR"/>
              </w:rPr>
              <w:t>i;</w:t>
            </w:r>
            <w:r w:rsidRPr="000664E0">
              <w:rPr>
                <w:rFonts w:eastAsia="Arial,MS Mincho" w:cs="Arial"/>
                <w:sz w:val="22"/>
                <w:szCs w:val="22"/>
                <w:lang w:val="pt-BR"/>
              </w:rPr>
              <w:t xml:space="preserve"> adimensional</w:t>
            </w:r>
          </w:p>
        </w:tc>
      </w:tr>
      <w:tr w:rsidR="00005B2E" w:rsidRPr="00F85732" w14:paraId="72648BFB" w14:textId="77777777" w:rsidTr="005E2DD7">
        <w:trPr>
          <w:cantSplit/>
        </w:trPr>
        <w:tc>
          <w:tcPr>
            <w:tcW w:w="1701" w:type="dxa"/>
          </w:tcPr>
          <w:p w14:paraId="3EF16E58" w14:textId="77777777" w:rsidR="00005B2E" w:rsidRPr="000664E0" w:rsidRDefault="00005B2E" w:rsidP="005E2DD7">
            <w:pPr>
              <w:pStyle w:val="SDMTableBoxParaNotNumbered"/>
              <w:spacing w:after="120"/>
              <w:rPr>
                <w:rFonts w:cs="Arial"/>
                <w:caps/>
                <w:spacing w:val="10"/>
                <w:sz w:val="22"/>
                <w:szCs w:val="22"/>
                <w:lang w:val="pt-BR"/>
              </w:rPr>
            </w:pPr>
            <w:r w:rsidRPr="000664E0">
              <w:rPr>
                <w:rFonts w:cs="Arial"/>
                <w:i/>
                <w:iCs/>
                <w:sz w:val="22"/>
                <w:szCs w:val="22"/>
                <w:lang w:val="pt-BR"/>
              </w:rPr>
              <w:t>n</w:t>
            </w:r>
          </w:p>
        </w:tc>
        <w:tc>
          <w:tcPr>
            <w:tcW w:w="355" w:type="dxa"/>
          </w:tcPr>
          <w:p w14:paraId="4F230A5F" w14:textId="77777777" w:rsidR="00005B2E" w:rsidRPr="000664E0" w:rsidRDefault="00005B2E" w:rsidP="005E2DD7">
            <w:pPr>
              <w:pStyle w:val="SDMTableBoxParaNotNumbered"/>
              <w:spacing w:after="120"/>
              <w:rPr>
                <w:rFonts w:cs="Arial"/>
                <w:caps/>
                <w:spacing w:val="10"/>
                <w:sz w:val="22"/>
                <w:szCs w:val="22"/>
                <w:lang w:val="pt-BR"/>
              </w:rPr>
            </w:pPr>
            <w:r w:rsidRPr="000664E0">
              <w:rPr>
                <w:rFonts w:cs="Arial"/>
                <w:caps/>
                <w:spacing w:val="10"/>
                <w:sz w:val="22"/>
                <w:szCs w:val="22"/>
                <w:lang w:val="pt-BR"/>
              </w:rPr>
              <w:t>=</w:t>
            </w:r>
          </w:p>
        </w:tc>
        <w:tc>
          <w:tcPr>
            <w:tcW w:w="0" w:type="auto"/>
          </w:tcPr>
          <w:p w14:paraId="0E51C7A4" w14:textId="597BE4B3" w:rsidR="00005B2E" w:rsidRPr="000664E0" w:rsidRDefault="001814D9" w:rsidP="00440E39">
            <w:pPr>
              <w:autoSpaceDE w:val="0"/>
              <w:autoSpaceDN w:val="0"/>
              <w:adjustRightInd w:val="0"/>
              <w:rPr>
                <w:rFonts w:eastAsia="Arial,MS Mincho" w:cs="Arial"/>
                <w:szCs w:val="22"/>
                <w:lang w:val="pt-BR"/>
              </w:rPr>
            </w:pPr>
            <w:r w:rsidRPr="000664E0">
              <w:rPr>
                <w:rFonts w:eastAsia="MS Mincho" w:cs="Arial"/>
                <w:szCs w:val="22"/>
                <w:lang w:val="pt-BR" w:eastAsia="pt-BR"/>
              </w:rPr>
              <w:t xml:space="preserve">número de parcelas </w:t>
            </w:r>
            <w:r w:rsidR="000664E0" w:rsidRPr="000664E0">
              <w:rPr>
                <w:rFonts w:eastAsia="MS Mincho" w:cs="Arial"/>
                <w:szCs w:val="22"/>
                <w:lang w:val="pt-BR" w:eastAsia="pt-BR"/>
              </w:rPr>
              <w:t>amostrais</w:t>
            </w:r>
            <w:r w:rsidRPr="000664E0">
              <w:rPr>
                <w:rFonts w:eastAsia="MS Mincho" w:cs="Arial"/>
                <w:szCs w:val="22"/>
                <w:lang w:val="pt-BR" w:eastAsia="pt-BR"/>
              </w:rPr>
              <w:t xml:space="preserve"> necessárias para a estimativa dos estoques de biomassa dentro do limite do projeto; adimensional</w:t>
            </w:r>
          </w:p>
        </w:tc>
      </w:tr>
      <w:tr w:rsidR="00005B2E" w:rsidRPr="00F85732" w14:paraId="69557321" w14:textId="77777777" w:rsidTr="005E2DD7">
        <w:trPr>
          <w:cantSplit/>
        </w:trPr>
        <w:tc>
          <w:tcPr>
            <w:tcW w:w="1701" w:type="dxa"/>
          </w:tcPr>
          <w:p w14:paraId="165B1F3C" w14:textId="77777777" w:rsidR="00005B2E" w:rsidRPr="000664E0" w:rsidRDefault="00005B2E" w:rsidP="005E2DD7">
            <w:pPr>
              <w:pStyle w:val="SDMTableBoxParaNotNumbered"/>
              <w:spacing w:after="120"/>
              <w:rPr>
                <w:rFonts w:cs="Arial"/>
                <w:caps/>
                <w:spacing w:val="10"/>
                <w:sz w:val="22"/>
                <w:szCs w:val="22"/>
                <w:lang w:val="pt-BR"/>
              </w:rPr>
            </w:pPr>
            <w:proofErr w:type="spellStart"/>
            <w:r w:rsidRPr="000664E0">
              <w:rPr>
                <w:rFonts w:cs="Arial"/>
                <w:i/>
                <w:iCs/>
                <w:sz w:val="22"/>
                <w:szCs w:val="22"/>
                <w:lang w:val="pt-BR"/>
              </w:rPr>
              <w:t>w</w:t>
            </w:r>
            <w:r w:rsidRPr="000664E0">
              <w:rPr>
                <w:rFonts w:cs="Arial"/>
                <w:i/>
                <w:iCs/>
                <w:sz w:val="22"/>
                <w:szCs w:val="22"/>
                <w:vertAlign w:val="subscript"/>
                <w:lang w:val="pt-BR"/>
              </w:rPr>
              <w:t>i</w:t>
            </w:r>
            <w:proofErr w:type="spellEnd"/>
          </w:p>
        </w:tc>
        <w:tc>
          <w:tcPr>
            <w:tcW w:w="355" w:type="dxa"/>
          </w:tcPr>
          <w:p w14:paraId="40CA0ECC" w14:textId="77777777" w:rsidR="00005B2E" w:rsidRPr="000664E0" w:rsidRDefault="00005B2E" w:rsidP="005E2DD7">
            <w:pPr>
              <w:pStyle w:val="SDMTableBoxParaNotNumbered"/>
              <w:spacing w:after="120"/>
              <w:rPr>
                <w:rFonts w:cs="Arial"/>
                <w:caps/>
                <w:spacing w:val="10"/>
                <w:sz w:val="22"/>
                <w:szCs w:val="22"/>
                <w:lang w:val="pt-BR"/>
              </w:rPr>
            </w:pPr>
            <w:r w:rsidRPr="000664E0">
              <w:rPr>
                <w:rFonts w:cs="Arial"/>
                <w:caps/>
                <w:spacing w:val="10"/>
                <w:sz w:val="22"/>
                <w:szCs w:val="22"/>
                <w:lang w:val="pt-BR"/>
              </w:rPr>
              <w:t>=</w:t>
            </w:r>
          </w:p>
        </w:tc>
        <w:tc>
          <w:tcPr>
            <w:tcW w:w="0" w:type="auto"/>
          </w:tcPr>
          <w:p w14:paraId="22A68553" w14:textId="0F37916A" w:rsidR="00005B2E" w:rsidRPr="000664E0" w:rsidRDefault="001814D9" w:rsidP="00810D4B">
            <w:pPr>
              <w:autoSpaceDE w:val="0"/>
              <w:autoSpaceDN w:val="0"/>
              <w:adjustRightInd w:val="0"/>
              <w:jc w:val="left"/>
              <w:rPr>
                <w:rFonts w:eastAsia="Arial,MS Mincho" w:cs="Arial"/>
                <w:szCs w:val="22"/>
                <w:lang w:val="pt-BR"/>
              </w:rPr>
            </w:pPr>
            <w:r w:rsidRPr="000664E0">
              <w:rPr>
                <w:rFonts w:eastAsia="MS Mincho" w:cs="Arial"/>
                <w:szCs w:val="22"/>
                <w:lang w:val="pt-BR" w:eastAsia="pt-BR"/>
              </w:rPr>
              <w:t xml:space="preserve">Peso relativo da área do estrato </w:t>
            </w:r>
            <w:r w:rsidRPr="000664E0">
              <w:rPr>
                <w:rFonts w:eastAsia="MS Mincho" w:cs="Arial"/>
                <w:i/>
                <w:iCs/>
                <w:szCs w:val="22"/>
                <w:lang w:val="pt-BR" w:eastAsia="pt-BR"/>
              </w:rPr>
              <w:t>i</w:t>
            </w:r>
            <w:r w:rsidRPr="000664E0">
              <w:rPr>
                <w:rFonts w:eastAsia="MS Mincho" w:cs="Arial"/>
                <w:szCs w:val="22"/>
                <w:lang w:val="pt-BR" w:eastAsia="pt-BR"/>
              </w:rPr>
              <w:t xml:space="preserve"> (ou seja, a área do estrato </w:t>
            </w:r>
            <w:r w:rsidRPr="000664E0">
              <w:rPr>
                <w:rFonts w:eastAsia="MS Mincho" w:cs="Arial"/>
                <w:i/>
                <w:iCs/>
                <w:szCs w:val="22"/>
                <w:lang w:val="pt-BR" w:eastAsia="pt-BR"/>
              </w:rPr>
              <w:t>i</w:t>
            </w:r>
            <w:r w:rsidRPr="000664E0">
              <w:rPr>
                <w:rFonts w:eastAsia="MS Mincho" w:cs="Arial"/>
                <w:szCs w:val="22"/>
                <w:lang w:val="pt-BR" w:eastAsia="pt-BR"/>
              </w:rPr>
              <w:t xml:space="preserve"> dividida pela área do projeto); adimensional</w:t>
            </w:r>
          </w:p>
        </w:tc>
      </w:tr>
      <w:tr w:rsidR="00005B2E" w:rsidRPr="00F85732" w14:paraId="791479C2" w14:textId="77777777" w:rsidTr="005E2DD7">
        <w:trPr>
          <w:cantSplit/>
        </w:trPr>
        <w:tc>
          <w:tcPr>
            <w:tcW w:w="1701" w:type="dxa"/>
          </w:tcPr>
          <w:p w14:paraId="0E2E98C0" w14:textId="77777777" w:rsidR="00005B2E" w:rsidRPr="000664E0" w:rsidRDefault="00005B2E" w:rsidP="005E2DD7">
            <w:pPr>
              <w:pStyle w:val="SDMTableBoxParaNotNumbered"/>
              <w:spacing w:after="120"/>
              <w:rPr>
                <w:rFonts w:cs="Arial"/>
                <w:caps/>
                <w:spacing w:val="10"/>
                <w:sz w:val="22"/>
                <w:szCs w:val="22"/>
                <w:lang w:val="pt-BR"/>
              </w:rPr>
            </w:pPr>
            <w:proofErr w:type="gramStart"/>
            <w:r w:rsidRPr="000664E0">
              <w:rPr>
                <w:rFonts w:cs="Arial"/>
                <w:i/>
                <w:iCs/>
                <w:sz w:val="22"/>
                <w:szCs w:val="22"/>
                <w:lang w:val="pt-BR"/>
              </w:rPr>
              <w:t>s</w:t>
            </w:r>
            <w:r w:rsidRPr="000664E0">
              <w:rPr>
                <w:rFonts w:cs="Arial"/>
                <w:i/>
                <w:iCs/>
                <w:sz w:val="22"/>
                <w:szCs w:val="22"/>
                <w:vertAlign w:val="subscript"/>
                <w:lang w:val="pt-BR"/>
              </w:rPr>
              <w:t>i</w:t>
            </w:r>
            <w:proofErr w:type="gramEnd"/>
          </w:p>
        </w:tc>
        <w:tc>
          <w:tcPr>
            <w:tcW w:w="355" w:type="dxa"/>
          </w:tcPr>
          <w:p w14:paraId="2CA6B679" w14:textId="77777777" w:rsidR="00005B2E" w:rsidRPr="000664E0" w:rsidRDefault="00005B2E" w:rsidP="005E2DD7">
            <w:pPr>
              <w:pStyle w:val="SDMTableBoxParaNotNumbered"/>
              <w:spacing w:after="120"/>
              <w:rPr>
                <w:rFonts w:cs="Arial"/>
                <w:caps/>
                <w:spacing w:val="10"/>
                <w:sz w:val="22"/>
                <w:szCs w:val="22"/>
                <w:lang w:val="pt-BR"/>
              </w:rPr>
            </w:pPr>
            <w:r w:rsidRPr="000664E0">
              <w:rPr>
                <w:rFonts w:cs="Arial"/>
                <w:caps/>
                <w:spacing w:val="10"/>
                <w:sz w:val="22"/>
                <w:szCs w:val="22"/>
                <w:lang w:val="pt-BR"/>
              </w:rPr>
              <w:t>=</w:t>
            </w:r>
          </w:p>
        </w:tc>
        <w:tc>
          <w:tcPr>
            <w:tcW w:w="0" w:type="auto"/>
          </w:tcPr>
          <w:p w14:paraId="12B306B1" w14:textId="137D8D05" w:rsidR="00005B2E" w:rsidRPr="000664E0" w:rsidRDefault="001814D9" w:rsidP="005E2DD7">
            <w:pPr>
              <w:spacing w:after="120"/>
              <w:rPr>
                <w:rFonts w:eastAsia="Arial,MS Mincho" w:cs="Arial"/>
                <w:szCs w:val="22"/>
                <w:lang w:val="pt-BR"/>
              </w:rPr>
            </w:pPr>
            <w:r w:rsidRPr="000664E0">
              <w:rPr>
                <w:rFonts w:eastAsia="MS Mincho" w:cs="Arial"/>
                <w:szCs w:val="22"/>
                <w:lang w:val="pt-BR" w:eastAsia="pt-BR"/>
              </w:rPr>
              <w:t xml:space="preserve">Desvio padrão estimado do estoque de biomassa no estrato </w:t>
            </w:r>
            <w:r w:rsidR="00B53965" w:rsidRPr="000664E0">
              <w:rPr>
                <w:rFonts w:eastAsia="MS Mincho" w:cs="Arial"/>
                <w:i/>
                <w:iCs/>
                <w:szCs w:val="22"/>
                <w:lang w:val="pt-BR" w:eastAsia="pt-BR"/>
              </w:rPr>
              <w:t>i</w:t>
            </w:r>
            <w:r w:rsidR="00B53965" w:rsidRPr="000664E0">
              <w:rPr>
                <w:rFonts w:eastAsia="MS Mincho" w:cs="Arial"/>
                <w:szCs w:val="22"/>
                <w:lang w:val="pt-BR" w:eastAsia="pt-BR"/>
              </w:rPr>
              <w:t xml:space="preserve">; t </w:t>
            </w:r>
            <w:proofErr w:type="spellStart"/>
            <w:r w:rsidR="00B53965" w:rsidRPr="000664E0">
              <w:rPr>
                <w:rFonts w:eastAsia="MS Mincho" w:cs="Arial"/>
                <w:szCs w:val="22"/>
                <w:lang w:val="pt-BR" w:eastAsia="pt-BR"/>
              </w:rPr>
              <w:t>d.m</w:t>
            </w:r>
            <w:proofErr w:type="spellEnd"/>
            <w:r w:rsidR="00B53965" w:rsidRPr="000664E0">
              <w:rPr>
                <w:rFonts w:eastAsia="MS Mincho" w:cs="Arial"/>
                <w:szCs w:val="22"/>
                <w:lang w:val="pt-BR" w:eastAsia="pt-BR"/>
              </w:rPr>
              <w:t>. (</w:t>
            </w:r>
            <w:r w:rsidR="000664E0">
              <w:rPr>
                <w:rFonts w:eastAsia="MS Mincho" w:cs="Arial"/>
                <w:szCs w:val="22"/>
                <w:lang w:val="pt-BR" w:eastAsia="pt-BR"/>
              </w:rPr>
              <w:t>ou</w:t>
            </w:r>
            <w:r w:rsidR="00B53965" w:rsidRPr="000664E0">
              <w:rPr>
                <w:rFonts w:eastAsia="MS Mincho" w:cs="Arial"/>
                <w:szCs w:val="22"/>
                <w:lang w:val="pt-BR" w:eastAsia="pt-BR"/>
              </w:rPr>
              <w:t xml:space="preserve"> t </w:t>
            </w:r>
            <w:proofErr w:type="spellStart"/>
            <w:r w:rsidR="00B53965" w:rsidRPr="000664E0">
              <w:rPr>
                <w:rFonts w:eastAsia="MS Mincho" w:cs="Arial"/>
                <w:szCs w:val="22"/>
                <w:lang w:val="pt-BR" w:eastAsia="pt-BR"/>
              </w:rPr>
              <w:t>d.m</w:t>
            </w:r>
            <w:proofErr w:type="spellEnd"/>
            <w:r w:rsidR="00B53965" w:rsidRPr="000664E0">
              <w:rPr>
                <w:rFonts w:eastAsia="MS Mincho" w:cs="Arial"/>
                <w:szCs w:val="22"/>
                <w:lang w:val="pt-BR" w:eastAsia="pt-BR"/>
              </w:rPr>
              <w:t xml:space="preserve">. </w:t>
            </w:r>
            <w:proofErr w:type="spellStart"/>
            <w:r w:rsidR="00B53965" w:rsidRPr="000664E0">
              <w:rPr>
                <w:rFonts w:eastAsia="MS Mincho" w:cs="Arial"/>
                <w:szCs w:val="22"/>
                <w:lang w:val="pt-BR" w:eastAsia="pt-BR"/>
              </w:rPr>
              <w:t>ha</w:t>
            </w:r>
            <w:proofErr w:type="spellEnd"/>
            <w:r w:rsidR="00B53965" w:rsidRPr="000664E0">
              <w:rPr>
                <w:rFonts w:eastAsia="MS Mincho" w:cs="Arial"/>
                <w:szCs w:val="22"/>
                <w:vertAlign w:val="superscript"/>
                <w:lang w:val="pt-BR" w:eastAsia="pt-BR"/>
              </w:rPr>
              <w:t>-1</w:t>
            </w:r>
            <w:r w:rsidR="00B53965" w:rsidRPr="000664E0">
              <w:rPr>
                <w:rFonts w:eastAsia="MS Mincho" w:cs="Arial"/>
                <w:szCs w:val="22"/>
                <w:lang w:val="pt-BR" w:eastAsia="pt-BR"/>
              </w:rPr>
              <w:t>)</w:t>
            </w:r>
          </w:p>
        </w:tc>
      </w:tr>
      <w:tr w:rsidR="00005B2E" w:rsidRPr="00F85732" w14:paraId="4774D581" w14:textId="77777777" w:rsidTr="005E2DD7">
        <w:trPr>
          <w:cantSplit/>
        </w:trPr>
        <w:tc>
          <w:tcPr>
            <w:tcW w:w="1701" w:type="dxa"/>
          </w:tcPr>
          <w:p w14:paraId="218FEFEE" w14:textId="77777777" w:rsidR="00005B2E" w:rsidRPr="000664E0" w:rsidRDefault="00005B2E" w:rsidP="005E2DD7">
            <w:pPr>
              <w:pStyle w:val="SDMTableBoxParaNotNumbered"/>
              <w:spacing w:after="120"/>
              <w:rPr>
                <w:rFonts w:cs="Arial"/>
                <w:caps/>
                <w:spacing w:val="10"/>
                <w:sz w:val="22"/>
                <w:szCs w:val="22"/>
                <w:lang w:val="pt-BR"/>
              </w:rPr>
            </w:pPr>
            <w:r w:rsidRPr="000664E0">
              <w:rPr>
                <w:rFonts w:cs="Arial"/>
                <w:i/>
                <w:iCs/>
                <w:sz w:val="22"/>
                <w:szCs w:val="22"/>
                <w:lang w:val="pt-BR"/>
              </w:rPr>
              <w:t>i</w:t>
            </w:r>
            <w:r w:rsidRPr="000664E0">
              <w:rPr>
                <w:rFonts w:cs="Arial"/>
                <w:sz w:val="22"/>
                <w:szCs w:val="22"/>
                <w:lang w:val="pt-BR"/>
              </w:rPr>
              <w:t xml:space="preserve"> 1,</w:t>
            </w:r>
            <w:proofErr w:type="gramStart"/>
            <w:r w:rsidRPr="000664E0">
              <w:rPr>
                <w:rFonts w:cs="Arial"/>
                <w:sz w:val="22"/>
                <w:szCs w:val="22"/>
                <w:lang w:val="pt-BR"/>
              </w:rPr>
              <w:t>2,3,…</w:t>
            </w:r>
            <w:proofErr w:type="gramEnd"/>
            <w:r w:rsidRPr="000664E0">
              <w:rPr>
                <w:rFonts w:cs="Arial"/>
                <w:sz w:val="22"/>
                <w:szCs w:val="22"/>
                <w:lang w:val="pt-BR"/>
              </w:rPr>
              <w:t>..</w:t>
            </w:r>
          </w:p>
        </w:tc>
        <w:tc>
          <w:tcPr>
            <w:tcW w:w="355" w:type="dxa"/>
          </w:tcPr>
          <w:p w14:paraId="29F43908" w14:textId="77777777" w:rsidR="00005B2E" w:rsidRPr="000664E0" w:rsidRDefault="00005B2E" w:rsidP="005E2DD7">
            <w:pPr>
              <w:pStyle w:val="SDMTableBoxParaNotNumbered"/>
              <w:spacing w:after="120"/>
              <w:rPr>
                <w:rFonts w:cs="Arial"/>
                <w:caps/>
                <w:spacing w:val="10"/>
                <w:sz w:val="22"/>
                <w:szCs w:val="22"/>
                <w:lang w:val="pt-BR"/>
              </w:rPr>
            </w:pPr>
            <w:r w:rsidRPr="000664E0">
              <w:rPr>
                <w:rFonts w:cs="Arial"/>
                <w:caps/>
                <w:spacing w:val="10"/>
                <w:sz w:val="22"/>
                <w:szCs w:val="22"/>
                <w:lang w:val="pt-BR"/>
              </w:rPr>
              <w:t>=</w:t>
            </w:r>
          </w:p>
        </w:tc>
        <w:tc>
          <w:tcPr>
            <w:tcW w:w="0" w:type="auto"/>
          </w:tcPr>
          <w:p w14:paraId="193CAAE5" w14:textId="525C85FB" w:rsidR="00005B2E" w:rsidRPr="005A4662" w:rsidRDefault="00B91952" w:rsidP="005E2DD7">
            <w:pPr>
              <w:spacing w:after="120"/>
              <w:rPr>
                <w:rFonts w:eastAsia="Arial,MS Mincho" w:cs="Arial"/>
                <w:szCs w:val="22"/>
                <w:lang w:val="pt-BR"/>
              </w:rPr>
            </w:pPr>
            <w:r w:rsidRPr="000664E0">
              <w:rPr>
                <w:rFonts w:eastAsia="MS Mincho" w:cs="Arial"/>
                <w:i/>
                <w:iCs/>
                <w:szCs w:val="22"/>
                <w:lang w:val="pt-BR" w:eastAsia="pt-BR"/>
              </w:rPr>
              <w:t xml:space="preserve">1, 2, 3, </w:t>
            </w:r>
            <w:r w:rsidR="000664E0">
              <w:rPr>
                <w:rFonts w:eastAsia="MS Mincho" w:cs="Arial"/>
                <w:i/>
                <w:iCs/>
                <w:szCs w:val="22"/>
                <w:lang w:val="pt-BR" w:eastAsia="pt-BR"/>
              </w:rPr>
              <w:t>...</w:t>
            </w:r>
            <w:r w:rsidRPr="000664E0">
              <w:rPr>
                <w:rFonts w:eastAsia="MS Mincho" w:cs="Arial"/>
                <w:szCs w:val="22"/>
                <w:lang w:val="pt-BR" w:eastAsia="pt-BR"/>
              </w:rPr>
              <w:t xml:space="preserve"> </w:t>
            </w:r>
            <w:r w:rsidR="001814D9" w:rsidRPr="000664E0">
              <w:rPr>
                <w:rFonts w:eastAsia="MS Mincho" w:cs="Arial"/>
                <w:szCs w:val="22"/>
                <w:lang w:val="pt-BR" w:eastAsia="pt-BR"/>
              </w:rPr>
              <w:t>estratos de estimativa de estoque de biomassa dentro do limite do projeto</w:t>
            </w:r>
          </w:p>
        </w:tc>
      </w:tr>
    </w:tbl>
    <w:p w14:paraId="32D1815D" w14:textId="77777777" w:rsidR="00F231E7" w:rsidRPr="005A4662" w:rsidRDefault="00F231E7" w:rsidP="00FD4CBD">
      <w:pPr>
        <w:rPr>
          <w:rFonts w:cs="Arial"/>
          <w:szCs w:val="22"/>
          <w:lang w:val="pt-BR"/>
        </w:rPr>
      </w:pPr>
    </w:p>
    <w:p w14:paraId="42F05754" w14:textId="77777777" w:rsidR="00217B01" w:rsidRPr="005A4662" w:rsidRDefault="00217B01" w:rsidP="00217B01">
      <w:pPr>
        <w:spacing w:after="120"/>
        <w:rPr>
          <w:lang w:val="pt-BR"/>
        </w:rPr>
      </w:pPr>
      <w:r w:rsidRPr="005A4662">
        <w:rPr>
          <w:lang w:val="pt-BR"/>
        </w:rPr>
        <w:t xml:space="preserve">Os procedimentos de controle de qualidade (QC) e garantia de qualidade (QA) internos serão utilizados com o objetivo de garantir aos dados de campo maior padronização e acurácia possível. </w:t>
      </w:r>
    </w:p>
    <w:p w14:paraId="0A51CAFA" w14:textId="77777777" w:rsidR="00FD4CBD" w:rsidRPr="005A4662" w:rsidRDefault="00FD4CBD" w:rsidP="00FD4CBD">
      <w:pPr>
        <w:rPr>
          <w:rFonts w:cs="Arial"/>
          <w:szCs w:val="22"/>
          <w:lang w:val="pt-BR"/>
        </w:rPr>
      </w:pPr>
    </w:p>
    <w:p w14:paraId="7EE4A000" w14:textId="77777777" w:rsidR="00376B36" w:rsidRPr="005A4662" w:rsidRDefault="00376B36" w:rsidP="00FD4CBD">
      <w:pPr>
        <w:rPr>
          <w:rFonts w:cs="Arial"/>
          <w:szCs w:val="22"/>
          <w:lang w:val="pt-BR"/>
        </w:rPr>
      </w:pPr>
    </w:p>
    <w:p w14:paraId="56B3570A" w14:textId="77777777" w:rsidR="00217B01" w:rsidRPr="005A4662" w:rsidRDefault="00217B01" w:rsidP="00217B01">
      <w:pPr>
        <w:spacing w:after="120"/>
        <w:rPr>
          <w:u w:val="single"/>
          <w:lang w:val="pt-BR"/>
        </w:rPr>
      </w:pPr>
      <w:r w:rsidRPr="005A4662">
        <w:rPr>
          <w:u w:val="single"/>
          <w:lang w:val="pt-BR"/>
        </w:rPr>
        <w:t xml:space="preserve">Projeto de Amostragem </w:t>
      </w:r>
    </w:p>
    <w:p w14:paraId="391F0422" w14:textId="77777777" w:rsidR="00217B01" w:rsidRPr="005A4662" w:rsidRDefault="00217B01" w:rsidP="00217B01">
      <w:pPr>
        <w:spacing w:after="120"/>
        <w:rPr>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4819"/>
      </w:tblGrid>
      <w:tr w:rsidR="00217B01" w:rsidRPr="00F85732" w14:paraId="7FCF047D" w14:textId="77777777" w:rsidTr="00401353">
        <w:trPr>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75EE5C99" w14:textId="77777777" w:rsidR="00217B01" w:rsidRPr="005A4662" w:rsidRDefault="00217B01" w:rsidP="00401353">
            <w:pPr>
              <w:jc w:val="left"/>
              <w:rPr>
                <w:lang w:val="pt-BR"/>
              </w:rPr>
            </w:pPr>
            <w:r w:rsidRPr="005A4662">
              <w:rPr>
                <w:lang w:val="pt-BR"/>
              </w:rPr>
              <w:t>Tipo de parcela</w:t>
            </w:r>
          </w:p>
        </w:tc>
        <w:tc>
          <w:tcPr>
            <w:tcW w:w="4890" w:type="dxa"/>
            <w:tcBorders>
              <w:top w:val="single" w:sz="4" w:space="0" w:color="auto"/>
              <w:left w:val="single" w:sz="4" w:space="0" w:color="auto"/>
              <w:bottom w:val="single" w:sz="4" w:space="0" w:color="auto"/>
              <w:right w:val="single" w:sz="4" w:space="0" w:color="auto"/>
            </w:tcBorders>
            <w:vAlign w:val="center"/>
            <w:hideMark/>
          </w:tcPr>
          <w:p w14:paraId="54634807" w14:textId="77777777" w:rsidR="00217B01" w:rsidRPr="005A4662" w:rsidRDefault="00217B01" w:rsidP="00401353">
            <w:pPr>
              <w:rPr>
                <w:lang w:val="pt-BR"/>
              </w:rPr>
            </w:pPr>
            <w:r w:rsidRPr="005A4662">
              <w:rPr>
                <w:lang w:val="pt-BR"/>
              </w:rPr>
              <w:t>Parcelas permanentes e/ou temporárias</w:t>
            </w:r>
          </w:p>
        </w:tc>
      </w:tr>
      <w:tr w:rsidR="00217B01" w:rsidRPr="005A4662" w14:paraId="57E7787D" w14:textId="77777777" w:rsidTr="00401353">
        <w:trPr>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43EC2858" w14:textId="77777777" w:rsidR="00217B01" w:rsidRPr="005A4662" w:rsidRDefault="00217B01" w:rsidP="00401353">
            <w:pPr>
              <w:jc w:val="left"/>
              <w:rPr>
                <w:lang w:val="pt-BR"/>
              </w:rPr>
            </w:pPr>
            <w:r w:rsidRPr="005A4662">
              <w:rPr>
                <w:lang w:val="pt-BR"/>
              </w:rPr>
              <w:t>Formato da parcela</w:t>
            </w:r>
          </w:p>
        </w:tc>
        <w:tc>
          <w:tcPr>
            <w:tcW w:w="4890" w:type="dxa"/>
            <w:tcBorders>
              <w:top w:val="single" w:sz="4" w:space="0" w:color="auto"/>
              <w:left w:val="single" w:sz="4" w:space="0" w:color="auto"/>
              <w:bottom w:val="single" w:sz="4" w:space="0" w:color="auto"/>
              <w:right w:val="single" w:sz="4" w:space="0" w:color="auto"/>
            </w:tcBorders>
            <w:vAlign w:val="center"/>
            <w:hideMark/>
          </w:tcPr>
          <w:p w14:paraId="55D49867" w14:textId="77777777" w:rsidR="00217B01" w:rsidRPr="005A4662" w:rsidRDefault="00217B01" w:rsidP="00401353">
            <w:pPr>
              <w:rPr>
                <w:lang w:val="pt-BR"/>
              </w:rPr>
            </w:pPr>
            <w:r w:rsidRPr="005A4662">
              <w:rPr>
                <w:lang w:val="pt-BR"/>
              </w:rPr>
              <w:t>Circular e/ou retangular</w:t>
            </w:r>
          </w:p>
        </w:tc>
      </w:tr>
      <w:tr w:rsidR="00217B01" w:rsidRPr="005A4662" w14:paraId="0A33AA2B" w14:textId="77777777" w:rsidTr="00401353">
        <w:trPr>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660641C7" w14:textId="77777777" w:rsidR="00217B01" w:rsidRPr="005A4662" w:rsidRDefault="00217B01" w:rsidP="00401353">
            <w:pPr>
              <w:jc w:val="left"/>
              <w:rPr>
                <w:lang w:val="pt-BR"/>
              </w:rPr>
            </w:pPr>
            <w:r w:rsidRPr="005A4662">
              <w:rPr>
                <w:lang w:val="pt-BR"/>
              </w:rPr>
              <w:t>Tamanho da parcela</w:t>
            </w:r>
          </w:p>
        </w:tc>
        <w:tc>
          <w:tcPr>
            <w:tcW w:w="4890" w:type="dxa"/>
            <w:tcBorders>
              <w:top w:val="single" w:sz="4" w:space="0" w:color="auto"/>
              <w:left w:val="single" w:sz="4" w:space="0" w:color="auto"/>
              <w:bottom w:val="single" w:sz="4" w:space="0" w:color="auto"/>
              <w:right w:val="single" w:sz="4" w:space="0" w:color="auto"/>
            </w:tcBorders>
            <w:vAlign w:val="center"/>
            <w:hideMark/>
          </w:tcPr>
          <w:p w14:paraId="19165E7D" w14:textId="77777777" w:rsidR="00217B01" w:rsidRPr="005A4662" w:rsidRDefault="00217B01" w:rsidP="00401353">
            <w:pPr>
              <w:rPr>
                <w:lang w:val="pt-BR"/>
              </w:rPr>
            </w:pPr>
            <w:r w:rsidRPr="005A4662">
              <w:rPr>
                <w:lang w:val="pt-BR"/>
              </w:rPr>
              <w:t>Aproximadamente 400m²</w:t>
            </w:r>
          </w:p>
        </w:tc>
      </w:tr>
      <w:tr w:rsidR="00217B01" w:rsidRPr="00F85732" w14:paraId="594275B1" w14:textId="77777777" w:rsidTr="00401353">
        <w:trPr>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7B13F568" w14:textId="77777777" w:rsidR="00217B01" w:rsidRPr="005A4662" w:rsidRDefault="00217B01" w:rsidP="00401353">
            <w:pPr>
              <w:jc w:val="left"/>
              <w:rPr>
                <w:lang w:val="pt-BR"/>
              </w:rPr>
            </w:pPr>
            <w:r w:rsidRPr="005A4662">
              <w:rPr>
                <w:lang w:val="pt-BR"/>
              </w:rPr>
              <w:t>Número de parcelas</w:t>
            </w:r>
          </w:p>
        </w:tc>
        <w:tc>
          <w:tcPr>
            <w:tcW w:w="4890" w:type="dxa"/>
            <w:tcBorders>
              <w:top w:val="single" w:sz="4" w:space="0" w:color="auto"/>
              <w:left w:val="single" w:sz="4" w:space="0" w:color="auto"/>
              <w:bottom w:val="single" w:sz="4" w:space="0" w:color="auto"/>
              <w:right w:val="single" w:sz="4" w:space="0" w:color="auto"/>
            </w:tcBorders>
            <w:vAlign w:val="center"/>
            <w:hideMark/>
          </w:tcPr>
          <w:p w14:paraId="47BA830D" w14:textId="77777777" w:rsidR="00217B01" w:rsidRPr="005A4662" w:rsidRDefault="00217B01" w:rsidP="00401353">
            <w:pPr>
              <w:rPr>
                <w:lang w:val="pt-BR"/>
              </w:rPr>
            </w:pPr>
            <w:r w:rsidRPr="005A4662">
              <w:rPr>
                <w:lang w:val="pt-BR"/>
              </w:rPr>
              <w:t>Será calculado em função da variabilidade da floresta por meio de fórmulas aceitas</w:t>
            </w:r>
          </w:p>
        </w:tc>
      </w:tr>
      <w:tr w:rsidR="00217B01" w:rsidRPr="00F85732" w14:paraId="60157E7B" w14:textId="77777777" w:rsidTr="00401353">
        <w:trPr>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65A9FDAF" w14:textId="77777777" w:rsidR="00217B01" w:rsidRPr="005A4662" w:rsidRDefault="00217B01" w:rsidP="00401353">
            <w:pPr>
              <w:jc w:val="left"/>
              <w:rPr>
                <w:lang w:val="pt-BR"/>
              </w:rPr>
            </w:pPr>
            <w:r w:rsidRPr="005A4662">
              <w:rPr>
                <w:lang w:val="pt-BR"/>
              </w:rPr>
              <w:t>Localização das parcelas</w:t>
            </w:r>
          </w:p>
        </w:tc>
        <w:tc>
          <w:tcPr>
            <w:tcW w:w="4890" w:type="dxa"/>
            <w:tcBorders>
              <w:top w:val="single" w:sz="4" w:space="0" w:color="auto"/>
              <w:left w:val="single" w:sz="4" w:space="0" w:color="auto"/>
              <w:bottom w:val="single" w:sz="4" w:space="0" w:color="auto"/>
              <w:right w:val="single" w:sz="4" w:space="0" w:color="auto"/>
            </w:tcBorders>
            <w:vAlign w:val="center"/>
            <w:hideMark/>
          </w:tcPr>
          <w:p w14:paraId="4576227A" w14:textId="02FC4550" w:rsidR="00217B01" w:rsidRPr="005A4662" w:rsidRDefault="00217B01" w:rsidP="00401353">
            <w:pPr>
              <w:rPr>
                <w:lang w:val="pt-BR"/>
              </w:rPr>
            </w:pPr>
            <w:r w:rsidRPr="005A4662">
              <w:rPr>
                <w:lang w:val="pt-BR"/>
              </w:rPr>
              <w:t>As parcelas serão distribuídas de forma sistemática com início aleatório</w:t>
            </w:r>
            <w:r w:rsidR="00EC1402">
              <w:rPr>
                <w:lang w:val="pt-BR"/>
              </w:rPr>
              <w:t>, de modo a representar todo o estrato</w:t>
            </w:r>
            <w:r w:rsidRPr="005A4662">
              <w:rPr>
                <w:lang w:val="pt-BR"/>
              </w:rPr>
              <w:t>. As coordenadas, a localização, o número e demais informações cadastrais de cada parcela serão armazenadas</w:t>
            </w:r>
          </w:p>
        </w:tc>
      </w:tr>
      <w:tr w:rsidR="00217B01" w:rsidRPr="00F85732" w14:paraId="27A166B0" w14:textId="77777777" w:rsidTr="00401353">
        <w:trPr>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33A21E8F" w14:textId="77777777" w:rsidR="00217B01" w:rsidRPr="005A4662" w:rsidRDefault="00217B01" w:rsidP="00401353">
            <w:pPr>
              <w:jc w:val="left"/>
              <w:rPr>
                <w:lang w:val="pt-BR"/>
              </w:rPr>
            </w:pPr>
            <w:r w:rsidRPr="005A4662">
              <w:rPr>
                <w:lang w:val="pt-BR"/>
              </w:rPr>
              <w:t>Frequência de monitoramento</w:t>
            </w:r>
          </w:p>
        </w:tc>
        <w:tc>
          <w:tcPr>
            <w:tcW w:w="4890" w:type="dxa"/>
            <w:tcBorders>
              <w:top w:val="single" w:sz="4" w:space="0" w:color="auto"/>
              <w:left w:val="single" w:sz="4" w:space="0" w:color="auto"/>
              <w:bottom w:val="single" w:sz="4" w:space="0" w:color="auto"/>
              <w:right w:val="single" w:sz="4" w:space="0" w:color="auto"/>
            </w:tcBorders>
            <w:vAlign w:val="center"/>
            <w:hideMark/>
          </w:tcPr>
          <w:p w14:paraId="6D7B20AC" w14:textId="77777777" w:rsidR="00217B01" w:rsidRPr="005A4662" w:rsidRDefault="00217B01" w:rsidP="00401353">
            <w:pPr>
              <w:rPr>
                <w:lang w:val="pt-BR"/>
              </w:rPr>
            </w:pPr>
            <w:r w:rsidRPr="005A4662">
              <w:rPr>
                <w:lang w:val="pt-BR"/>
              </w:rPr>
              <w:t>As parcelas serão monitoradas a cada período de crédito</w:t>
            </w:r>
          </w:p>
        </w:tc>
      </w:tr>
      <w:tr w:rsidR="00217B01" w:rsidRPr="00F85732" w14:paraId="05E42715" w14:textId="77777777" w:rsidTr="00401353">
        <w:trPr>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75ED3FAE" w14:textId="77777777" w:rsidR="00217B01" w:rsidRPr="005A4662" w:rsidRDefault="00217B01" w:rsidP="00401353">
            <w:pPr>
              <w:jc w:val="left"/>
              <w:rPr>
                <w:lang w:val="pt-BR"/>
              </w:rPr>
            </w:pPr>
            <w:r w:rsidRPr="005A4662">
              <w:rPr>
                <w:lang w:val="pt-BR"/>
              </w:rPr>
              <w:t>Avaliação das mudanças de estoque de carbono ao longo do tempo</w:t>
            </w:r>
          </w:p>
        </w:tc>
        <w:tc>
          <w:tcPr>
            <w:tcW w:w="4890" w:type="dxa"/>
            <w:tcBorders>
              <w:top w:val="single" w:sz="4" w:space="0" w:color="auto"/>
              <w:left w:val="single" w:sz="4" w:space="0" w:color="auto"/>
              <w:bottom w:val="single" w:sz="4" w:space="0" w:color="auto"/>
              <w:right w:val="single" w:sz="4" w:space="0" w:color="auto"/>
            </w:tcBorders>
            <w:vAlign w:val="center"/>
            <w:hideMark/>
          </w:tcPr>
          <w:p w14:paraId="29B0FCEF" w14:textId="77777777" w:rsidR="00217B01" w:rsidRPr="005A4662" w:rsidRDefault="00217B01" w:rsidP="00401353">
            <w:pPr>
              <w:rPr>
                <w:lang w:val="pt-BR"/>
              </w:rPr>
            </w:pPr>
            <w:r w:rsidRPr="005A4662">
              <w:rPr>
                <w:lang w:val="pt-BR"/>
              </w:rPr>
              <w:t xml:space="preserve">As alterações serão estimadas por meio de equação alométrica que tem como base o DAP e a </w:t>
            </w:r>
            <w:proofErr w:type="spellStart"/>
            <w:r w:rsidRPr="005A4662">
              <w:rPr>
                <w:lang w:val="pt-BR"/>
              </w:rPr>
              <w:t>Ht</w:t>
            </w:r>
            <w:proofErr w:type="spellEnd"/>
          </w:p>
        </w:tc>
      </w:tr>
      <w:tr w:rsidR="00217B01" w:rsidRPr="00F85732" w14:paraId="1673F2BF" w14:textId="77777777" w:rsidTr="00401353">
        <w:trPr>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1CBC0455" w14:textId="77777777" w:rsidR="00217B01" w:rsidRPr="005A4662" w:rsidRDefault="00217B01" w:rsidP="00401353">
            <w:pPr>
              <w:jc w:val="left"/>
              <w:rPr>
                <w:lang w:val="pt-BR"/>
              </w:rPr>
            </w:pPr>
            <w:r w:rsidRPr="005A4662">
              <w:rPr>
                <w:lang w:val="pt-BR"/>
              </w:rPr>
              <w:t>Monitoramento das emissões de GEE devido a atividade do projeto</w:t>
            </w:r>
          </w:p>
        </w:tc>
        <w:tc>
          <w:tcPr>
            <w:tcW w:w="4890" w:type="dxa"/>
            <w:tcBorders>
              <w:top w:val="single" w:sz="4" w:space="0" w:color="auto"/>
              <w:left w:val="single" w:sz="4" w:space="0" w:color="auto"/>
              <w:bottom w:val="single" w:sz="4" w:space="0" w:color="auto"/>
              <w:right w:val="single" w:sz="4" w:space="0" w:color="auto"/>
            </w:tcBorders>
            <w:vAlign w:val="center"/>
            <w:hideMark/>
          </w:tcPr>
          <w:p w14:paraId="73FEF117" w14:textId="77777777" w:rsidR="00217B01" w:rsidRPr="005A4662" w:rsidRDefault="00217B01" w:rsidP="00401353">
            <w:pPr>
              <w:rPr>
                <w:lang w:val="pt-BR"/>
              </w:rPr>
            </w:pPr>
            <w:r w:rsidRPr="005A4662">
              <w:rPr>
                <w:lang w:val="pt-BR"/>
              </w:rPr>
              <w:t xml:space="preserve">Monitoramento de incêndios acidentais conforme a ferramenta </w:t>
            </w:r>
            <w:r w:rsidRPr="005A4662">
              <w:rPr>
                <w:lang w:val="pt-BR" w:eastAsia="en-US"/>
              </w:rPr>
              <w:t>AR-ACM008 (seção J.5.1)</w:t>
            </w:r>
          </w:p>
        </w:tc>
      </w:tr>
    </w:tbl>
    <w:p w14:paraId="793458BC" w14:textId="77777777" w:rsidR="00217B01" w:rsidRPr="005A4662" w:rsidRDefault="00217B01" w:rsidP="00217B01">
      <w:pPr>
        <w:spacing w:after="120"/>
        <w:rPr>
          <w:lang w:val="pt-BR"/>
        </w:rPr>
      </w:pPr>
    </w:p>
    <w:p w14:paraId="61385F88" w14:textId="77777777" w:rsidR="00376B36" w:rsidRPr="005A4662" w:rsidRDefault="00376B36" w:rsidP="00FD4CBD">
      <w:pPr>
        <w:rPr>
          <w:rFonts w:cs="Arial"/>
          <w:szCs w:val="22"/>
          <w:lang w:val="pt-BR"/>
        </w:rPr>
      </w:pPr>
    </w:p>
    <w:p w14:paraId="4AB5D46C" w14:textId="77777777" w:rsidR="00376B36" w:rsidRPr="005A4662" w:rsidRDefault="00376B36" w:rsidP="00FD4CBD">
      <w:pPr>
        <w:rPr>
          <w:rFonts w:cs="Arial"/>
          <w:szCs w:val="22"/>
          <w:lang w:val="pt-BR"/>
        </w:rPr>
      </w:pPr>
    </w:p>
    <w:p w14:paraId="3CA32247" w14:textId="6E89119B" w:rsidR="00FA5AAE" w:rsidRPr="005A4662" w:rsidRDefault="002F51EC" w:rsidP="002F51EC">
      <w:pPr>
        <w:pStyle w:val="SDMPDDPoASubSection2"/>
        <w:numPr>
          <w:ilvl w:val="0"/>
          <w:numId w:val="0"/>
        </w:numPr>
        <w:tabs>
          <w:tab w:val="clear" w:pos="1474"/>
          <w:tab w:val="left" w:pos="709"/>
        </w:tabs>
        <w:ind w:left="360"/>
        <w:rPr>
          <w:szCs w:val="22"/>
          <w:lang w:val="pt-BR"/>
        </w:rPr>
      </w:pPr>
      <w:r>
        <w:rPr>
          <w:szCs w:val="22"/>
          <w:lang w:val="pt-BR"/>
        </w:rPr>
        <w:t>J.6.3</w:t>
      </w:r>
      <w:r>
        <w:rPr>
          <w:szCs w:val="22"/>
          <w:lang w:val="pt-BR"/>
        </w:rPr>
        <w:tab/>
      </w:r>
      <w:r w:rsidR="000B7C40" w:rsidRPr="005A4662">
        <w:rPr>
          <w:szCs w:val="22"/>
          <w:lang w:val="pt-BR"/>
        </w:rPr>
        <w:t>Outros elementos do plano de monitoramento</w:t>
      </w:r>
    </w:p>
    <w:p w14:paraId="5966DEF9" w14:textId="77777777" w:rsidR="00FA5AAE" w:rsidRPr="005A4662" w:rsidRDefault="00FA5AAE" w:rsidP="00216AD1">
      <w:pPr>
        <w:rPr>
          <w:rFonts w:cs="Arial"/>
          <w:szCs w:val="22"/>
          <w:lang w:val="pt-BR"/>
        </w:rPr>
      </w:pPr>
      <w:r w:rsidRPr="005A4662">
        <w:rPr>
          <w:rFonts w:cs="Arial"/>
          <w:szCs w:val="22"/>
          <w:lang w:val="pt-BR"/>
        </w:rPr>
        <w:t>&gt;&gt;</w:t>
      </w:r>
    </w:p>
    <w:p w14:paraId="71ABB179" w14:textId="4BA43177" w:rsidR="000B7C40" w:rsidRPr="002F51EC" w:rsidRDefault="00217B01" w:rsidP="000B7C40">
      <w:pPr>
        <w:rPr>
          <w:rFonts w:cs="Arial"/>
          <w:szCs w:val="22"/>
          <w:lang w:val="pt-BR"/>
        </w:rPr>
      </w:pPr>
      <w:r w:rsidRPr="005A4662">
        <w:rPr>
          <w:lang w:val="pt-BR" w:eastAsia="en-US"/>
        </w:rPr>
        <w:t xml:space="preserve">A coleta de dados em campo poderá ser realizada por empresa terceira especializada na execução de inventários florestais. Para seleção da empresa a </w:t>
      </w:r>
      <w:r w:rsidR="0049170B" w:rsidRPr="005A4662">
        <w:rPr>
          <w:lang w:val="pt-BR" w:eastAsia="en-US"/>
        </w:rPr>
        <w:t>entidade coordenadora</w:t>
      </w:r>
      <w:r w:rsidRPr="005A4662">
        <w:rPr>
          <w:lang w:val="pt-BR" w:eastAsia="en-US"/>
        </w:rPr>
        <w:t xml:space="preserve"> irá avaliar sua capacidade técnica para execução dos trabalhos. As equipes e dados coletados serão auditados pela </w:t>
      </w:r>
      <w:r w:rsidR="0049170B" w:rsidRPr="005A4662">
        <w:rPr>
          <w:lang w:val="pt-BR" w:eastAsia="en-US"/>
        </w:rPr>
        <w:t>entidade coordenadora</w:t>
      </w:r>
      <w:r w:rsidRPr="005A4662">
        <w:rPr>
          <w:lang w:val="pt-BR" w:eastAsia="en-US"/>
        </w:rPr>
        <w:t xml:space="preserve"> conforme especificação em contratos. </w:t>
      </w:r>
      <w:r w:rsidR="000B7C40" w:rsidRPr="002F51EC">
        <w:rPr>
          <w:rFonts w:cs="Arial"/>
          <w:szCs w:val="22"/>
          <w:lang w:val="pt-BR"/>
        </w:rPr>
        <w:t xml:space="preserve">Todas as parcelas serão medidas em cada verificação. </w:t>
      </w:r>
      <w:proofErr w:type="spellStart"/>
      <w:r w:rsidR="002F51EC">
        <w:rPr>
          <w:rFonts w:cs="Arial"/>
          <w:szCs w:val="22"/>
          <w:lang w:val="pt-BR"/>
        </w:rPr>
        <w:t>DAP</w:t>
      </w:r>
      <w:r w:rsidR="000B7C40" w:rsidRPr="002F51EC">
        <w:rPr>
          <w:rFonts w:cs="Arial"/>
          <w:szCs w:val="22"/>
          <w:lang w:val="pt-BR"/>
        </w:rPr>
        <w:t>s</w:t>
      </w:r>
      <w:proofErr w:type="spellEnd"/>
      <w:r w:rsidR="000B7C40" w:rsidRPr="002F51EC">
        <w:rPr>
          <w:rFonts w:cs="Arial"/>
          <w:szCs w:val="22"/>
          <w:lang w:val="pt-BR"/>
        </w:rPr>
        <w:t xml:space="preserve"> e alturas d</w:t>
      </w:r>
      <w:r w:rsidR="002F51EC">
        <w:rPr>
          <w:rFonts w:cs="Arial"/>
          <w:szCs w:val="22"/>
          <w:lang w:val="pt-BR"/>
        </w:rPr>
        <w:t>as</w:t>
      </w:r>
      <w:r w:rsidR="000B7C40" w:rsidRPr="002F51EC">
        <w:rPr>
          <w:rFonts w:cs="Arial"/>
          <w:szCs w:val="22"/>
          <w:lang w:val="pt-BR"/>
        </w:rPr>
        <w:t xml:space="preserve"> árvore</w:t>
      </w:r>
      <w:r w:rsidR="002F51EC">
        <w:rPr>
          <w:rFonts w:cs="Arial"/>
          <w:szCs w:val="22"/>
          <w:lang w:val="pt-BR"/>
        </w:rPr>
        <w:t>s</w:t>
      </w:r>
      <w:r w:rsidR="000B7C40" w:rsidRPr="002F51EC">
        <w:rPr>
          <w:rFonts w:cs="Arial"/>
          <w:szCs w:val="22"/>
          <w:lang w:val="pt-BR"/>
        </w:rPr>
        <w:t xml:space="preserve"> serão coletados conforme descrito na seção J.6.1., </w:t>
      </w:r>
      <w:r w:rsidR="002F51EC">
        <w:rPr>
          <w:rFonts w:cs="Arial"/>
          <w:szCs w:val="22"/>
          <w:lang w:val="pt-BR"/>
        </w:rPr>
        <w:t>e</w:t>
      </w:r>
      <w:r w:rsidR="000B7C40" w:rsidRPr="002F51EC">
        <w:rPr>
          <w:rFonts w:cs="Arial"/>
          <w:szCs w:val="22"/>
          <w:lang w:val="pt-BR"/>
        </w:rPr>
        <w:t xml:space="preserve"> após o recebimento dos dados, </w:t>
      </w:r>
      <w:r w:rsidR="002F51EC">
        <w:rPr>
          <w:rFonts w:cs="Arial"/>
          <w:szCs w:val="22"/>
          <w:lang w:val="pt-BR"/>
        </w:rPr>
        <w:t>a</w:t>
      </w:r>
      <w:r w:rsidR="000B7C40" w:rsidRPr="002F51EC">
        <w:rPr>
          <w:rFonts w:cs="Arial"/>
          <w:szCs w:val="22"/>
          <w:lang w:val="pt-BR"/>
        </w:rPr>
        <w:t xml:space="preserve"> </w:t>
      </w:r>
      <w:r w:rsidR="0049170B" w:rsidRPr="002F51EC">
        <w:rPr>
          <w:rFonts w:cs="Arial"/>
          <w:szCs w:val="22"/>
          <w:lang w:val="pt-BR"/>
        </w:rPr>
        <w:t>entidade coordenadora</w:t>
      </w:r>
      <w:r w:rsidR="006776C8">
        <w:rPr>
          <w:rFonts w:cs="Arial"/>
          <w:szCs w:val="22"/>
          <w:lang w:val="pt-BR"/>
        </w:rPr>
        <w:t xml:space="preserve"> (CME)</w:t>
      </w:r>
      <w:r w:rsidR="000B7C40" w:rsidRPr="002F51EC">
        <w:rPr>
          <w:rFonts w:cs="Arial"/>
          <w:szCs w:val="22"/>
          <w:lang w:val="pt-BR"/>
        </w:rPr>
        <w:t xml:space="preserve"> verificará se os dados atendem aos parâmetros determinados n</w:t>
      </w:r>
      <w:r w:rsidR="00871231" w:rsidRPr="002F51EC">
        <w:rPr>
          <w:rFonts w:cs="Arial"/>
          <w:szCs w:val="22"/>
          <w:lang w:val="pt-BR"/>
        </w:rPr>
        <w:t>a CPA</w:t>
      </w:r>
      <w:r w:rsidR="000B7C40" w:rsidRPr="002F51EC">
        <w:rPr>
          <w:rFonts w:cs="Arial"/>
          <w:szCs w:val="22"/>
          <w:lang w:val="pt-BR"/>
        </w:rPr>
        <w:t xml:space="preserve"> genéric</w:t>
      </w:r>
      <w:r w:rsidR="002F51EC">
        <w:rPr>
          <w:rFonts w:cs="Arial"/>
          <w:szCs w:val="22"/>
          <w:lang w:val="pt-BR"/>
        </w:rPr>
        <w:t>a</w:t>
      </w:r>
      <w:r w:rsidR="000B7C40" w:rsidRPr="002F51EC">
        <w:rPr>
          <w:rFonts w:cs="Arial"/>
          <w:szCs w:val="22"/>
          <w:lang w:val="pt-BR"/>
        </w:rPr>
        <w:t xml:space="preserve">. Em caso afirmativo, </w:t>
      </w:r>
      <w:r w:rsidR="006776C8">
        <w:rPr>
          <w:rFonts w:cs="Arial"/>
          <w:szCs w:val="22"/>
          <w:lang w:val="pt-BR"/>
        </w:rPr>
        <w:t xml:space="preserve">a CME </w:t>
      </w:r>
      <w:r w:rsidR="002F51EC">
        <w:rPr>
          <w:rFonts w:cs="Arial"/>
          <w:szCs w:val="22"/>
          <w:lang w:val="pt-BR"/>
        </w:rPr>
        <w:t>será</w:t>
      </w:r>
      <w:r w:rsidR="000B7C40" w:rsidRPr="002F51EC">
        <w:rPr>
          <w:rFonts w:cs="Arial"/>
          <w:szCs w:val="22"/>
          <w:lang w:val="pt-BR"/>
        </w:rPr>
        <w:t xml:space="preserve"> responsáve</w:t>
      </w:r>
      <w:r w:rsidR="002F51EC">
        <w:rPr>
          <w:rFonts w:cs="Arial"/>
          <w:szCs w:val="22"/>
          <w:lang w:val="pt-BR"/>
        </w:rPr>
        <w:t>l</w:t>
      </w:r>
      <w:r w:rsidR="000B7C40" w:rsidRPr="002F51EC">
        <w:rPr>
          <w:rFonts w:cs="Arial"/>
          <w:szCs w:val="22"/>
          <w:lang w:val="pt-BR"/>
        </w:rPr>
        <w:t xml:space="preserve"> por coletar, processar e arquivar os dados por pelo menos 2 anos após o final do período de verificação do projeto</w:t>
      </w:r>
      <w:r w:rsidR="006776C8">
        <w:rPr>
          <w:rFonts w:cs="Arial"/>
          <w:szCs w:val="22"/>
          <w:lang w:val="pt-BR"/>
        </w:rPr>
        <w:t>,</w:t>
      </w:r>
      <w:r w:rsidR="000B7C40" w:rsidRPr="002F51EC">
        <w:rPr>
          <w:rFonts w:cs="Arial"/>
          <w:szCs w:val="22"/>
          <w:lang w:val="pt-BR"/>
        </w:rPr>
        <w:t xml:space="preserve"> usando sistema</w:t>
      </w:r>
      <w:r w:rsidR="006776C8">
        <w:rPr>
          <w:rFonts w:cs="Arial"/>
          <w:szCs w:val="22"/>
          <w:lang w:val="pt-BR"/>
        </w:rPr>
        <w:t>s</w:t>
      </w:r>
      <w:r w:rsidR="000B7C40" w:rsidRPr="002F51EC">
        <w:rPr>
          <w:rFonts w:cs="Arial"/>
          <w:szCs w:val="22"/>
          <w:lang w:val="pt-BR"/>
        </w:rPr>
        <w:t xml:space="preserve"> de inventário, bancos de dados ou planilhas. O monitoramento das atividades do projeto será planejado e executado de acordo com a Seção 6 da ferramenta </w:t>
      </w:r>
      <w:r w:rsidR="006776C8" w:rsidRPr="006776C8">
        <w:rPr>
          <w:rFonts w:cs="Arial"/>
          <w:i/>
          <w:iCs/>
          <w:szCs w:val="22"/>
          <w:lang w:val="pt-BR"/>
        </w:rPr>
        <w:t>“</w:t>
      </w:r>
      <w:proofErr w:type="spellStart"/>
      <w:r w:rsidR="00EC1402" w:rsidRPr="00EC1402">
        <w:rPr>
          <w:rFonts w:cs="Arial"/>
          <w:i/>
          <w:iCs/>
          <w:szCs w:val="22"/>
          <w:lang w:val="pt-BR"/>
        </w:rPr>
        <w:t>Estimation</w:t>
      </w:r>
      <w:proofErr w:type="spellEnd"/>
      <w:r w:rsidR="00EC1402" w:rsidRPr="00EC1402">
        <w:rPr>
          <w:rFonts w:cs="Arial"/>
          <w:i/>
          <w:iCs/>
          <w:szCs w:val="22"/>
          <w:lang w:val="pt-BR"/>
        </w:rPr>
        <w:t xml:space="preserve"> </w:t>
      </w:r>
      <w:proofErr w:type="spellStart"/>
      <w:r w:rsidR="00EC1402" w:rsidRPr="00EC1402">
        <w:rPr>
          <w:rFonts w:cs="Arial"/>
          <w:i/>
          <w:iCs/>
          <w:szCs w:val="22"/>
          <w:lang w:val="pt-BR"/>
        </w:rPr>
        <w:t>of</w:t>
      </w:r>
      <w:proofErr w:type="spellEnd"/>
      <w:r w:rsidR="00EC1402" w:rsidRPr="00EC1402">
        <w:rPr>
          <w:rFonts w:cs="Arial"/>
          <w:i/>
          <w:iCs/>
          <w:szCs w:val="22"/>
          <w:lang w:val="pt-BR"/>
        </w:rPr>
        <w:t xml:space="preserve"> </w:t>
      </w:r>
      <w:proofErr w:type="spellStart"/>
      <w:r w:rsidR="00EC1402" w:rsidRPr="00EC1402">
        <w:rPr>
          <w:rFonts w:cs="Arial"/>
          <w:i/>
          <w:iCs/>
          <w:szCs w:val="22"/>
          <w:lang w:val="pt-BR"/>
        </w:rPr>
        <w:t>carbon</w:t>
      </w:r>
      <w:proofErr w:type="spellEnd"/>
      <w:r w:rsidR="00EC1402" w:rsidRPr="00EC1402">
        <w:rPr>
          <w:rFonts w:cs="Arial"/>
          <w:i/>
          <w:iCs/>
          <w:szCs w:val="22"/>
          <w:lang w:val="pt-BR"/>
        </w:rPr>
        <w:t xml:space="preserve"> stocks and </w:t>
      </w:r>
      <w:proofErr w:type="spellStart"/>
      <w:r w:rsidR="00EC1402" w:rsidRPr="00EC1402">
        <w:rPr>
          <w:rFonts w:cs="Arial"/>
          <w:i/>
          <w:iCs/>
          <w:szCs w:val="22"/>
          <w:lang w:val="pt-BR"/>
        </w:rPr>
        <w:t>change</w:t>
      </w:r>
      <w:proofErr w:type="spellEnd"/>
      <w:r w:rsidR="00EC1402" w:rsidRPr="00EC1402">
        <w:rPr>
          <w:rFonts w:cs="Arial"/>
          <w:i/>
          <w:iCs/>
          <w:szCs w:val="22"/>
          <w:lang w:val="pt-BR"/>
        </w:rPr>
        <w:t xml:space="preserve"> in </w:t>
      </w:r>
      <w:proofErr w:type="spellStart"/>
      <w:r w:rsidR="00EC1402" w:rsidRPr="00EC1402">
        <w:rPr>
          <w:rFonts w:cs="Arial"/>
          <w:i/>
          <w:iCs/>
          <w:szCs w:val="22"/>
          <w:lang w:val="pt-BR"/>
        </w:rPr>
        <w:t>carbon</w:t>
      </w:r>
      <w:proofErr w:type="spellEnd"/>
      <w:r w:rsidR="00EC1402" w:rsidRPr="00EC1402">
        <w:rPr>
          <w:rFonts w:cs="Arial"/>
          <w:i/>
          <w:iCs/>
          <w:szCs w:val="22"/>
          <w:lang w:val="pt-BR"/>
        </w:rPr>
        <w:t xml:space="preserve"> stocks </w:t>
      </w:r>
      <w:proofErr w:type="spellStart"/>
      <w:r w:rsidR="00EC1402" w:rsidRPr="00EC1402">
        <w:rPr>
          <w:rFonts w:cs="Arial"/>
          <w:i/>
          <w:iCs/>
          <w:szCs w:val="22"/>
          <w:lang w:val="pt-BR"/>
        </w:rPr>
        <w:t>of</w:t>
      </w:r>
      <w:proofErr w:type="spellEnd"/>
      <w:r w:rsidR="00EC1402" w:rsidRPr="00EC1402">
        <w:rPr>
          <w:rFonts w:cs="Arial"/>
          <w:i/>
          <w:iCs/>
          <w:szCs w:val="22"/>
          <w:lang w:val="pt-BR"/>
        </w:rPr>
        <w:t xml:space="preserve"> </w:t>
      </w:r>
      <w:proofErr w:type="spellStart"/>
      <w:r w:rsidR="00EC1402" w:rsidRPr="00EC1402">
        <w:rPr>
          <w:rFonts w:cs="Arial"/>
          <w:i/>
          <w:iCs/>
          <w:szCs w:val="22"/>
          <w:lang w:val="pt-BR"/>
        </w:rPr>
        <w:t>trees</w:t>
      </w:r>
      <w:proofErr w:type="spellEnd"/>
      <w:r w:rsidR="00EC1402" w:rsidRPr="00EC1402">
        <w:rPr>
          <w:rFonts w:cs="Arial"/>
          <w:i/>
          <w:iCs/>
          <w:szCs w:val="22"/>
          <w:lang w:val="pt-BR"/>
        </w:rPr>
        <w:t xml:space="preserve"> and </w:t>
      </w:r>
      <w:proofErr w:type="spellStart"/>
      <w:r w:rsidR="00EC1402" w:rsidRPr="00EC1402">
        <w:rPr>
          <w:rFonts w:cs="Arial"/>
          <w:i/>
          <w:iCs/>
          <w:szCs w:val="22"/>
          <w:lang w:val="pt-BR"/>
        </w:rPr>
        <w:t>shrubs</w:t>
      </w:r>
      <w:proofErr w:type="spellEnd"/>
      <w:r w:rsidR="00EC1402" w:rsidRPr="00EC1402">
        <w:rPr>
          <w:rFonts w:cs="Arial"/>
          <w:i/>
          <w:iCs/>
          <w:szCs w:val="22"/>
          <w:lang w:val="pt-BR"/>
        </w:rPr>
        <w:t xml:space="preserve"> in A/R CDM </w:t>
      </w:r>
      <w:proofErr w:type="spellStart"/>
      <w:r w:rsidR="00EC1402" w:rsidRPr="00EC1402">
        <w:rPr>
          <w:rFonts w:cs="Arial"/>
          <w:i/>
          <w:iCs/>
          <w:szCs w:val="22"/>
          <w:lang w:val="pt-BR"/>
        </w:rPr>
        <w:t>project</w:t>
      </w:r>
      <w:proofErr w:type="spellEnd"/>
      <w:r w:rsidR="00EC1402" w:rsidRPr="00EC1402">
        <w:rPr>
          <w:rFonts w:cs="Arial"/>
          <w:i/>
          <w:iCs/>
          <w:szCs w:val="22"/>
          <w:lang w:val="pt-BR"/>
        </w:rPr>
        <w:t xml:space="preserve"> </w:t>
      </w:r>
      <w:proofErr w:type="spellStart"/>
      <w:r w:rsidR="00EC1402" w:rsidRPr="00EC1402">
        <w:rPr>
          <w:rFonts w:cs="Arial"/>
          <w:i/>
          <w:iCs/>
          <w:szCs w:val="22"/>
          <w:lang w:val="pt-BR"/>
        </w:rPr>
        <w:t>activities</w:t>
      </w:r>
      <w:proofErr w:type="spellEnd"/>
      <w:r w:rsidR="006776C8" w:rsidRPr="006776C8">
        <w:rPr>
          <w:rFonts w:cs="Arial"/>
          <w:i/>
          <w:iCs/>
          <w:szCs w:val="22"/>
          <w:lang w:val="pt-BR"/>
        </w:rPr>
        <w:t>”</w:t>
      </w:r>
      <w:r w:rsidR="000B7C40" w:rsidRPr="002F51EC">
        <w:rPr>
          <w:rFonts w:cs="Arial"/>
          <w:szCs w:val="22"/>
          <w:lang w:val="pt-BR"/>
        </w:rPr>
        <w:t>, versão 4.2, e os dados serão arquivados e mantidos por pelo menos 2 anos após o final do período de verificação do projeto.</w:t>
      </w:r>
    </w:p>
    <w:p w14:paraId="62C46C63" w14:textId="77777777" w:rsidR="000B7C40" w:rsidRPr="002F51EC" w:rsidRDefault="000B7C40" w:rsidP="000B7C40">
      <w:pPr>
        <w:rPr>
          <w:rFonts w:cs="Arial"/>
          <w:szCs w:val="22"/>
          <w:lang w:val="pt-BR"/>
        </w:rPr>
      </w:pPr>
    </w:p>
    <w:p w14:paraId="247EEE81" w14:textId="64502D15" w:rsidR="000B7C40" w:rsidRPr="002F51EC" w:rsidRDefault="000B7C40" w:rsidP="000B7C40">
      <w:pPr>
        <w:rPr>
          <w:rFonts w:cs="Arial"/>
          <w:szCs w:val="22"/>
          <w:lang w:val="pt-BR"/>
        </w:rPr>
      </w:pPr>
      <w:r w:rsidRPr="002F51EC">
        <w:rPr>
          <w:rFonts w:cs="Arial"/>
          <w:szCs w:val="22"/>
          <w:lang w:val="pt-BR"/>
        </w:rPr>
        <w:t xml:space="preserve">De acordo com a Tabela 06, </w:t>
      </w:r>
      <w:r w:rsidR="006776C8">
        <w:rPr>
          <w:rFonts w:cs="Arial"/>
          <w:szCs w:val="22"/>
          <w:lang w:val="pt-BR"/>
        </w:rPr>
        <w:t>a</w:t>
      </w:r>
      <w:r w:rsidRPr="002F51EC">
        <w:rPr>
          <w:rFonts w:cs="Arial"/>
          <w:szCs w:val="22"/>
          <w:lang w:val="pt-BR"/>
        </w:rPr>
        <w:t xml:space="preserve"> </w:t>
      </w:r>
      <w:r w:rsidR="0049170B" w:rsidRPr="002F51EC">
        <w:rPr>
          <w:rFonts w:cs="Arial"/>
          <w:szCs w:val="22"/>
          <w:lang w:val="pt-BR"/>
        </w:rPr>
        <w:t>entidade coordenadora</w:t>
      </w:r>
      <w:r w:rsidRPr="002F51EC">
        <w:rPr>
          <w:rFonts w:cs="Arial"/>
          <w:szCs w:val="22"/>
          <w:lang w:val="pt-BR"/>
        </w:rPr>
        <w:t xml:space="preserve"> pode conduzir as verificações de </w:t>
      </w:r>
      <w:r w:rsidR="006776C8">
        <w:rPr>
          <w:rFonts w:cs="Arial"/>
          <w:szCs w:val="22"/>
          <w:lang w:val="pt-BR"/>
        </w:rPr>
        <w:t>das</w:t>
      </w:r>
      <w:r w:rsidRPr="002F51EC">
        <w:rPr>
          <w:rFonts w:cs="Arial"/>
          <w:szCs w:val="22"/>
          <w:lang w:val="pt-BR"/>
        </w:rPr>
        <w:t xml:space="preserve"> </w:t>
      </w:r>
      <w:proofErr w:type="spellStart"/>
      <w:r w:rsidRPr="002F51EC">
        <w:rPr>
          <w:rFonts w:cs="Arial"/>
          <w:szCs w:val="22"/>
          <w:lang w:val="pt-BR"/>
        </w:rPr>
        <w:t>CPAs</w:t>
      </w:r>
      <w:proofErr w:type="spellEnd"/>
      <w:r w:rsidRPr="002F51EC">
        <w:rPr>
          <w:rFonts w:cs="Arial"/>
          <w:szCs w:val="22"/>
          <w:lang w:val="pt-BR"/>
        </w:rPr>
        <w:t xml:space="preserve"> entre o terceiro e o sexto ano de plantio, "de modo que uma coincidência sistemática de verificações e picos nos estoques de carbono seja evitada". Isso pode ser feito agrupando </w:t>
      </w:r>
      <w:r w:rsidR="00871231" w:rsidRPr="002F51EC">
        <w:rPr>
          <w:rFonts w:cs="Arial"/>
          <w:szCs w:val="22"/>
          <w:lang w:val="pt-BR"/>
        </w:rPr>
        <w:t xml:space="preserve">as </w:t>
      </w:r>
      <w:proofErr w:type="spellStart"/>
      <w:r w:rsidR="00871231" w:rsidRPr="002F51EC">
        <w:rPr>
          <w:rFonts w:cs="Arial"/>
          <w:szCs w:val="22"/>
          <w:lang w:val="pt-BR"/>
        </w:rPr>
        <w:t>CPAs</w:t>
      </w:r>
      <w:proofErr w:type="spellEnd"/>
      <w:r w:rsidRPr="002F51EC">
        <w:rPr>
          <w:rFonts w:cs="Arial"/>
          <w:szCs w:val="22"/>
          <w:lang w:val="pt-BR"/>
        </w:rPr>
        <w:t xml:space="preserve"> de acordo com a faixa etária, otimizando recursos.</w:t>
      </w:r>
    </w:p>
    <w:p w14:paraId="34908ADA" w14:textId="77777777" w:rsidR="000B7C40" w:rsidRPr="002F51EC" w:rsidRDefault="000B7C40" w:rsidP="000B7C40">
      <w:pPr>
        <w:rPr>
          <w:rFonts w:cs="Arial"/>
          <w:szCs w:val="22"/>
          <w:lang w:val="pt-BR"/>
        </w:rPr>
      </w:pPr>
    </w:p>
    <w:p w14:paraId="282BABAF" w14:textId="77777777" w:rsidR="000B7C40" w:rsidRPr="002F51EC" w:rsidRDefault="000B7C40" w:rsidP="000B7C40">
      <w:pPr>
        <w:rPr>
          <w:rFonts w:cs="Arial"/>
          <w:szCs w:val="22"/>
          <w:lang w:val="pt-BR"/>
        </w:rPr>
      </w:pPr>
    </w:p>
    <w:p w14:paraId="306514F1" w14:textId="2E660DED" w:rsidR="009A336F" w:rsidRPr="002F51EC" w:rsidRDefault="000B7C40" w:rsidP="000B7C40">
      <w:pPr>
        <w:rPr>
          <w:rFonts w:cs="Arial"/>
          <w:szCs w:val="22"/>
          <w:lang w:val="pt-BR"/>
        </w:rPr>
      </w:pPr>
      <w:r w:rsidRPr="002F51EC">
        <w:rPr>
          <w:rFonts w:cs="Arial"/>
          <w:b/>
          <w:bCs/>
          <w:szCs w:val="22"/>
          <w:lang w:val="pt-BR"/>
        </w:rPr>
        <w:t>Tabela 06</w:t>
      </w:r>
      <w:r w:rsidRPr="002F51EC">
        <w:rPr>
          <w:rFonts w:cs="Arial"/>
          <w:szCs w:val="22"/>
          <w:lang w:val="pt-BR"/>
        </w:rPr>
        <w:t>: período adequado para monitoramento dos estoques de carbono das florestas</w:t>
      </w:r>
    </w:p>
    <w:p w14:paraId="30E12477" w14:textId="77777777" w:rsidR="009A336F" w:rsidRPr="005A4662" w:rsidRDefault="009A336F" w:rsidP="009A336F">
      <w:pPr>
        <w:rPr>
          <w:rFonts w:cs="Arial"/>
          <w:szCs w:val="22"/>
          <w:highlight w:val="yellow"/>
          <w:lang w:val="pt-BR"/>
        </w:rPr>
      </w:pPr>
    </w:p>
    <w:tbl>
      <w:tblPr>
        <w:tblStyle w:val="Tabelacomgrade"/>
        <w:tblW w:w="0" w:type="auto"/>
        <w:jc w:val="center"/>
        <w:tblLook w:val="04A0" w:firstRow="1" w:lastRow="0" w:firstColumn="1" w:lastColumn="0" w:noHBand="0" w:noVBand="1"/>
      </w:tblPr>
      <w:tblGrid>
        <w:gridCol w:w="1805"/>
        <w:gridCol w:w="1110"/>
        <w:gridCol w:w="1111"/>
        <w:gridCol w:w="1112"/>
        <w:gridCol w:w="1112"/>
        <w:gridCol w:w="1112"/>
        <w:gridCol w:w="1112"/>
        <w:gridCol w:w="1155"/>
      </w:tblGrid>
      <w:tr w:rsidR="00AD18DE" w:rsidRPr="006776C8" w14:paraId="5E5AA835" w14:textId="77777777" w:rsidTr="00105309">
        <w:trPr>
          <w:jc w:val="center"/>
        </w:trPr>
        <w:tc>
          <w:tcPr>
            <w:tcW w:w="1203" w:type="dxa"/>
            <w:shd w:val="clear" w:color="auto" w:fill="AEAAAA" w:themeFill="background2" w:themeFillShade="BF"/>
            <w:vAlign w:val="center"/>
          </w:tcPr>
          <w:p w14:paraId="4840A493" w14:textId="5AC7522B" w:rsidR="009A336F" w:rsidRPr="006776C8" w:rsidRDefault="000B7C40" w:rsidP="001507A5">
            <w:pPr>
              <w:jc w:val="center"/>
              <w:rPr>
                <w:rFonts w:cs="Arial"/>
                <w:b/>
                <w:bCs/>
                <w:szCs w:val="22"/>
                <w:lang w:val="pt-BR"/>
              </w:rPr>
            </w:pPr>
            <w:r w:rsidRPr="006776C8">
              <w:rPr>
                <w:rFonts w:cs="Arial"/>
                <w:b/>
                <w:bCs/>
                <w:szCs w:val="22"/>
                <w:lang w:val="pt-BR"/>
              </w:rPr>
              <w:t>Ano</w:t>
            </w:r>
          </w:p>
        </w:tc>
        <w:tc>
          <w:tcPr>
            <w:tcW w:w="1203" w:type="dxa"/>
            <w:shd w:val="clear" w:color="auto" w:fill="AEAAAA" w:themeFill="background2" w:themeFillShade="BF"/>
            <w:vAlign w:val="center"/>
          </w:tcPr>
          <w:p w14:paraId="72F66FD8" w14:textId="77777777" w:rsidR="009A336F" w:rsidRPr="006776C8" w:rsidRDefault="009A336F" w:rsidP="001507A5">
            <w:pPr>
              <w:jc w:val="center"/>
              <w:rPr>
                <w:rFonts w:cs="Arial"/>
                <w:b/>
                <w:bCs/>
                <w:szCs w:val="22"/>
                <w:lang w:val="pt-BR"/>
              </w:rPr>
            </w:pPr>
            <w:r w:rsidRPr="006776C8">
              <w:rPr>
                <w:rFonts w:cs="Arial"/>
                <w:b/>
                <w:bCs/>
                <w:szCs w:val="22"/>
                <w:lang w:val="pt-BR"/>
              </w:rPr>
              <w:t>1</w:t>
            </w:r>
          </w:p>
        </w:tc>
        <w:tc>
          <w:tcPr>
            <w:tcW w:w="1203" w:type="dxa"/>
            <w:shd w:val="clear" w:color="auto" w:fill="AEAAAA" w:themeFill="background2" w:themeFillShade="BF"/>
            <w:vAlign w:val="center"/>
          </w:tcPr>
          <w:p w14:paraId="732DA681" w14:textId="77777777" w:rsidR="009A336F" w:rsidRPr="006776C8" w:rsidRDefault="009A336F" w:rsidP="001507A5">
            <w:pPr>
              <w:jc w:val="center"/>
              <w:rPr>
                <w:rFonts w:cs="Arial"/>
                <w:b/>
                <w:bCs/>
                <w:szCs w:val="22"/>
                <w:lang w:val="pt-BR"/>
              </w:rPr>
            </w:pPr>
            <w:r w:rsidRPr="006776C8">
              <w:rPr>
                <w:rFonts w:cs="Arial"/>
                <w:b/>
                <w:bCs/>
                <w:szCs w:val="22"/>
                <w:lang w:val="pt-BR"/>
              </w:rPr>
              <w:t>2</w:t>
            </w:r>
          </w:p>
        </w:tc>
        <w:tc>
          <w:tcPr>
            <w:tcW w:w="1204" w:type="dxa"/>
            <w:shd w:val="clear" w:color="auto" w:fill="AEAAAA" w:themeFill="background2" w:themeFillShade="BF"/>
            <w:vAlign w:val="center"/>
          </w:tcPr>
          <w:p w14:paraId="39599894" w14:textId="77777777" w:rsidR="009A336F" w:rsidRPr="006776C8" w:rsidRDefault="009A336F" w:rsidP="001507A5">
            <w:pPr>
              <w:jc w:val="center"/>
              <w:rPr>
                <w:rFonts w:cs="Arial"/>
                <w:b/>
                <w:bCs/>
                <w:szCs w:val="22"/>
                <w:lang w:val="pt-BR"/>
              </w:rPr>
            </w:pPr>
            <w:r w:rsidRPr="006776C8">
              <w:rPr>
                <w:rFonts w:cs="Arial"/>
                <w:b/>
                <w:bCs/>
                <w:szCs w:val="22"/>
                <w:lang w:val="pt-BR"/>
              </w:rPr>
              <w:t>3</w:t>
            </w:r>
          </w:p>
        </w:tc>
        <w:tc>
          <w:tcPr>
            <w:tcW w:w="1204" w:type="dxa"/>
            <w:shd w:val="clear" w:color="auto" w:fill="AEAAAA" w:themeFill="background2" w:themeFillShade="BF"/>
            <w:vAlign w:val="center"/>
          </w:tcPr>
          <w:p w14:paraId="3D3F2707" w14:textId="77777777" w:rsidR="009A336F" w:rsidRPr="006776C8" w:rsidRDefault="009A336F" w:rsidP="001507A5">
            <w:pPr>
              <w:jc w:val="center"/>
              <w:rPr>
                <w:rFonts w:cs="Arial"/>
                <w:b/>
                <w:bCs/>
                <w:szCs w:val="22"/>
                <w:lang w:val="pt-BR"/>
              </w:rPr>
            </w:pPr>
            <w:r w:rsidRPr="006776C8">
              <w:rPr>
                <w:rFonts w:cs="Arial"/>
                <w:b/>
                <w:bCs/>
                <w:szCs w:val="22"/>
                <w:lang w:val="pt-BR"/>
              </w:rPr>
              <w:t>4</w:t>
            </w:r>
          </w:p>
        </w:tc>
        <w:tc>
          <w:tcPr>
            <w:tcW w:w="1204" w:type="dxa"/>
            <w:shd w:val="clear" w:color="auto" w:fill="AEAAAA" w:themeFill="background2" w:themeFillShade="BF"/>
            <w:vAlign w:val="center"/>
          </w:tcPr>
          <w:p w14:paraId="3AC91966" w14:textId="77777777" w:rsidR="009A336F" w:rsidRPr="006776C8" w:rsidRDefault="009A336F" w:rsidP="001507A5">
            <w:pPr>
              <w:jc w:val="center"/>
              <w:rPr>
                <w:rFonts w:cs="Arial"/>
                <w:b/>
                <w:bCs/>
                <w:szCs w:val="22"/>
                <w:lang w:val="pt-BR"/>
              </w:rPr>
            </w:pPr>
            <w:r w:rsidRPr="006776C8">
              <w:rPr>
                <w:rFonts w:cs="Arial"/>
                <w:b/>
                <w:bCs/>
                <w:szCs w:val="22"/>
                <w:lang w:val="pt-BR"/>
              </w:rPr>
              <w:t>5</w:t>
            </w:r>
          </w:p>
        </w:tc>
        <w:tc>
          <w:tcPr>
            <w:tcW w:w="1204" w:type="dxa"/>
            <w:shd w:val="clear" w:color="auto" w:fill="AEAAAA" w:themeFill="background2" w:themeFillShade="BF"/>
            <w:vAlign w:val="center"/>
          </w:tcPr>
          <w:p w14:paraId="4FE0406F" w14:textId="77777777" w:rsidR="009A336F" w:rsidRPr="006776C8" w:rsidRDefault="009A336F" w:rsidP="001507A5">
            <w:pPr>
              <w:jc w:val="center"/>
              <w:rPr>
                <w:rFonts w:cs="Arial"/>
                <w:b/>
                <w:bCs/>
                <w:szCs w:val="22"/>
                <w:lang w:val="pt-BR"/>
              </w:rPr>
            </w:pPr>
            <w:r w:rsidRPr="006776C8">
              <w:rPr>
                <w:rFonts w:cs="Arial"/>
                <w:b/>
                <w:bCs/>
                <w:szCs w:val="22"/>
                <w:lang w:val="pt-BR"/>
              </w:rPr>
              <w:t>6</w:t>
            </w:r>
          </w:p>
        </w:tc>
        <w:tc>
          <w:tcPr>
            <w:tcW w:w="1204" w:type="dxa"/>
            <w:shd w:val="clear" w:color="auto" w:fill="AEAAAA" w:themeFill="background2" w:themeFillShade="BF"/>
            <w:vAlign w:val="center"/>
          </w:tcPr>
          <w:p w14:paraId="6914CF1E" w14:textId="77777777" w:rsidR="009A336F" w:rsidRPr="006776C8" w:rsidRDefault="009A336F" w:rsidP="001507A5">
            <w:pPr>
              <w:jc w:val="center"/>
              <w:rPr>
                <w:rFonts w:cs="Arial"/>
                <w:b/>
                <w:bCs/>
                <w:szCs w:val="22"/>
                <w:lang w:val="pt-BR"/>
              </w:rPr>
            </w:pPr>
            <w:r w:rsidRPr="006776C8">
              <w:rPr>
                <w:rFonts w:cs="Arial"/>
                <w:b/>
                <w:bCs/>
                <w:szCs w:val="22"/>
                <w:lang w:val="pt-BR"/>
              </w:rPr>
              <w:t>7</w:t>
            </w:r>
          </w:p>
        </w:tc>
      </w:tr>
      <w:tr w:rsidR="00AD18DE" w:rsidRPr="006776C8" w14:paraId="2807ED06" w14:textId="77777777" w:rsidTr="00105309">
        <w:trPr>
          <w:jc w:val="center"/>
        </w:trPr>
        <w:tc>
          <w:tcPr>
            <w:tcW w:w="1203" w:type="dxa"/>
            <w:shd w:val="clear" w:color="auto" w:fill="AEAAAA" w:themeFill="background2" w:themeFillShade="BF"/>
            <w:vAlign w:val="center"/>
          </w:tcPr>
          <w:p w14:paraId="56F3F230" w14:textId="05D8B2A6" w:rsidR="009A336F" w:rsidRPr="006776C8" w:rsidRDefault="000B7C40" w:rsidP="001507A5">
            <w:pPr>
              <w:jc w:val="center"/>
              <w:rPr>
                <w:rFonts w:cs="Arial"/>
                <w:b/>
                <w:bCs/>
                <w:szCs w:val="22"/>
                <w:lang w:val="pt-BR"/>
              </w:rPr>
            </w:pPr>
            <w:r w:rsidRPr="006776C8">
              <w:rPr>
                <w:rFonts w:cs="Arial"/>
                <w:b/>
                <w:bCs/>
                <w:szCs w:val="22"/>
                <w:lang w:val="pt-BR"/>
              </w:rPr>
              <w:t>Idade</w:t>
            </w:r>
            <w:r w:rsidR="009A336F" w:rsidRPr="006776C8">
              <w:rPr>
                <w:rFonts w:cs="Arial"/>
                <w:b/>
                <w:bCs/>
                <w:szCs w:val="22"/>
                <w:lang w:val="pt-BR"/>
              </w:rPr>
              <w:t xml:space="preserve"> (</w:t>
            </w:r>
            <w:r w:rsidRPr="006776C8">
              <w:rPr>
                <w:rFonts w:cs="Arial"/>
                <w:b/>
                <w:bCs/>
                <w:szCs w:val="22"/>
                <w:lang w:val="pt-BR"/>
              </w:rPr>
              <w:t>meses</w:t>
            </w:r>
            <w:r w:rsidR="009A336F" w:rsidRPr="006776C8">
              <w:rPr>
                <w:rFonts w:cs="Arial"/>
                <w:b/>
                <w:bCs/>
                <w:szCs w:val="22"/>
                <w:lang w:val="pt-BR"/>
              </w:rPr>
              <w:t>)</w:t>
            </w:r>
          </w:p>
        </w:tc>
        <w:tc>
          <w:tcPr>
            <w:tcW w:w="1203" w:type="dxa"/>
            <w:vAlign w:val="center"/>
          </w:tcPr>
          <w:p w14:paraId="679EFBB8" w14:textId="30C35C5B" w:rsidR="009A336F" w:rsidRPr="006776C8" w:rsidRDefault="000B7C40" w:rsidP="001507A5">
            <w:pPr>
              <w:jc w:val="center"/>
              <w:rPr>
                <w:rFonts w:cs="Arial"/>
                <w:szCs w:val="22"/>
                <w:lang w:val="pt-BR"/>
              </w:rPr>
            </w:pPr>
            <w:r w:rsidRPr="006776C8">
              <w:rPr>
                <w:rFonts w:cs="Arial"/>
                <w:szCs w:val="22"/>
                <w:lang w:val="pt-BR"/>
              </w:rPr>
              <w:t>0 a 12 meses</w:t>
            </w:r>
          </w:p>
        </w:tc>
        <w:tc>
          <w:tcPr>
            <w:tcW w:w="1203" w:type="dxa"/>
            <w:vAlign w:val="center"/>
          </w:tcPr>
          <w:p w14:paraId="592BAB57" w14:textId="22F4420C" w:rsidR="009A336F" w:rsidRPr="006776C8" w:rsidRDefault="000B7C40" w:rsidP="001507A5">
            <w:pPr>
              <w:jc w:val="center"/>
              <w:rPr>
                <w:rFonts w:cs="Arial"/>
                <w:szCs w:val="22"/>
                <w:lang w:val="pt-BR"/>
              </w:rPr>
            </w:pPr>
            <w:r w:rsidRPr="006776C8">
              <w:rPr>
                <w:rFonts w:cs="Arial"/>
                <w:szCs w:val="22"/>
                <w:lang w:val="pt-BR"/>
              </w:rPr>
              <w:t>12 a 24 meses</w:t>
            </w:r>
          </w:p>
        </w:tc>
        <w:tc>
          <w:tcPr>
            <w:tcW w:w="1204" w:type="dxa"/>
            <w:vAlign w:val="center"/>
          </w:tcPr>
          <w:p w14:paraId="7B591F37" w14:textId="5374BD9C" w:rsidR="009A336F" w:rsidRPr="006776C8" w:rsidRDefault="000B7C40" w:rsidP="001507A5">
            <w:pPr>
              <w:jc w:val="center"/>
              <w:rPr>
                <w:rFonts w:cs="Arial"/>
                <w:szCs w:val="22"/>
                <w:lang w:val="pt-BR"/>
              </w:rPr>
            </w:pPr>
            <w:r w:rsidRPr="006776C8">
              <w:rPr>
                <w:rFonts w:cs="Arial"/>
                <w:szCs w:val="22"/>
                <w:lang w:val="pt-BR"/>
              </w:rPr>
              <w:t>24 a 36 meses</w:t>
            </w:r>
          </w:p>
        </w:tc>
        <w:tc>
          <w:tcPr>
            <w:tcW w:w="1204" w:type="dxa"/>
            <w:vAlign w:val="center"/>
          </w:tcPr>
          <w:p w14:paraId="250F6F6D" w14:textId="386599C7" w:rsidR="009A336F" w:rsidRPr="006776C8" w:rsidRDefault="009A336F" w:rsidP="001507A5">
            <w:pPr>
              <w:jc w:val="center"/>
              <w:rPr>
                <w:rFonts w:cs="Arial"/>
                <w:szCs w:val="22"/>
                <w:lang w:val="pt-BR"/>
              </w:rPr>
            </w:pPr>
            <w:r w:rsidRPr="006776C8">
              <w:rPr>
                <w:rFonts w:cs="Arial"/>
                <w:szCs w:val="22"/>
                <w:lang w:val="pt-BR"/>
              </w:rPr>
              <w:t xml:space="preserve">36 </w:t>
            </w:r>
            <w:r w:rsidR="000B7C40" w:rsidRPr="006776C8">
              <w:rPr>
                <w:rFonts w:cs="Arial"/>
                <w:szCs w:val="22"/>
                <w:lang w:val="pt-BR"/>
              </w:rPr>
              <w:t>a</w:t>
            </w:r>
            <w:r w:rsidRPr="006776C8">
              <w:rPr>
                <w:rFonts w:cs="Arial"/>
                <w:szCs w:val="22"/>
                <w:lang w:val="pt-BR"/>
              </w:rPr>
              <w:t xml:space="preserve"> 48 </w:t>
            </w:r>
            <w:r w:rsidR="000B7C40" w:rsidRPr="006776C8">
              <w:rPr>
                <w:rFonts w:cs="Arial"/>
                <w:szCs w:val="22"/>
                <w:lang w:val="pt-BR"/>
              </w:rPr>
              <w:t>meses</w:t>
            </w:r>
          </w:p>
        </w:tc>
        <w:tc>
          <w:tcPr>
            <w:tcW w:w="1204" w:type="dxa"/>
            <w:vAlign w:val="center"/>
          </w:tcPr>
          <w:p w14:paraId="5C32788B" w14:textId="5F681FFB" w:rsidR="009A336F" w:rsidRPr="006776C8" w:rsidRDefault="009A336F" w:rsidP="001507A5">
            <w:pPr>
              <w:jc w:val="center"/>
              <w:rPr>
                <w:rFonts w:cs="Arial"/>
                <w:szCs w:val="22"/>
                <w:lang w:val="pt-BR"/>
              </w:rPr>
            </w:pPr>
            <w:r w:rsidRPr="006776C8">
              <w:rPr>
                <w:rFonts w:cs="Arial"/>
                <w:szCs w:val="22"/>
                <w:lang w:val="pt-BR"/>
              </w:rPr>
              <w:t xml:space="preserve">48 </w:t>
            </w:r>
            <w:r w:rsidR="000B7C40" w:rsidRPr="006776C8">
              <w:rPr>
                <w:rFonts w:cs="Arial"/>
                <w:szCs w:val="22"/>
                <w:lang w:val="pt-BR"/>
              </w:rPr>
              <w:t>a</w:t>
            </w:r>
            <w:r w:rsidRPr="006776C8">
              <w:rPr>
                <w:rFonts w:cs="Arial"/>
                <w:szCs w:val="22"/>
                <w:lang w:val="pt-BR"/>
              </w:rPr>
              <w:t xml:space="preserve"> 60 </w:t>
            </w:r>
            <w:r w:rsidR="000B7C40" w:rsidRPr="006776C8">
              <w:rPr>
                <w:rFonts w:cs="Arial"/>
                <w:szCs w:val="22"/>
                <w:lang w:val="pt-BR"/>
              </w:rPr>
              <w:t>meses</w:t>
            </w:r>
          </w:p>
        </w:tc>
        <w:tc>
          <w:tcPr>
            <w:tcW w:w="1204" w:type="dxa"/>
            <w:vAlign w:val="center"/>
          </w:tcPr>
          <w:p w14:paraId="1747656F" w14:textId="4510CFBD" w:rsidR="009A336F" w:rsidRPr="006776C8" w:rsidRDefault="009A336F" w:rsidP="001507A5">
            <w:pPr>
              <w:jc w:val="center"/>
              <w:rPr>
                <w:rFonts w:cs="Arial"/>
                <w:szCs w:val="22"/>
                <w:lang w:val="pt-BR"/>
              </w:rPr>
            </w:pPr>
            <w:r w:rsidRPr="006776C8">
              <w:rPr>
                <w:rFonts w:cs="Arial"/>
                <w:szCs w:val="22"/>
                <w:lang w:val="pt-BR"/>
              </w:rPr>
              <w:t xml:space="preserve">60 </w:t>
            </w:r>
            <w:r w:rsidR="000B7C40" w:rsidRPr="006776C8">
              <w:rPr>
                <w:rFonts w:cs="Arial"/>
                <w:szCs w:val="22"/>
                <w:lang w:val="pt-BR"/>
              </w:rPr>
              <w:t>a</w:t>
            </w:r>
            <w:r w:rsidRPr="006776C8">
              <w:rPr>
                <w:rFonts w:cs="Arial"/>
                <w:szCs w:val="22"/>
                <w:lang w:val="pt-BR"/>
              </w:rPr>
              <w:t xml:space="preserve"> 72 </w:t>
            </w:r>
            <w:r w:rsidR="000B7C40" w:rsidRPr="006776C8">
              <w:rPr>
                <w:rFonts w:cs="Arial"/>
                <w:szCs w:val="22"/>
                <w:lang w:val="pt-BR"/>
              </w:rPr>
              <w:t>meses</w:t>
            </w:r>
          </w:p>
        </w:tc>
        <w:tc>
          <w:tcPr>
            <w:tcW w:w="1204" w:type="dxa"/>
            <w:vAlign w:val="center"/>
          </w:tcPr>
          <w:p w14:paraId="290B0D3F" w14:textId="414F8277" w:rsidR="009A336F" w:rsidRPr="006776C8" w:rsidRDefault="009A336F" w:rsidP="001507A5">
            <w:pPr>
              <w:jc w:val="center"/>
              <w:rPr>
                <w:rFonts w:cs="Arial"/>
                <w:szCs w:val="22"/>
                <w:lang w:val="pt-BR"/>
              </w:rPr>
            </w:pPr>
            <w:r w:rsidRPr="006776C8">
              <w:rPr>
                <w:rFonts w:cs="Arial"/>
                <w:szCs w:val="22"/>
                <w:lang w:val="pt-BR"/>
              </w:rPr>
              <w:t xml:space="preserve">72 </w:t>
            </w:r>
            <w:r w:rsidR="000B7C40" w:rsidRPr="006776C8">
              <w:rPr>
                <w:rFonts w:cs="Arial"/>
                <w:szCs w:val="22"/>
                <w:lang w:val="pt-BR"/>
              </w:rPr>
              <w:t>a</w:t>
            </w:r>
            <w:r w:rsidRPr="006776C8">
              <w:rPr>
                <w:rFonts w:cs="Arial"/>
                <w:szCs w:val="22"/>
                <w:lang w:val="pt-BR"/>
              </w:rPr>
              <w:t xml:space="preserve"> 84 </w:t>
            </w:r>
            <w:r w:rsidR="000B7C40" w:rsidRPr="006776C8">
              <w:rPr>
                <w:rFonts w:cs="Arial"/>
                <w:szCs w:val="22"/>
                <w:lang w:val="pt-BR"/>
              </w:rPr>
              <w:t>meses</w:t>
            </w:r>
          </w:p>
        </w:tc>
      </w:tr>
      <w:tr w:rsidR="00AD18DE" w:rsidRPr="005A4662" w14:paraId="6CE1E2B9" w14:textId="77777777" w:rsidTr="00105309">
        <w:trPr>
          <w:jc w:val="center"/>
        </w:trPr>
        <w:tc>
          <w:tcPr>
            <w:tcW w:w="1203" w:type="dxa"/>
            <w:shd w:val="clear" w:color="auto" w:fill="AEAAAA" w:themeFill="background2" w:themeFillShade="BF"/>
            <w:vAlign w:val="center"/>
          </w:tcPr>
          <w:p w14:paraId="531CCF6D" w14:textId="5FC85955" w:rsidR="009A336F" w:rsidRPr="006776C8" w:rsidRDefault="000B7C40" w:rsidP="001507A5">
            <w:pPr>
              <w:jc w:val="center"/>
              <w:rPr>
                <w:rFonts w:cs="Arial"/>
                <w:b/>
                <w:bCs/>
                <w:szCs w:val="22"/>
                <w:lang w:val="pt-BR"/>
              </w:rPr>
            </w:pPr>
            <w:r w:rsidRPr="006776C8">
              <w:rPr>
                <w:rFonts w:cs="Arial"/>
                <w:b/>
                <w:bCs/>
                <w:szCs w:val="22"/>
                <w:lang w:val="pt-BR"/>
              </w:rPr>
              <w:t>Monitoramento</w:t>
            </w:r>
          </w:p>
        </w:tc>
        <w:tc>
          <w:tcPr>
            <w:tcW w:w="1203" w:type="dxa"/>
            <w:vAlign w:val="center"/>
          </w:tcPr>
          <w:p w14:paraId="134E770C" w14:textId="40C4BC77" w:rsidR="009A336F" w:rsidRPr="006776C8" w:rsidRDefault="00AD18DE" w:rsidP="001507A5">
            <w:pPr>
              <w:jc w:val="center"/>
              <w:rPr>
                <w:rFonts w:cs="Arial"/>
                <w:szCs w:val="22"/>
                <w:lang w:val="pt-BR"/>
              </w:rPr>
            </w:pPr>
            <w:r w:rsidRPr="006776C8">
              <w:rPr>
                <w:rFonts w:cs="Arial"/>
                <w:szCs w:val="22"/>
                <w:lang w:val="pt-BR"/>
              </w:rPr>
              <w:t>-</w:t>
            </w:r>
          </w:p>
        </w:tc>
        <w:tc>
          <w:tcPr>
            <w:tcW w:w="1203" w:type="dxa"/>
            <w:vAlign w:val="center"/>
          </w:tcPr>
          <w:p w14:paraId="4439B0CB" w14:textId="567EF41A" w:rsidR="009A336F" w:rsidRPr="006776C8" w:rsidRDefault="00AD18DE" w:rsidP="001507A5">
            <w:pPr>
              <w:jc w:val="center"/>
              <w:rPr>
                <w:rFonts w:cs="Arial"/>
                <w:szCs w:val="22"/>
                <w:lang w:val="pt-BR"/>
              </w:rPr>
            </w:pPr>
            <w:r w:rsidRPr="006776C8">
              <w:rPr>
                <w:rFonts w:cs="Arial"/>
                <w:szCs w:val="22"/>
                <w:lang w:val="pt-BR"/>
              </w:rPr>
              <w:t>-</w:t>
            </w:r>
          </w:p>
        </w:tc>
        <w:tc>
          <w:tcPr>
            <w:tcW w:w="1204" w:type="dxa"/>
            <w:vAlign w:val="center"/>
          </w:tcPr>
          <w:p w14:paraId="744046BE" w14:textId="77777777" w:rsidR="009A336F" w:rsidRPr="006776C8" w:rsidRDefault="009A336F" w:rsidP="001507A5">
            <w:pPr>
              <w:jc w:val="center"/>
              <w:rPr>
                <w:rFonts w:cs="Arial"/>
                <w:szCs w:val="22"/>
                <w:lang w:val="pt-BR"/>
              </w:rPr>
            </w:pPr>
            <w:r w:rsidRPr="006776C8">
              <w:rPr>
                <w:rFonts w:cs="Arial"/>
                <w:szCs w:val="22"/>
                <w:lang w:val="pt-BR"/>
              </w:rPr>
              <w:t>X</w:t>
            </w:r>
          </w:p>
        </w:tc>
        <w:tc>
          <w:tcPr>
            <w:tcW w:w="1204" w:type="dxa"/>
            <w:vAlign w:val="center"/>
          </w:tcPr>
          <w:p w14:paraId="60E6CF8C" w14:textId="77777777" w:rsidR="009A336F" w:rsidRPr="006776C8" w:rsidRDefault="009A336F" w:rsidP="001507A5">
            <w:pPr>
              <w:jc w:val="center"/>
              <w:rPr>
                <w:rFonts w:cs="Arial"/>
                <w:szCs w:val="22"/>
                <w:lang w:val="pt-BR"/>
              </w:rPr>
            </w:pPr>
            <w:r w:rsidRPr="006776C8">
              <w:rPr>
                <w:rFonts w:cs="Arial"/>
                <w:szCs w:val="22"/>
                <w:lang w:val="pt-BR"/>
              </w:rPr>
              <w:t>X</w:t>
            </w:r>
          </w:p>
        </w:tc>
        <w:tc>
          <w:tcPr>
            <w:tcW w:w="1204" w:type="dxa"/>
            <w:vAlign w:val="center"/>
          </w:tcPr>
          <w:p w14:paraId="11B516B0" w14:textId="77777777" w:rsidR="009A336F" w:rsidRPr="006776C8" w:rsidRDefault="009A336F" w:rsidP="001507A5">
            <w:pPr>
              <w:jc w:val="center"/>
              <w:rPr>
                <w:rFonts w:cs="Arial"/>
                <w:szCs w:val="22"/>
                <w:lang w:val="pt-BR"/>
              </w:rPr>
            </w:pPr>
            <w:r w:rsidRPr="006776C8">
              <w:rPr>
                <w:rFonts w:cs="Arial"/>
                <w:szCs w:val="22"/>
                <w:lang w:val="pt-BR"/>
              </w:rPr>
              <w:t>X</w:t>
            </w:r>
          </w:p>
        </w:tc>
        <w:tc>
          <w:tcPr>
            <w:tcW w:w="1204" w:type="dxa"/>
            <w:vAlign w:val="center"/>
          </w:tcPr>
          <w:p w14:paraId="6B3415D5" w14:textId="77777777" w:rsidR="009A336F" w:rsidRPr="006776C8" w:rsidRDefault="009A336F" w:rsidP="001507A5">
            <w:pPr>
              <w:jc w:val="center"/>
              <w:rPr>
                <w:rFonts w:cs="Arial"/>
                <w:szCs w:val="22"/>
                <w:lang w:val="pt-BR"/>
              </w:rPr>
            </w:pPr>
            <w:r w:rsidRPr="006776C8">
              <w:rPr>
                <w:rFonts w:cs="Arial"/>
                <w:szCs w:val="22"/>
                <w:lang w:val="pt-BR"/>
              </w:rPr>
              <w:t>X</w:t>
            </w:r>
          </w:p>
        </w:tc>
        <w:tc>
          <w:tcPr>
            <w:tcW w:w="1204" w:type="dxa"/>
            <w:vAlign w:val="center"/>
          </w:tcPr>
          <w:p w14:paraId="4836798D" w14:textId="19DEC24C" w:rsidR="009A336F" w:rsidRPr="006776C8" w:rsidRDefault="000B7C40" w:rsidP="001507A5">
            <w:pPr>
              <w:jc w:val="center"/>
              <w:rPr>
                <w:rFonts w:cs="Arial"/>
                <w:szCs w:val="22"/>
                <w:lang w:val="pt-BR"/>
              </w:rPr>
            </w:pPr>
            <w:r w:rsidRPr="006776C8">
              <w:rPr>
                <w:rFonts w:cs="Arial"/>
                <w:szCs w:val="22"/>
                <w:lang w:val="pt-BR"/>
              </w:rPr>
              <w:t>Colheita</w:t>
            </w:r>
          </w:p>
        </w:tc>
      </w:tr>
    </w:tbl>
    <w:p w14:paraId="30C3BE81" w14:textId="77777777" w:rsidR="009A336F" w:rsidRPr="005A4662" w:rsidRDefault="009A336F" w:rsidP="009A336F">
      <w:pPr>
        <w:rPr>
          <w:rFonts w:cs="Arial"/>
          <w:szCs w:val="22"/>
          <w:highlight w:val="yellow"/>
          <w:lang w:val="pt-BR"/>
        </w:rPr>
      </w:pPr>
    </w:p>
    <w:p w14:paraId="690999FB" w14:textId="77777777" w:rsidR="009A336F" w:rsidRPr="005A4662" w:rsidRDefault="009A336F" w:rsidP="00430632">
      <w:pPr>
        <w:rPr>
          <w:rFonts w:cs="Arial"/>
          <w:szCs w:val="22"/>
          <w:highlight w:val="yellow"/>
          <w:lang w:val="pt-BR"/>
        </w:rPr>
      </w:pPr>
    </w:p>
    <w:p w14:paraId="62B912DB" w14:textId="73EFD611" w:rsidR="00653F12" w:rsidRPr="007D1F23" w:rsidRDefault="000B7C40" w:rsidP="00C27F85">
      <w:pPr>
        <w:spacing w:after="120"/>
        <w:rPr>
          <w:rFonts w:cs="Arial"/>
          <w:szCs w:val="22"/>
          <w:lang w:val="pt-BR"/>
        </w:rPr>
      </w:pPr>
      <w:r w:rsidRPr="007D1F23">
        <w:rPr>
          <w:rFonts w:cs="Arial"/>
          <w:szCs w:val="22"/>
          <w:lang w:val="pt-BR"/>
        </w:rPr>
        <w:t>Monitoramento das condições de aplicabilidade</w:t>
      </w:r>
      <w:r w:rsidR="00653F12" w:rsidRPr="007D1F23">
        <w:rPr>
          <w:rFonts w:cs="Arial"/>
          <w:szCs w:val="22"/>
          <w:lang w:val="pt-BR"/>
        </w:rPr>
        <w:t>:</w:t>
      </w:r>
    </w:p>
    <w:p w14:paraId="0F8BE404" w14:textId="11A5FB49" w:rsidR="000B7C40" w:rsidRPr="007D1F23" w:rsidRDefault="000B7C40" w:rsidP="007D1F23">
      <w:pPr>
        <w:pStyle w:val="PargrafodaLista"/>
        <w:numPr>
          <w:ilvl w:val="0"/>
          <w:numId w:val="58"/>
        </w:numPr>
        <w:spacing w:after="120"/>
        <w:ind w:left="714" w:hanging="357"/>
        <w:contextualSpacing w:val="0"/>
        <w:rPr>
          <w:rFonts w:cs="Arial"/>
          <w:szCs w:val="22"/>
          <w:lang w:val="pt-BR"/>
        </w:rPr>
      </w:pPr>
      <w:r w:rsidRPr="007D1F23">
        <w:rPr>
          <w:rFonts w:cs="Arial"/>
          <w:szCs w:val="22"/>
          <w:lang w:val="pt-BR"/>
        </w:rPr>
        <w:t xml:space="preserve">Uso anterior da terra: </w:t>
      </w:r>
      <w:r w:rsidR="007D1F23">
        <w:rPr>
          <w:rFonts w:cs="Arial"/>
          <w:szCs w:val="22"/>
          <w:lang w:val="pt-BR"/>
        </w:rPr>
        <w:t>a</w:t>
      </w:r>
      <w:r w:rsidRPr="007D1F23">
        <w:rPr>
          <w:rFonts w:cs="Arial"/>
          <w:szCs w:val="22"/>
          <w:lang w:val="pt-BR"/>
        </w:rPr>
        <w:t xml:space="preserve"> </w:t>
      </w:r>
      <w:r w:rsidR="0049170B" w:rsidRPr="007D1F23">
        <w:rPr>
          <w:rFonts w:cs="Arial"/>
          <w:szCs w:val="22"/>
          <w:lang w:val="pt-BR"/>
        </w:rPr>
        <w:t>entidade coordenadora</w:t>
      </w:r>
      <w:r w:rsidRPr="007D1F23">
        <w:rPr>
          <w:rFonts w:cs="Arial"/>
          <w:szCs w:val="22"/>
          <w:lang w:val="pt-BR"/>
        </w:rPr>
        <w:t xml:space="preserve"> usará imagens de satélite </w:t>
      </w:r>
      <w:r w:rsidR="007D1F23">
        <w:rPr>
          <w:rFonts w:cs="Arial"/>
          <w:szCs w:val="22"/>
          <w:lang w:val="pt-BR"/>
        </w:rPr>
        <w:t>com data igual ou próxima</w:t>
      </w:r>
      <w:r w:rsidRPr="007D1F23">
        <w:rPr>
          <w:rFonts w:cs="Arial"/>
          <w:szCs w:val="22"/>
          <w:lang w:val="pt-BR"/>
        </w:rPr>
        <w:t xml:space="preserve"> </w:t>
      </w:r>
      <w:r w:rsidR="007D1F23">
        <w:rPr>
          <w:rFonts w:cs="Arial"/>
          <w:szCs w:val="22"/>
          <w:lang w:val="pt-BR"/>
        </w:rPr>
        <w:t>a</w:t>
      </w:r>
      <w:r w:rsidRPr="007D1F23">
        <w:rPr>
          <w:rFonts w:cs="Arial"/>
          <w:szCs w:val="22"/>
          <w:lang w:val="pt-BR"/>
        </w:rPr>
        <w:t xml:space="preserve"> 31 de dezembro de 1989, e </w:t>
      </w:r>
      <w:r w:rsidR="007D1F23">
        <w:rPr>
          <w:rFonts w:cs="Arial"/>
          <w:szCs w:val="22"/>
          <w:lang w:val="pt-BR"/>
        </w:rPr>
        <w:t xml:space="preserve">de </w:t>
      </w:r>
      <w:r w:rsidRPr="007D1F23">
        <w:rPr>
          <w:rFonts w:cs="Arial"/>
          <w:szCs w:val="22"/>
          <w:lang w:val="pt-BR"/>
        </w:rPr>
        <w:t>um ano antes da implementação do projeto, para garantir que a área do projeto proposta não foi ocupada por florestas neste período</w:t>
      </w:r>
      <w:r w:rsidR="007D1F23">
        <w:rPr>
          <w:rFonts w:cs="Arial"/>
          <w:szCs w:val="22"/>
          <w:lang w:val="pt-BR"/>
        </w:rPr>
        <w:t>.</w:t>
      </w:r>
    </w:p>
    <w:p w14:paraId="04B71F22" w14:textId="79D0AFCA" w:rsidR="000B7C40" w:rsidRPr="007D1F23" w:rsidRDefault="000B7C40" w:rsidP="007D1F23">
      <w:pPr>
        <w:pStyle w:val="PargrafodaLista"/>
        <w:numPr>
          <w:ilvl w:val="0"/>
          <w:numId w:val="58"/>
        </w:numPr>
        <w:spacing w:after="120"/>
        <w:ind w:left="714" w:hanging="357"/>
        <w:contextualSpacing w:val="0"/>
        <w:rPr>
          <w:rFonts w:cs="Arial"/>
          <w:szCs w:val="22"/>
          <w:lang w:val="pt-BR"/>
        </w:rPr>
      </w:pPr>
      <w:r w:rsidRPr="007D1F23">
        <w:rPr>
          <w:rFonts w:cs="Arial"/>
          <w:szCs w:val="22"/>
          <w:lang w:val="pt-BR"/>
        </w:rPr>
        <w:t xml:space="preserve">A área da atividade do projeto não se enquadra na categoria de zonas úmidas: </w:t>
      </w:r>
      <w:r w:rsidR="007D1F23">
        <w:rPr>
          <w:rFonts w:cs="Arial"/>
          <w:szCs w:val="22"/>
          <w:lang w:val="pt-BR"/>
        </w:rPr>
        <w:t>A</w:t>
      </w:r>
      <w:r w:rsidRPr="007D1F23">
        <w:rPr>
          <w:rFonts w:cs="Arial"/>
          <w:szCs w:val="22"/>
          <w:lang w:val="pt-BR"/>
        </w:rPr>
        <w:t xml:space="preserve"> </w:t>
      </w:r>
      <w:r w:rsidR="0049170B" w:rsidRPr="007D1F23">
        <w:rPr>
          <w:rFonts w:cs="Arial"/>
          <w:szCs w:val="22"/>
          <w:lang w:val="pt-BR"/>
        </w:rPr>
        <w:t>entidade coordenadora</w:t>
      </w:r>
      <w:r w:rsidRPr="007D1F23">
        <w:rPr>
          <w:rFonts w:cs="Arial"/>
          <w:szCs w:val="22"/>
          <w:lang w:val="pt-BR"/>
        </w:rPr>
        <w:t xml:space="preserve"> verificará por meio de </w:t>
      </w:r>
      <w:r w:rsidR="007D1F23" w:rsidRPr="007D1F23">
        <w:rPr>
          <w:rFonts w:cs="Arial"/>
          <w:i/>
          <w:iCs/>
          <w:szCs w:val="22"/>
          <w:lang w:val="pt-BR"/>
        </w:rPr>
        <w:t>shapes</w:t>
      </w:r>
      <w:r w:rsidRPr="007D1F23">
        <w:rPr>
          <w:rFonts w:cs="Arial"/>
          <w:szCs w:val="22"/>
          <w:lang w:val="pt-BR"/>
        </w:rPr>
        <w:t xml:space="preserve"> </w:t>
      </w:r>
      <w:r w:rsidR="00871231" w:rsidRPr="007D1F23">
        <w:rPr>
          <w:rFonts w:cs="Arial"/>
          <w:szCs w:val="22"/>
          <w:lang w:val="pt-BR"/>
        </w:rPr>
        <w:t>e/ou</w:t>
      </w:r>
      <w:r w:rsidR="007D1F23">
        <w:rPr>
          <w:rFonts w:cs="Arial"/>
          <w:szCs w:val="22"/>
          <w:lang w:val="pt-BR"/>
        </w:rPr>
        <w:t xml:space="preserve"> </w:t>
      </w:r>
      <w:r w:rsidRPr="007D1F23">
        <w:rPr>
          <w:rFonts w:cs="Arial"/>
          <w:szCs w:val="22"/>
          <w:lang w:val="pt-BR"/>
        </w:rPr>
        <w:t xml:space="preserve">mapas </w:t>
      </w:r>
      <w:r w:rsidR="007D1F23">
        <w:rPr>
          <w:rFonts w:cs="Arial"/>
          <w:szCs w:val="22"/>
          <w:lang w:val="pt-BR"/>
        </w:rPr>
        <w:t>que</w:t>
      </w:r>
      <w:r w:rsidRPr="007D1F23">
        <w:rPr>
          <w:rFonts w:cs="Arial"/>
          <w:szCs w:val="22"/>
          <w:lang w:val="pt-BR"/>
        </w:rPr>
        <w:t xml:space="preserve"> o projeto proposto não está localizado em zonas úmidas.</w:t>
      </w:r>
    </w:p>
    <w:p w14:paraId="6A89E79E" w14:textId="22002D9F" w:rsidR="00430632" w:rsidRPr="007D1F23" w:rsidRDefault="000B7C40" w:rsidP="003C2312">
      <w:pPr>
        <w:pStyle w:val="PargrafodaLista"/>
        <w:numPr>
          <w:ilvl w:val="0"/>
          <w:numId w:val="58"/>
        </w:numPr>
        <w:spacing w:after="120"/>
        <w:contextualSpacing w:val="0"/>
        <w:rPr>
          <w:rFonts w:eastAsia="Arial" w:cs="Arial"/>
          <w:szCs w:val="22"/>
          <w:lang w:val="pt-BR" w:eastAsia="en-US"/>
        </w:rPr>
      </w:pPr>
      <w:r w:rsidRPr="007D1F23">
        <w:rPr>
          <w:rFonts w:cs="Arial"/>
          <w:szCs w:val="22"/>
          <w:lang w:val="pt-BR"/>
        </w:rPr>
        <w:t>A perturbação do solo atribuída à atividade de projeto proposta não cobre mais do que 10% da área do projeto que:</w:t>
      </w:r>
    </w:p>
    <w:p w14:paraId="483BDD2C" w14:textId="77777777" w:rsidR="007D1F23" w:rsidRPr="007D1F23" w:rsidRDefault="007D1F23" w:rsidP="007D1F23">
      <w:pPr>
        <w:pStyle w:val="PargrafodaLista"/>
        <w:numPr>
          <w:ilvl w:val="2"/>
          <w:numId w:val="58"/>
        </w:numPr>
        <w:spacing w:after="120"/>
        <w:ind w:hanging="181"/>
        <w:contextualSpacing w:val="0"/>
        <w:rPr>
          <w:rFonts w:cs="Arial"/>
          <w:szCs w:val="22"/>
          <w:lang w:val="pt-BR"/>
        </w:rPr>
      </w:pPr>
      <w:r w:rsidRPr="007D1F23">
        <w:rPr>
          <w:rFonts w:cs="Arial"/>
          <w:szCs w:val="22"/>
          <w:u w:val="single"/>
          <w:lang w:val="pt-BR"/>
        </w:rPr>
        <w:t>Contém solos orgânicos</w:t>
      </w:r>
      <w:r w:rsidRPr="007D1F23">
        <w:rPr>
          <w:rFonts w:cs="Arial"/>
          <w:szCs w:val="22"/>
          <w:lang w:val="pt-BR"/>
        </w:rPr>
        <w:t xml:space="preserve">: A entidade coordenadora irá verificar o tipo de terreno no qual as </w:t>
      </w:r>
      <w:proofErr w:type="spellStart"/>
      <w:r w:rsidRPr="007D1F23">
        <w:rPr>
          <w:rFonts w:cs="Arial"/>
          <w:szCs w:val="22"/>
          <w:lang w:val="pt-BR"/>
        </w:rPr>
        <w:t>CPAs</w:t>
      </w:r>
      <w:proofErr w:type="spellEnd"/>
      <w:r w:rsidRPr="007D1F23">
        <w:rPr>
          <w:rFonts w:cs="Arial"/>
          <w:szCs w:val="22"/>
          <w:lang w:val="pt-BR"/>
        </w:rPr>
        <w:t xml:space="preserve"> propostas serão implantadas usando, por exemplo, o Mapa de Solos do Brasil - IBGE, a fim de garantir que eles não sejam estabelecidas em solos orgânicos, por ex. pela informação da localização geográfica da área e tipo de solo. Portanto, as atividades do projeto não se enquadrarão na categoria de solo orgânico.</w:t>
      </w:r>
    </w:p>
    <w:p w14:paraId="1E65D6C3" w14:textId="77777777" w:rsidR="007D1F23" w:rsidRPr="007D1F23" w:rsidRDefault="007D1F23" w:rsidP="007D1F23">
      <w:pPr>
        <w:pStyle w:val="PargrafodaLista"/>
        <w:numPr>
          <w:ilvl w:val="2"/>
          <w:numId w:val="58"/>
        </w:numPr>
        <w:spacing w:after="120"/>
        <w:ind w:hanging="181"/>
        <w:contextualSpacing w:val="0"/>
        <w:rPr>
          <w:rFonts w:cs="Arial"/>
          <w:szCs w:val="22"/>
          <w:lang w:val="pt-BR"/>
        </w:rPr>
      </w:pPr>
      <w:r w:rsidRPr="007D1F23">
        <w:rPr>
          <w:rFonts w:cs="Arial"/>
          <w:szCs w:val="22"/>
          <w:u w:val="single"/>
          <w:lang w:val="pt-BR"/>
        </w:rPr>
        <w:t>Na linha de base estão sujeitas às condições de manejo por uso do solo que recebem inputs listados nos apêndices 1 e 2 da metodologia AR-ACM003, versão 02.0</w:t>
      </w:r>
      <w:r w:rsidRPr="007D1F23">
        <w:rPr>
          <w:rFonts w:cs="Arial"/>
          <w:szCs w:val="22"/>
          <w:lang w:val="pt-BR"/>
        </w:rPr>
        <w:t xml:space="preserve">: Se o uso da terra na linha de base cair dentro de uma das condições listadas nos Apêndices 1 e 2 da Metodologia AR-ACM003, a entidade coordenadora irá verificar se o preparo do solo não perturba mais </w:t>
      </w:r>
      <w:r w:rsidRPr="007D1F23">
        <w:rPr>
          <w:rFonts w:cs="Arial"/>
          <w:szCs w:val="22"/>
          <w:lang w:val="pt-BR"/>
        </w:rPr>
        <w:lastRenderedPageBreak/>
        <w:t>de 10% da área do projeto, por exemplo pela avaliação da proporção da área cultivada (largura x comprimento da linha de cultivo x número de linhas aradas ou área escavada x número de covas) em relação à área total do projeto.</w:t>
      </w:r>
    </w:p>
    <w:p w14:paraId="7C5B5D7F" w14:textId="3ABECD5B" w:rsidR="007D1F23" w:rsidRPr="007D1F23" w:rsidRDefault="007D1F23" w:rsidP="007D1F23">
      <w:pPr>
        <w:pStyle w:val="PargrafodaLista"/>
        <w:numPr>
          <w:ilvl w:val="0"/>
          <w:numId w:val="58"/>
        </w:numPr>
        <w:spacing w:after="120"/>
        <w:ind w:left="714" w:hanging="357"/>
        <w:contextualSpacing w:val="0"/>
        <w:rPr>
          <w:rFonts w:eastAsia="MS Mincho" w:cs="Arial"/>
          <w:color w:val="000000"/>
          <w:szCs w:val="22"/>
          <w:lang w:val="pt-BR" w:eastAsia="pt-BR"/>
        </w:rPr>
      </w:pPr>
      <w:r w:rsidRPr="007D1F23">
        <w:rPr>
          <w:rFonts w:eastAsia="MS Mincho" w:cs="Arial"/>
          <w:color w:val="000000"/>
          <w:szCs w:val="22"/>
          <w:lang w:val="pt-BR" w:eastAsia="pt-BR"/>
        </w:rPr>
        <w:t>As atividades de reflorestamento da área nos limites propostos, conduzidas com ou sem o registro como atividade F/R do MDL, não deve levar à violação de quaisquer leis aplicáveis, mesmo que estas leis não estejam se fazendo cumprir</w:t>
      </w:r>
      <w:r>
        <w:rPr>
          <w:rFonts w:eastAsia="MS Mincho" w:cs="Arial"/>
          <w:color w:val="000000"/>
          <w:szCs w:val="22"/>
          <w:lang w:val="pt-BR" w:eastAsia="pt-BR"/>
        </w:rPr>
        <w:t>: A entidade coordenadora apresentará toda a documentação</w:t>
      </w:r>
      <w:r w:rsidRPr="007D1F23">
        <w:rPr>
          <w:rFonts w:eastAsia="MS Mincho" w:cs="Arial"/>
          <w:color w:val="000000"/>
          <w:szCs w:val="22"/>
          <w:lang w:val="pt-BR" w:eastAsia="pt-BR"/>
        </w:rPr>
        <w:t xml:space="preserve"> </w:t>
      </w:r>
      <w:r>
        <w:rPr>
          <w:rFonts w:eastAsia="MS Mincho" w:cs="Arial"/>
          <w:color w:val="000000"/>
          <w:szCs w:val="22"/>
          <w:lang w:val="pt-BR" w:eastAsia="pt-BR"/>
        </w:rPr>
        <w:t>necessária para a implementação do projeto às agências relevantes do País Anfitrião.</w:t>
      </w:r>
      <w:r w:rsidRPr="007D1F23">
        <w:rPr>
          <w:rFonts w:eastAsia="MS Mincho" w:cs="Arial"/>
          <w:color w:val="000000"/>
          <w:szCs w:val="22"/>
          <w:lang w:val="pt-BR" w:eastAsia="pt-BR"/>
        </w:rPr>
        <w:t xml:space="preserve"> </w:t>
      </w:r>
    </w:p>
    <w:p w14:paraId="05684DCD" w14:textId="1AF04FB1" w:rsidR="00430632" w:rsidRPr="007D1F23" w:rsidRDefault="007D1F23" w:rsidP="003C2312">
      <w:pPr>
        <w:pStyle w:val="PargrafodaLista"/>
        <w:numPr>
          <w:ilvl w:val="0"/>
          <w:numId w:val="58"/>
        </w:numPr>
        <w:spacing w:after="120"/>
        <w:contextualSpacing w:val="0"/>
        <w:rPr>
          <w:rFonts w:cs="Arial"/>
          <w:szCs w:val="22"/>
          <w:lang w:val="pt-BR"/>
        </w:rPr>
      </w:pPr>
      <w:r w:rsidRPr="007D1F23">
        <w:rPr>
          <w:rFonts w:eastAsia="MS Mincho" w:cs="Arial"/>
          <w:color w:val="000000"/>
          <w:szCs w:val="22"/>
          <w:lang w:val="pt-BR" w:eastAsia="pt-BR"/>
        </w:rPr>
        <w:t>N</w:t>
      </w:r>
      <w:r w:rsidR="000B7C40" w:rsidRPr="007D1F23">
        <w:rPr>
          <w:rFonts w:eastAsia="MS Mincho" w:cs="Arial"/>
          <w:color w:val="000000"/>
          <w:szCs w:val="22"/>
          <w:lang w:val="pt-BR" w:eastAsia="pt-BR"/>
        </w:rPr>
        <w:t xml:space="preserve">ão </w:t>
      </w:r>
      <w:r w:rsidRPr="007D1F23">
        <w:rPr>
          <w:rFonts w:eastAsia="MS Mincho" w:cs="Arial"/>
          <w:color w:val="000000"/>
          <w:szCs w:val="22"/>
          <w:lang w:val="pt-BR" w:eastAsia="pt-BR"/>
        </w:rPr>
        <w:t xml:space="preserve">ser </w:t>
      </w:r>
      <w:r w:rsidR="000B7C40" w:rsidRPr="007D1F23">
        <w:rPr>
          <w:rFonts w:eastAsia="MS Mincho" w:cs="Arial"/>
          <w:color w:val="000000"/>
          <w:szCs w:val="22"/>
          <w:lang w:val="pt-BR" w:eastAsia="pt-BR"/>
        </w:rPr>
        <w:t xml:space="preserve">aplicável a atividades de projeto de </w:t>
      </w:r>
      <w:r w:rsidR="00991D18" w:rsidRPr="007D1F23">
        <w:rPr>
          <w:rFonts w:eastAsia="MS Mincho" w:cs="Arial"/>
          <w:color w:val="000000"/>
          <w:szCs w:val="22"/>
          <w:lang w:val="pt-BR" w:eastAsia="pt-BR"/>
        </w:rPr>
        <w:t>F/R</w:t>
      </w:r>
      <w:r w:rsidR="000B7C40" w:rsidRPr="007D1F23">
        <w:rPr>
          <w:rFonts w:eastAsia="MS Mincho" w:cs="Arial"/>
          <w:color w:val="000000"/>
          <w:szCs w:val="22"/>
          <w:lang w:val="pt-BR" w:eastAsia="pt-BR"/>
        </w:rPr>
        <w:t xml:space="preserve"> de pequena escala: todas as </w:t>
      </w:r>
      <w:proofErr w:type="spellStart"/>
      <w:r w:rsidR="000B7C40" w:rsidRPr="007D1F23">
        <w:rPr>
          <w:rFonts w:eastAsia="MS Mincho" w:cs="Arial"/>
          <w:color w:val="000000"/>
          <w:szCs w:val="22"/>
          <w:lang w:val="pt-BR" w:eastAsia="pt-BR"/>
        </w:rPr>
        <w:t>CPAs</w:t>
      </w:r>
      <w:proofErr w:type="spellEnd"/>
      <w:r w:rsidR="000B7C40" w:rsidRPr="007D1F23">
        <w:rPr>
          <w:rFonts w:eastAsia="MS Mincho" w:cs="Arial"/>
          <w:color w:val="000000"/>
          <w:szCs w:val="22"/>
          <w:lang w:val="pt-BR" w:eastAsia="pt-BR"/>
        </w:rPr>
        <w:t xml:space="preserve"> são atividades de grande escala, levando em consideração os critérios atuais do MDL e da Autoridade Nacional Designada </w:t>
      </w:r>
      <w:r w:rsidRPr="007D1F23">
        <w:rPr>
          <w:rFonts w:eastAsia="MS Mincho" w:cs="Arial"/>
          <w:color w:val="000000"/>
          <w:szCs w:val="22"/>
          <w:lang w:val="pt-BR" w:eastAsia="pt-BR"/>
        </w:rPr>
        <w:t>b</w:t>
      </w:r>
      <w:r w:rsidR="000B7C40" w:rsidRPr="007D1F23">
        <w:rPr>
          <w:rFonts w:eastAsia="MS Mincho" w:cs="Arial"/>
          <w:color w:val="000000"/>
          <w:szCs w:val="22"/>
          <w:lang w:val="pt-BR" w:eastAsia="pt-BR"/>
        </w:rPr>
        <w:t>rasileira.</w:t>
      </w:r>
      <w:r w:rsidR="00430632" w:rsidRPr="007D1F23">
        <w:rPr>
          <w:rFonts w:cs="Arial"/>
          <w:szCs w:val="22"/>
          <w:lang w:val="pt-BR" w:eastAsia="en-US"/>
        </w:rPr>
        <w:t xml:space="preserve"> </w:t>
      </w:r>
    </w:p>
    <w:p w14:paraId="0D7D5ECF" w14:textId="77777777" w:rsidR="00430632" w:rsidRPr="005A4662" w:rsidRDefault="00430632" w:rsidP="00EF615C">
      <w:pPr>
        <w:spacing w:after="120"/>
        <w:rPr>
          <w:rFonts w:cs="Arial"/>
          <w:szCs w:val="22"/>
          <w:highlight w:val="yellow"/>
          <w:lang w:val="pt-BR" w:eastAsia="en-US"/>
        </w:rPr>
      </w:pPr>
    </w:p>
    <w:p w14:paraId="7BF9D64C" w14:textId="38CE97C4" w:rsidR="000B7C40" w:rsidRPr="000C41C3" w:rsidRDefault="000B7C40" w:rsidP="000B7C40">
      <w:pPr>
        <w:spacing w:after="120"/>
        <w:rPr>
          <w:rFonts w:cs="Arial"/>
          <w:szCs w:val="22"/>
          <w:lang w:val="pt-BR"/>
        </w:rPr>
      </w:pPr>
      <w:r w:rsidRPr="000C41C3">
        <w:rPr>
          <w:rFonts w:cs="Arial"/>
          <w:szCs w:val="22"/>
          <w:lang w:val="pt-BR"/>
        </w:rPr>
        <w:t xml:space="preserve">Limite do projeto: arquivar os registros do limite do projeto é uma das atividades mais importantes durante o monitoramento. As coordenadas geográficas do limite do projeto e todas as estratificações serão registradas usando GPS, imagens de satélite e mapas de uso do solo. </w:t>
      </w:r>
      <w:r w:rsidR="000C41C3">
        <w:rPr>
          <w:rFonts w:cs="Arial"/>
          <w:szCs w:val="22"/>
          <w:lang w:val="pt-BR"/>
        </w:rPr>
        <w:t>A</w:t>
      </w:r>
      <w:r w:rsidRPr="000C41C3">
        <w:rPr>
          <w:rFonts w:cs="Arial"/>
          <w:szCs w:val="22"/>
          <w:lang w:val="pt-BR"/>
        </w:rPr>
        <w:t xml:space="preserve"> </w:t>
      </w:r>
      <w:r w:rsidR="0049170B" w:rsidRPr="000C41C3">
        <w:rPr>
          <w:rFonts w:cs="Arial"/>
          <w:szCs w:val="22"/>
          <w:lang w:val="pt-BR"/>
        </w:rPr>
        <w:t>entidade coordenadora</w:t>
      </w:r>
      <w:r w:rsidRPr="000C41C3">
        <w:rPr>
          <w:rFonts w:cs="Arial"/>
          <w:szCs w:val="22"/>
          <w:lang w:val="pt-BR"/>
        </w:rPr>
        <w:t xml:space="preserve"> designará um especialista em </w:t>
      </w:r>
      <w:r w:rsidR="000C41C3">
        <w:rPr>
          <w:rFonts w:cs="Arial"/>
          <w:szCs w:val="22"/>
          <w:lang w:val="pt-BR"/>
        </w:rPr>
        <w:t>SIG</w:t>
      </w:r>
      <w:r w:rsidRPr="000C41C3">
        <w:rPr>
          <w:rFonts w:cs="Arial"/>
          <w:szCs w:val="22"/>
          <w:lang w:val="pt-BR"/>
        </w:rPr>
        <w:t xml:space="preserve"> para coordenar esta atividade</w:t>
      </w:r>
      <w:r w:rsidR="000C41C3">
        <w:rPr>
          <w:rFonts w:cs="Arial"/>
          <w:szCs w:val="22"/>
          <w:lang w:val="pt-BR"/>
        </w:rPr>
        <w:t>,</w:t>
      </w:r>
      <w:r w:rsidRPr="000C41C3">
        <w:rPr>
          <w:rFonts w:cs="Arial"/>
          <w:szCs w:val="22"/>
          <w:lang w:val="pt-BR"/>
        </w:rPr>
        <w:t xml:space="preserve"> em conjunto com uma equipe</w:t>
      </w:r>
      <w:r w:rsidR="000C41C3">
        <w:rPr>
          <w:rFonts w:cs="Arial"/>
          <w:szCs w:val="22"/>
          <w:lang w:val="pt-BR"/>
        </w:rPr>
        <w:t>,</w:t>
      </w:r>
      <w:r w:rsidRPr="000C41C3">
        <w:rPr>
          <w:rFonts w:cs="Arial"/>
          <w:szCs w:val="22"/>
          <w:lang w:val="pt-BR"/>
        </w:rPr>
        <w:t xml:space="preserve"> ou contratar</w:t>
      </w:r>
      <w:r w:rsidR="000C41C3">
        <w:rPr>
          <w:rFonts w:cs="Arial"/>
          <w:szCs w:val="22"/>
          <w:lang w:val="pt-BR"/>
        </w:rPr>
        <w:t>á</w:t>
      </w:r>
      <w:r w:rsidRPr="000C41C3">
        <w:rPr>
          <w:rFonts w:cs="Arial"/>
          <w:szCs w:val="22"/>
          <w:lang w:val="pt-BR"/>
        </w:rPr>
        <w:t xml:space="preserve"> uma empresa especializada.</w:t>
      </w:r>
    </w:p>
    <w:p w14:paraId="3A9F0E08" w14:textId="04EFAE2A" w:rsidR="000B7C40" w:rsidRPr="000C41C3" w:rsidRDefault="000B7C40" w:rsidP="000B7C40">
      <w:pPr>
        <w:spacing w:after="120"/>
        <w:rPr>
          <w:rFonts w:cs="Arial"/>
          <w:szCs w:val="22"/>
          <w:lang w:val="pt-BR"/>
        </w:rPr>
      </w:pPr>
      <w:r w:rsidRPr="000C41C3">
        <w:rPr>
          <w:rFonts w:cs="Arial"/>
          <w:szCs w:val="22"/>
          <w:lang w:val="pt-BR"/>
        </w:rPr>
        <w:t>Vegetação existente: de acordo com o padrão para áreas elegíveis, a vegetação pré-projeto/existente é esparsa e dispersa. Árvores protegidas não serão cortadas, no entanto, podem ou não ser monitoradas. Assim, se o monitoramento não for realizado, como será feito com as árvores e arbustos removidos, seu estoque de carbono será verificado antes que o projeto seja implementado e incluído na linha de base.</w:t>
      </w:r>
    </w:p>
    <w:p w14:paraId="02EA1C75" w14:textId="5EC76639" w:rsidR="000B7C40" w:rsidRPr="000C41C3" w:rsidRDefault="000B7C40" w:rsidP="000B7C40">
      <w:pPr>
        <w:spacing w:after="120"/>
        <w:rPr>
          <w:rFonts w:cs="Arial"/>
          <w:szCs w:val="22"/>
          <w:lang w:val="pt-BR"/>
        </w:rPr>
      </w:pPr>
      <w:r w:rsidRPr="000C41C3">
        <w:rPr>
          <w:rFonts w:cs="Arial"/>
          <w:szCs w:val="22"/>
          <w:lang w:val="pt-BR"/>
        </w:rPr>
        <w:t xml:space="preserve">Árvores isoladas: as árvores isoladas da linha de base que não serão cortadas serão georreferenciadas por GPS ou imagens de satélite que permitam </w:t>
      </w:r>
      <w:r w:rsidR="000C41C3">
        <w:rPr>
          <w:rFonts w:cs="Arial"/>
          <w:szCs w:val="22"/>
          <w:lang w:val="pt-BR"/>
        </w:rPr>
        <w:t>su</w:t>
      </w:r>
      <w:r w:rsidRPr="000C41C3">
        <w:rPr>
          <w:rFonts w:cs="Arial"/>
          <w:szCs w:val="22"/>
          <w:lang w:val="pt-BR"/>
        </w:rPr>
        <w:t xml:space="preserve">a identificação. Os arquivos com as coordenadas geográficas (“pontos”) serão disponibilizados </w:t>
      </w:r>
      <w:r w:rsidR="000C41C3">
        <w:rPr>
          <w:rFonts w:cs="Arial"/>
          <w:szCs w:val="22"/>
          <w:lang w:val="pt-BR"/>
        </w:rPr>
        <w:t xml:space="preserve">para </w:t>
      </w:r>
      <w:r w:rsidRPr="000C41C3">
        <w:rPr>
          <w:rFonts w:cs="Arial"/>
          <w:szCs w:val="22"/>
          <w:lang w:val="pt-BR"/>
        </w:rPr>
        <w:t>e arquivados pel</w:t>
      </w:r>
      <w:r w:rsidR="000C41C3">
        <w:rPr>
          <w:rFonts w:cs="Arial"/>
          <w:szCs w:val="22"/>
          <w:lang w:val="pt-BR"/>
        </w:rPr>
        <w:t>a</w:t>
      </w:r>
      <w:r w:rsidRPr="000C41C3">
        <w:rPr>
          <w:rFonts w:cs="Arial"/>
          <w:szCs w:val="22"/>
          <w:lang w:val="pt-BR"/>
        </w:rPr>
        <w:t xml:space="preserve"> </w:t>
      </w:r>
      <w:r w:rsidR="0049170B" w:rsidRPr="000C41C3">
        <w:rPr>
          <w:rFonts w:cs="Arial"/>
          <w:szCs w:val="22"/>
          <w:lang w:val="pt-BR"/>
        </w:rPr>
        <w:t>entidade coordenadora</w:t>
      </w:r>
      <w:r w:rsidRPr="000C41C3">
        <w:rPr>
          <w:rFonts w:cs="Arial"/>
          <w:szCs w:val="22"/>
          <w:lang w:val="pt-BR"/>
        </w:rPr>
        <w:t xml:space="preserve">. A cada período de verificação as geocoordenadas das árvores isoladas serão </w:t>
      </w:r>
      <w:r w:rsidR="000C41C3">
        <w:rPr>
          <w:rFonts w:cs="Arial"/>
          <w:szCs w:val="22"/>
          <w:lang w:val="pt-BR"/>
        </w:rPr>
        <w:t>verificadas</w:t>
      </w:r>
      <w:r w:rsidRPr="000C41C3">
        <w:rPr>
          <w:rFonts w:cs="Arial"/>
          <w:szCs w:val="22"/>
          <w:lang w:val="pt-BR"/>
        </w:rPr>
        <w:t xml:space="preserve"> para evidenciar sua sobrevivência, seja por inspeção de campo com equipamento GPS ou análise de uma nova imagem de satélite obtida no ano da verificação.</w:t>
      </w:r>
    </w:p>
    <w:p w14:paraId="6A5255EB" w14:textId="7D48BDA1" w:rsidR="000B7C40" w:rsidRPr="000C41C3" w:rsidRDefault="000C41C3" w:rsidP="000B7C40">
      <w:pPr>
        <w:spacing w:after="120"/>
        <w:rPr>
          <w:rFonts w:cs="Arial"/>
          <w:szCs w:val="22"/>
          <w:lang w:val="pt-BR"/>
        </w:rPr>
      </w:pPr>
      <w:r>
        <w:rPr>
          <w:rFonts w:cs="Arial"/>
          <w:szCs w:val="22"/>
          <w:lang w:val="pt-BR"/>
        </w:rPr>
        <w:t>Fugas</w:t>
      </w:r>
      <w:r w:rsidR="000B7C40" w:rsidRPr="000C41C3">
        <w:rPr>
          <w:rFonts w:cs="Arial"/>
          <w:szCs w:val="22"/>
          <w:lang w:val="pt-BR"/>
        </w:rPr>
        <w:t xml:space="preserve">: de acordo com a metodologia aplicada, </w:t>
      </w:r>
      <w:r>
        <w:rPr>
          <w:rFonts w:cs="Arial"/>
          <w:szCs w:val="22"/>
          <w:lang w:val="pt-BR"/>
        </w:rPr>
        <w:t>fugas</w:t>
      </w:r>
      <w:r w:rsidR="000B7C40" w:rsidRPr="000C41C3">
        <w:rPr>
          <w:rFonts w:cs="Arial"/>
          <w:szCs w:val="22"/>
          <w:lang w:val="pt-BR"/>
        </w:rPr>
        <w:t xml:space="preserve"> refere</w:t>
      </w:r>
      <w:r>
        <w:rPr>
          <w:rFonts w:cs="Arial"/>
          <w:szCs w:val="22"/>
          <w:lang w:val="pt-BR"/>
        </w:rPr>
        <w:t>m</w:t>
      </w:r>
      <w:r w:rsidR="000B7C40" w:rsidRPr="000C41C3">
        <w:rPr>
          <w:rFonts w:cs="Arial"/>
          <w:szCs w:val="22"/>
          <w:lang w:val="pt-BR"/>
        </w:rPr>
        <w:t xml:space="preserve">-se ao deslocamento de atividades agrícolas. A fim de identificar e minimizar </w:t>
      </w:r>
      <w:r>
        <w:rPr>
          <w:rFonts w:cs="Arial"/>
          <w:szCs w:val="22"/>
          <w:lang w:val="pt-BR"/>
        </w:rPr>
        <w:t>fugas</w:t>
      </w:r>
      <w:r w:rsidR="000B7C40" w:rsidRPr="000C41C3">
        <w:rPr>
          <w:rFonts w:cs="Arial"/>
          <w:szCs w:val="22"/>
          <w:lang w:val="pt-BR"/>
        </w:rPr>
        <w:t xml:space="preserve"> potenciais, </w:t>
      </w:r>
      <w:r>
        <w:rPr>
          <w:rFonts w:cs="Arial"/>
          <w:szCs w:val="22"/>
          <w:lang w:val="pt-BR"/>
        </w:rPr>
        <w:t>a</w:t>
      </w:r>
      <w:r w:rsidR="000B7C40" w:rsidRPr="000C41C3">
        <w:rPr>
          <w:rFonts w:cs="Arial"/>
          <w:szCs w:val="22"/>
          <w:lang w:val="pt-BR"/>
        </w:rPr>
        <w:t xml:space="preserve"> </w:t>
      </w:r>
      <w:r w:rsidR="0049170B" w:rsidRPr="000C41C3">
        <w:rPr>
          <w:rFonts w:cs="Arial"/>
          <w:szCs w:val="22"/>
          <w:lang w:val="pt-BR"/>
        </w:rPr>
        <w:t>entidade coordenadora</w:t>
      </w:r>
      <w:r w:rsidR="000B7C40" w:rsidRPr="000C41C3">
        <w:rPr>
          <w:rFonts w:cs="Arial"/>
          <w:szCs w:val="22"/>
          <w:lang w:val="pt-BR"/>
        </w:rPr>
        <w:t xml:space="preserve"> irá preparar e aplicar um questionário a tod</w:t>
      </w:r>
      <w:r>
        <w:rPr>
          <w:rFonts w:cs="Arial"/>
          <w:szCs w:val="22"/>
          <w:lang w:val="pt-BR"/>
        </w:rPr>
        <w:t>a</w:t>
      </w:r>
      <w:r w:rsidR="000B7C40" w:rsidRPr="000C41C3">
        <w:rPr>
          <w:rFonts w:cs="Arial"/>
          <w:szCs w:val="22"/>
          <w:lang w:val="pt-BR"/>
        </w:rPr>
        <w:t xml:space="preserve">s </w:t>
      </w:r>
      <w:r w:rsidR="00871231" w:rsidRPr="000C41C3">
        <w:rPr>
          <w:rFonts w:cs="Arial"/>
          <w:szCs w:val="22"/>
          <w:lang w:val="pt-BR"/>
        </w:rPr>
        <w:t xml:space="preserve">as </w:t>
      </w:r>
      <w:proofErr w:type="spellStart"/>
      <w:r w:rsidR="00871231" w:rsidRPr="000C41C3">
        <w:rPr>
          <w:rFonts w:cs="Arial"/>
          <w:szCs w:val="22"/>
          <w:lang w:val="pt-BR"/>
        </w:rPr>
        <w:t>CPAs</w:t>
      </w:r>
      <w:proofErr w:type="spellEnd"/>
      <w:r w:rsidR="000B7C40" w:rsidRPr="000C41C3">
        <w:rPr>
          <w:rFonts w:cs="Arial"/>
          <w:szCs w:val="22"/>
          <w:lang w:val="pt-BR"/>
        </w:rPr>
        <w:t xml:space="preserve"> potenciais sobre a situação da terra a ser arrendada, a existência de qualquer atividade agrícola/pecuária e seu possível deslocamento e destino.</w:t>
      </w:r>
    </w:p>
    <w:p w14:paraId="034AB537" w14:textId="0CB00258" w:rsidR="00A11598" w:rsidRPr="000C41C3" w:rsidRDefault="000B7C40" w:rsidP="000B7C40">
      <w:pPr>
        <w:spacing w:after="120"/>
        <w:rPr>
          <w:rFonts w:cs="Arial"/>
          <w:szCs w:val="22"/>
          <w:lang w:val="pt-BR"/>
        </w:rPr>
      </w:pPr>
      <w:r w:rsidRPr="000C41C3">
        <w:rPr>
          <w:rFonts w:cs="Arial"/>
          <w:szCs w:val="22"/>
          <w:lang w:val="pt-BR"/>
        </w:rPr>
        <w:t xml:space="preserve">Procedimentos de QA/QC: os procedimentos de QA/QC sob o </w:t>
      </w:r>
      <w:proofErr w:type="spellStart"/>
      <w:r w:rsidRPr="000C41C3">
        <w:rPr>
          <w:rFonts w:cs="Arial"/>
          <w:szCs w:val="22"/>
          <w:lang w:val="pt-BR"/>
        </w:rPr>
        <w:t>PoA</w:t>
      </w:r>
      <w:proofErr w:type="spellEnd"/>
      <w:r w:rsidRPr="000C41C3">
        <w:rPr>
          <w:rFonts w:cs="Arial"/>
          <w:szCs w:val="22"/>
          <w:lang w:val="pt-BR"/>
        </w:rPr>
        <w:t xml:space="preserve"> objetivam padronizar os procedimentos de monitoramento e coleta de dados para abordar (i) confiabilidade das medições de campo/coleta de dados</w:t>
      </w:r>
      <w:r w:rsidR="000C41C3">
        <w:rPr>
          <w:rFonts w:cs="Arial"/>
          <w:szCs w:val="22"/>
          <w:lang w:val="pt-BR"/>
        </w:rPr>
        <w:t>;</w:t>
      </w:r>
      <w:r w:rsidRPr="000C41C3">
        <w:rPr>
          <w:rFonts w:cs="Arial"/>
          <w:szCs w:val="22"/>
          <w:lang w:val="pt-BR"/>
        </w:rPr>
        <w:t xml:space="preserve"> (</w:t>
      </w:r>
      <w:proofErr w:type="spellStart"/>
      <w:r w:rsidRPr="000C41C3">
        <w:rPr>
          <w:rFonts w:cs="Arial"/>
          <w:szCs w:val="22"/>
          <w:lang w:val="pt-BR"/>
        </w:rPr>
        <w:t>ii</w:t>
      </w:r>
      <w:proofErr w:type="spellEnd"/>
      <w:r w:rsidRPr="000C41C3">
        <w:rPr>
          <w:rFonts w:cs="Arial"/>
          <w:szCs w:val="22"/>
          <w:lang w:val="pt-BR"/>
        </w:rPr>
        <w:t>) métodos usados para coletar dados de campo</w:t>
      </w:r>
      <w:r w:rsidR="000C41C3">
        <w:rPr>
          <w:rFonts w:cs="Arial"/>
          <w:szCs w:val="22"/>
          <w:lang w:val="pt-BR"/>
        </w:rPr>
        <w:t>;</w:t>
      </w:r>
      <w:r w:rsidRPr="000C41C3">
        <w:rPr>
          <w:rFonts w:cs="Arial"/>
          <w:szCs w:val="22"/>
          <w:lang w:val="pt-BR"/>
        </w:rPr>
        <w:t xml:space="preserve"> (</w:t>
      </w:r>
      <w:proofErr w:type="spellStart"/>
      <w:r w:rsidRPr="000C41C3">
        <w:rPr>
          <w:rFonts w:cs="Arial"/>
          <w:szCs w:val="22"/>
          <w:lang w:val="pt-BR"/>
        </w:rPr>
        <w:t>iii</w:t>
      </w:r>
      <w:proofErr w:type="spellEnd"/>
      <w:r w:rsidRPr="000C41C3">
        <w:rPr>
          <w:rFonts w:cs="Arial"/>
          <w:szCs w:val="22"/>
          <w:lang w:val="pt-BR"/>
        </w:rPr>
        <w:t xml:space="preserve">) </w:t>
      </w:r>
      <w:r w:rsidR="000C41C3" w:rsidRPr="000C41C3">
        <w:rPr>
          <w:rFonts w:cs="Arial"/>
          <w:szCs w:val="22"/>
          <w:lang w:val="pt-BR"/>
        </w:rPr>
        <w:t>manutenção e arquiv</w:t>
      </w:r>
      <w:r w:rsidR="000C41C3">
        <w:rPr>
          <w:rFonts w:cs="Arial"/>
          <w:szCs w:val="22"/>
          <w:lang w:val="pt-BR"/>
        </w:rPr>
        <w:t xml:space="preserve">amento de </w:t>
      </w:r>
      <w:r w:rsidRPr="000C41C3">
        <w:rPr>
          <w:rFonts w:cs="Arial"/>
          <w:szCs w:val="22"/>
          <w:lang w:val="pt-BR"/>
        </w:rPr>
        <w:t xml:space="preserve">dados; </w:t>
      </w:r>
      <w:r w:rsidR="000C41C3">
        <w:rPr>
          <w:rFonts w:cs="Arial"/>
          <w:szCs w:val="22"/>
          <w:lang w:val="pt-BR"/>
        </w:rPr>
        <w:t xml:space="preserve">e </w:t>
      </w:r>
      <w:r w:rsidRPr="000C41C3">
        <w:rPr>
          <w:rFonts w:cs="Arial"/>
          <w:szCs w:val="22"/>
          <w:lang w:val="pt-BR"/>
        </w:rPr>
        <w:t>(</w:t>
      </w:r>
      <w:proofErr w:type="spellStart"/>
      <w:r w:rsidRPr="000C41C3">
        <w:rPr>
          <w:rFonts w:cs="Arial"/>
          <w:szCs w:val="22"/>
          <w:lang w:val="pt-BR"/>
        </w:rPr>
        <w:t>iv</w:t>
      </w:r>
      <w:proofErr w:type="spellEnd"/>
      <w:r w:rsidRPr="000C41C3">
        <w:rPr>
          <w:rFonts w:cs="Arial"/>
          <w:szCs w:val="22"/>
          <w:lang w:val="pt-BR"/>
        </w:rPr>
        <w:t>) melhoria contínua. Eles são apresentados a seguir.</w:t>
      </w:r>
    </w:p>
    <w:p w14:paraId="57B3D158" w14:textId="77777777" w:rsidR="008F67BD" w:rsidRPr="000C41C3" w:rsidRDefault="008F67BD" w:rsidP="007764DB">
      <w:pPr>
        <w:spacing w:after="120"/>
        <w:rPr>
          <w:rFonts w:cs="Arial"/>
          <w:szCs w:val="22"/>
          <w:lang w:val="pt-BR"/>
        </w:rPr>
      </w:pPr>
    </w:p>
    <w:p w14:paraId="51F10B3E" w14:textId="46BEFCD1" w:rsidR="00A11598" w:rsidRPr="000C41C3" w:rsidRDefault="000B7C40" w:rsidP="003C2312">
      <w:pPr>
        <w:pStyle w:val="PargrafodaLista"/>
        <w:numPr>
          <w:ilvl w:val="0"/>
          <w:numId w:val="66"/>
        </w:numPr>
        <w:spacing w:after="120"/>
        <w:rPr>
          <w:rFonts w:cs="Arial"/>
          <w:i/>
          <w:iCs/>
          <w:szCs w:val="22"/>
          <w:lang w:val="pt-BR"/>
        </w:rPr>
      </w:pPr>
      <w:r w:rsidRPr="000C41C3">
        <w:rPr>
          <w:rFonts w:cs="Arial"/>
          <w:i/>
          <w:iCs/>
          <w:szCs w:val="22"/>
          <w:lang w:val="pt-BR"/>
        </w:rPr>
        <w:t xml:space="preserve">Confiabilidade </w:t>
      </w:r>
      <w:r w:rsidR="00BE0269">
        <w:rPr>
          <w:rFonts w:cs="Arial"/>
          <w:i/>
          <w:iCs/>
          <w:szCs w:val="22"/>
          <w:lang w:val="pt-BR"/>
        </w:rPr>
        <w:t>das</w:t>
      </w:r>
      <w:r w:rsidRPr="000C41C3">
        <w:rPr>
          <w:rFonts w:cs="Arial"/>
          <w:i/>
          <w:iCs/>
          <w:szCs w:val="22"/>
          <w:lang w:val="pt-BR"/>
        </w:rPr>
        <w:t xml:space="preserve"> medições de campo/coleta de dados</w:t>
      </w:r>
    </w:p>
    <w:p w14:paraId="533DA744" w14:textId="69CE3302" w:rsidR="000B7C40" w:rsidRPr="000C41C3" w:rsidRDefault="000B7C40" w:rsidP="000B7C40">
      <w:pPr>
        <w:spacing w:after="120"/>
        <w:rPr>
          <w:rFonts w:cs="Arial"/>
          <w:szCs w:val="22"/>
          <w:lang w:val="pt-BR"/>
        </w:rPr>
      </w:pPr>
      <w:r w:rsidRPr="000C41C3">
        <w:rPr>
          <w:rFonts w:cs="Arial"/>
          <w:szCs w:val="22"/>
          <w:lang w:val="pt-BR"/>
        </w:rPr>
        <w:t>Os membros da equipe de campo terão qualificação adequada para realizar as atividades de monitoramento relacionadas a cada parâmetro</w:t>
      </w:r>
      <w:r w:rsidR="000C41C3">
        <w:rPr>
          <w:rFonts w:cs="Arial"/>
          <w:szCs w:val="22"/>
          <w:lang w:val="pt-BR"/>
        </w:rPr>
        <w:t>,</w:t>
      </w:r>
      <w:r w:rsidRPr="000C41C3">
        <w:rPr>
          <w:rFonts w:cs="Arial"/>
          <w:szCs w:val="22"/>
          <w:lang w:val="pt-BR"/>
        </w:rPr>
        <w:t xml:space="preserve"> e atuarão de acordo com as melhores práticas de coleta de dados (ver seção J.6.1 acima).</w:t>
      </w:r>
    </w:p>
    <w:p w14:paraId="7F46B4A4" w14:textId="77777777" w:rsidR="000B7C40" w:rsidRPr="000C41C3" w:rsidRDefault="000B7C40" w:rsidP="000B7C40">
      <w:pPr>
        <w:spacing w:after="120"/>
        <w:rPr>
          <w:rFonts w:cs="Arial"/>
          <w:szCs w:val="22"/>
          <w:lang w:val="pt-BR"/>
        </w:rPr>
      </w:pPr>
      <w:r w:rsidRPr="000C41C3">
        <w:rPr>
          <w:rFonts w:cs="Arial"/>
          <w:szCs w:val="22"/>
          <w:lang w:val="pt-BR"/>
        </w:rPr>
        <w:t>Cada membro da equipe está plenamente ciente da importância de coletar os dados com a maior precisão possível e do impacto que essa atividade pode ter no cálculo final das remoções de GEE da atmosfera pela CPA.</w:t>
      </w:r>
    </w:p>
    <w:p w14:paraId="512BB34C" w14:textId="7300261D" w:rsidR="00F13FC7" w:rsidRPr="000C41C3" w:rsidRDefault="000B7C40" w:rsidP="000B7C40">
      <w:pPr>
        <w:spacing w:after="120"/>
        <w:rPr>
          <w:rFonts w:cs="Arial"/>
          <w:szCs w:val="22"/>
          <w:lang w:val="pt-BR"/>
        </w:rPr>
      </w:pPr>
      <w:r w:rsidRPr="000C41C3">
        <w:rPr>
          <w:rFonts w:cs="Arial"/>
          <w:szCs w:val="22"/>
          <w:lang w:val="pt-BR"/>
        </w:rPr>
        <w:t xml:space="preserve">Todo treinamento, seja interno ou externo, gera </w:t>
      </w:r>
      <w:r w:rsidR="000C41C3">
        <w:rPr>
          <w:rFonts w:cs="Arial"/>
          <w:szCs w:val="22"/>
          <w:lang w:val="pt-BR"/>
        </w:rPr>
        <w:t xml:space="preserve">um </w:t>
      </w:r>
      <w:r w:rsidR="0033719E">
        <w:rPr>
          <w:rFonts w:cs="Arial"/>
          <w:szCs w:val="22"/>
          <w:lang w:val="pt-BR"/>
        </w:rPr>
        <w:t>registro</w:t>
      </w:r>
      <w:r w:rsidRPr="000C41C3">
        <w:rPr>
          <w:rFonts w:cs="Arial"/>
          <w:szCs w:val="22"/>
          <w:lang w:val="pt-BR"/>
        </w:rPr>
        <w:t>, com lista de presença e certificado de participação</w:t>
      </w:r>
      <w:r w:rsidR="00F13FC7" w:rsidRPr="000C41C3">
        <w:rPr>
          <w:rFonts w:cs="Arial"/>
          <w:szCs w:val="22"/>
          <w:lang w:val="pt-BR"/>
        </w:rPr>
        <w:t>.</w:t>
      </w:r>
    </w:p>
    <w:p w14:paraId="4C5F33F4" w14:textId="148A46D9" w:rsidR="002C6582" w:rsidRPr="000C41C3" w:rsidRDefault="002C6582" w:rsidP="007764DB">
      <w:pPr>
        <w:spacing w:after="120"/>
        <w:rPr>
          <w:rFonts w:cs="Arial"/>
          <w:szCs w:val="22"/>
          <w:lang w:val="pt-BR"/>
        </w:rPr>
      </w:pPr>
    </w:p>
    <w:p w14:paraId="203D15F3" w14:textId="584E51CD" w:rsidR="002C6582" w:rsidRPr="000C41C3" w:rsidRDefault="000B7C40" w:rsidP="003C2312">
      <w:pPr>
        <w:pStyle w:val="PargrafodaLista"/>
        <w:numPr>
          <w:ilvl w:val="0"/>
          <w:numId w:val="66"/>
        </w:numPr>
        <w:spacing w:after="120"/>
        <w:rPr>
          <w:rFonts w:cs="Arial"/>
          <w:szCs w:val="22"/>
          <w:lang w:val="pt-BR"/>
        </w:rPr>
      </w:pPr>
      <w:r w:rsidRPr="000C41C3">
        <w:rPr>
          <w:rFonts w:cs="Arial"/>
          <w:i/>
          <w:iCs/>
          <w:szCs w:val="22"/>
          <w:lang w:val="pt-BR"/>
        </w:rPr>
        <w:lastRenderedPageBreak/>
        <w:t>Métodos usados para coletar dados de campo</w:t>
      </w:r>
    </w:p>
    <w:p w14:paraId="488151B0" w14:textId="46826D0E" w:rsidR="000B7C40" w:rsidRPr="000C41C3" w:rsidRDefault="000B7C40" w:rsidP="000B7C40">
      <w:pPr>
        <w:spacing w:after="120"/>
        <w:rPr>
          <w:rFonts w:cs="Arial"/>
          <w:szCs w:val="22"/>
          <w:lang w:val="pt-BR"/>
        </w:rPr>
      </w:pPr>
      <w:r w:rsidRPr="000C41C3">
        <w:rPr>
          <w:rFonts w:cs="Arial"/>
          <w:szCs w:val="22"/>
          <w:lang w:val="pt-BR"/>
        </w:rPr>
        <w:t>De acordo com a metodologia AR-ACM0003 versão 02.0, as medidas de QA/QC serão incluídas nos procedimentos operacionais padrão adotados pel</w:t>
      </w:r>
      <w:r w:rsidR="005E1429">
        <w:rPr>
          <w:rFonts w:cs="Arial"/>
          <w:szCs w:val="22"/>
          <w:lang w:val="pt-BR"/>
        </w:rPr>
        <w:t>a</w:t>
      </w:r>
      <w:r w:rsidRPr="000C41C3">
        <w:rPr>
          <w:rFonts w:cs="Arial"/>
          <w:szCs w:val="22"/>
          <w:lang w:val="pt-BR"/>
        </w:rPr>
        <w:t xml:space="preserve"> </w:t>
      </w:r>
      <w:r w:rsidR="0049170B" w:rsidRPr="000C41C3">
        <w:rPr>
          <w:rFonts w:cs="Arial"/>
          <w:szCs w:val="22"/>
          <w:lang w:val="pt-BR"/>
        </w:rPr>
        <w:t>entidade coordenadora</w:t>
      </w:r>
      <w:r w:rsidR="005E1429">
        <w:rPr>
          <w:rFonts w:cs="Arial"/>
          <w:szCs w:val="22"/>
          <w:lang w:val="pt-BR"/>
        </w:rPr>
        <w:t>,</w:t>
      </w:r>
      <w:r w:rsidRPr="000C41C3">
        <w:rPr>
          <w:rFonts w:cs="Arial"/>
          <w:szCs w:val="22"/>
          <w:lang w:val="pt-BR"/>
        </w:rPr>
        <w:t xml:space="preserve"> com base nos princípios e práticas comumente aceitos de inventário e manejo florestal no país anfitrião</w:t>
      </w:r>
      <w:r w:rsidR="005E1429">
        <w:rPr>
          <w:rFonts w:cs="Arial"/>
          <w:szCs w:val="22"/>
          <w:lang w:val="pt-BR"/>
        </w:rPr>
        <w:t>,</w:t>
      </w:r>
      <w:r w:rsidRPr="000C41C3">
        <w:rPr>
          <w:rFonts w:cs="Arial"/>
          <w:szCs w:val="22"/>
          <w:lang w:val="pt-BR"/>
        </w:rPr>
        <w:t xml:space="preserve"> ou </w:t>
      </w:r>
      <w:r w:rsidR="005E1429">
        <w:rPr>
          <w:rFonts w:cs="Arial"/>
          <w:szCs w:val="22"/>
          <w:lang w:val="pt-BR"/>
        </w:rPr>
        <w:t>n</w:t>
      </w:r>
      <w:r w:rsidRPr="000C41C3">
        <w:rPr>
          <w:rFonts w:cs="Arial"/>
          <w:szCs w:val="22"/>
          <w:lang w:val="pt-BR"/>
        </w:rPr>
        <w:t xml:space="preserve">uma adaptação dos </w:t>
      </w:r>
      <w:proofErr w:type="spellStart"/>
      <w:r w:rsidR="005E1429">
        <w:rPr>
          <w:rFonts w:cs="Arial"/>
          <w:szCs w:val="22"/>
          <w:lang w:val="pt-BR"/>
        </w:rPr>
        <w:t>P</w:t>
      </w:r>
      <w:r w:rsidRPr="000C41C3">
        <w:rPr>
          <w:rFonts w:cs="Arial"/>
          <w:szCs w:val="22"/>
          <w:lang w:val="pt-BR"/>
        </w:rPr>
        <w:t>OPs</w:t>
      </w:r>
      <w:proofErr w:type="spellEnd"/>
      <w:r w:rsidRPr="000C41C3">
        <w:rPr>
          <w:rFonts w:cs="Arial"/>
          <w:szCs w:val="22"/>
          <w:lang w:val="pt-BR"/>
        </w:rPr>
        <w:t xml:space="preserve"> disponíveis </w:t>
      </w:r>
      <w:r w:rsidR="005E1429">
        <w:rPr>
          <w:rFonts w:cs="Arial"/>
          <w:szCs w:val="22"/>
          <w:lang w:val="pt-BR"/>
        </w:rPr>
        <w:t>em</w:t>
      </w:r>
      <w:r w:rsidRPr="000C41C3">
        <w:rPr>
          <w:rFonts w:cs="Arial"/>
          <w:szCs w:val="22"/>
          <w:lang w:val="pt-BR"/>
        </w:rPr>
        <w:t xml:space="preserve"> publicaç</w:t>
      </w:r>
      <w:r w:rsidR="005E1429">
        <w:rPr>
          <w:rFonts w:cs="Arial"/>
          <w:szCs w:val="22"/>
          <w:lang w:val="pt-BR"/>
        </w:rPr>
        <w:t>ões,</w:t>
      </w:r>
      <w:r w:rsidRPr="000C41C3">
        <w:rPr>
          <w:rFonts w:cs="Arial"/>
          <w:szCs w:val="22"/>
          <w:lang w:val="pt-BR"/>
        </w:rPr>
        <w:t xml:space="preserve"> manuais ou literatura científica</w:t>
      </w:r>
      <w:r w:rsidR="005E1429">
        <w:rPr>
          <w:rFonts w:cs="Arial"/>
          <w:szCs w:val="22"/>
          <w:lang w:val="pt-BR"/>
        </w:rPr>
        <w:t>,</w:t>
      </w:r>
      <w:r w:rsidRPr="000C41C3">
        <w:rPr>
          <w:rFonts w:cs="Arial"/>
          <w:szCs w:val="22"/>
          <w:lang w:val="pt-BR"/>
        </w:rPr>
        <w:t xml:space="preserve"> ou </w:t>
      </w:r>
      <w:r w:rsidR="005E1429">
        <w:rPr>
          <w:rFonts w:cs="Arial"/>
          <w:szCs w:val="22"/>
          <w:lang w:val="pt-BR"/>
        </w:rPr>
        <w:t>n</w:t>
      </w:r>
      <w:r w:rsidRPr="000C41C3">
        <w:rPr>
          <w:rFonts w:cs="Arial"/>
          <w:szCs w:val="22"/>
          <w:lang w:val="pt-BR"/>
        </w:rPr>
        <w:t>o “</w:t>
      </w:r>
      <w:r w:rsidRPr="005E1429">
        <w:rPr>
          <w:rFonts w:cs="Arial"/>
          <w:i/>
          <w:iCs/>
          <w:szCs w:val="22"/>
          <w:lang w:val="pt-BR"/>
        </w:rPr>
        <w:t xml:space="preserve">IPCC </w:t>
      </w:r>
      <w:proofErr w:type="spellStart"/>
      <w:r w:rsidRPr="005E1429">
        <w:rPr>
          <w:rFonts w:cs="Arial"/>
          <w:i/>
          <w:iCs/>
          <w:szCs w:val="22"/>
          <w:lang w:val="pt-BR"/>
        </w:rPr>
        <w:t>Good</w:t>
      </w:r>
      <w:proofErr w:type="spellEnd"/>
      <w:r w:rsidRPr="005E1429">
        <w:rPr>
          <w:rFonts w:cs="Arial"/>
          <w:i/>
          <w:iCs/>
          <w:szCs w:val="22"/>
          <w:lang w:val="pt-BR"/>
        </w:rPr>
        <w:t xml:space="preserve"> </w:t>
      </w:r>
      <w:proofErr w:type="spellStart"/>
      <w:r w:rsidRPr="005E1429">
        <w:rPr>
          <w:rFonts w:cs="Arial"/>
          <w:i/>
          <w:iCs/>
          <w:szCs w:val="22"/>
          <w:lang w:val="pt-BR"/>
        </w:rPr>
        <w:t>Practice</w:t>
      </w:r>
      <w:proofErr w:type="spellEnd"/>
      <w:r w:rsidRPr="005E1429">
        <w:rPr>
          <w:rFonts w:cs="Arial"/>
          <w:i/>
          <w:iCs/>
          <w:szCs w:val="22"/>
          <w:lang w:val="pt-BR"/>
        </w:rPr>
        <w:t xml:space="preserve"> </w:t>
      </w:r>
      <w:proofErr w:type="spellStart"/>
      <w:r w:rsidRPr="005E1429">
        <w:rPr>
          <w:rFonts w:cs="Arial"/>
          <w:i/>
          <w:iCs/>
          <w:szCs w:val="22"/>
          <w:lang w:val="pt-BR"/>
        </w:rPr>
        <w:t>Guidance</w:t>
      </w:r>
      <w:proofErr w:type="spellEnd"/>
      <w:r w:rsidRPr="005E1429">
        <w:rPr>
          <w:rFonts w:cs="Arial"/>
          <w:i/>
          <w:iCs/>
          <w:szCs w:val="22"/>
          <w:lang w:val="pt-BR"/>
        </w:rPr>
        <w:t xml:space="preserve"> for Land Use, Land-Use </w:t>
      </w:r>
      <w:proofErr w:type="spellStart"/>
      <w:r w:rsidRPr="005E1429">
        <w:rPr>
          <w:rFonts w:cs="Arial"/>
          <w:i/>
          <w:iCs/>
          <w:szCs w:val="22"/>
          <w:lang w:val="pt-BR"/>
        </w:rPr>
        <w:t>Change</w:t>
      </w:r>
      <w:proofErr w:type="spellEnd"/>
      <w:r w:rsidRPr="005E1429">
        <w:rPr>
          <w:rFonts w:cs="Arial"/>
          <w:i/>
          <w:iCs/>
          <w:szCs w:val="22"/>
          <w:lang w:val="pt-BR"/>
        </w:rPr>
        <w:t xml:space="preserve"> and </w:t>
      </w:r>
      <w:proofErr w:type="spellStart"/>
      <w:r w:rsidRPr="005E1429">
        <w:rPr>
          <w:rFonts w:cs="Arial"/>
          <w:i/>
          <w:iCs/>
          <w:szCs w:val="22"/>
          <w:lang w:val="pt-BR"/>
        </w:rPr>
        <w:t>Forestry</w:t>
      </w:r>
      <w:proofErr w:type="spellEnd"/>
      <w:r w:rsidRPr="005E1429">
        <w:rPr>
          <w:rFonts w:cs="Arial"/>
          <w:i/>
          <w:iCs/>
          <w:szCs w:val="22"/>
          <w:lang w:val="pt-BR"/>
        </w:rPr>
        <w:t xml:space="preserve"> 2003”</w:t>
      </w:r>
      <w:r w:rsidRPr="000C41C3">
        <w:rPr>
          <w:rFonts w:cs="Arial"/>
          <w:szCs w:val="22"/>
          <w:lang w:val="pt-BR"/>
        </w:rPr>
        <w:t>.</w:t>
      </w:r>
    </w:p>
    <w:p w14:paraId="1754FE27" w14:textId="24704BB4" w:rsidR="00A16958" w:rsidRPr="000C41C3" w:rsidRDefault="000B7C40" w:rsidP="000B7C40">
      <w:pPr>
        <w:spacing w:after="120"/>
        <w:rPr>
          <w:rFonts w:cs="Arial"/>
          <w:szCs w:val="22"/>
          <w:lang w:val="pt-BR"/>
        </w:rPr>
      </w:pPr>
      <w:r w:rsidRPr="000C41C3">
        <w:rPr>
          <w:rFonts w:cs="Arial"/>
          <w:szCs w:val="22"/>
          <w:lang w:val="pt-BR"/>
        </w:rPr>
        <w:t>Todos os procedimentos operacionais padrão estão sujeitos a mudança</w:t>
      </w:r>
      <w:r w:rsidR="005E1429">
        <w:rPr>
          <w:rFonts w:cs="Arial"/>
          <w:szCs w:val="22"/>
          <w:lang w:val="pt-BR"/>
        </w:rPr>
        <w:t>s</w:t>
      </w:r>
      <w:r w:rsidRPr="000C41C3">
        <w:rPr>
          <w:rFonts w:cs="Arial"/>
          <w:szCs w:val="22"/>
          <w:lang w:val="pt-BR"/>
        </w:rPr>
        <w:t xml:space="preserve">/melhoria contínua ao longo da implementação do </w:t>
      </w:r>
      <w:proofErr w:type="spellStart"/>
      <w:r w:rsidRPr="000C41C3">
        <w:rPr>
          <w:rFonts w:cs="Arial"/>
          <w:szCs w:val="22"/>
          <w:lang w:val="pt-BR"/>
        </w:rPr>
        <w:t>PoA</w:t>
      </w:r>
      <w:proofErr w:type="spellEnd"/>
      <w:r w:rsidRPr="000C41C3">
        <w:rPr>
          <w:rFonts w:cs="Arial"/>
          <w:szCs w:val="22"/>
          <w:lang w:val="pt-BR"/>
        </w:rPr>
        <w:t xml:space="preserve">, desde que atendam aos requisitos deste </w:t>
      </w:r>
      <w:proofErr w:type="spellStart"/>
      <w:r w:rsidRPr="000C41C3">
        <w:rPr>
          <w:rFonts w:cs="Arial"/>
          <w:szCs w:val="22"/>
          <w:lang w:val="pt-BR"/>
        </w:rPr>
        <w:t>PoA</w:t>
      </w:r>
      <w:proofErr w:type="spellEnd"/>
      <w:r w:rsidRPr="000C41C3">
        <w:rPr>
          <w:rFonts w:cs="Arial"/>
          <w:szCs w:val="22"/>
          <w:lang w:val="pt-BR"/>
        </w:rPr>
        <w:t>-DD</w:t>
      </w:r>
      <w:r w:rsidR="00123CA1" w:rsidRPr="000C41C3">
        <w:rPr>
          <w:rFonts w:cs="Arial"/>
          <w:szCs w:val="22"/>
          <w:lang w:val="pt-BR"/>
        </w:rPr>
        <w:t>.</w:t>
      </w:r>
      <w:r w:rsidR="003143DD" w:rsidRPr="000C41C3">
        <w:rPr>
          <w:rFonts w:cs="Arial"/>
          <w:szCs w:val="22"/>
          <w:lang w:val="pt-BR"/>
        </w:rPr>
        <w:t xml:space="preserve"> </w:t>
      </w:r>
    </w:p>
    <w:p w14:paraId="4D49FEFA" w14:textId="77777777" w:rsidR="00732D80" w:rsidRPr="000C41C3" w:rsidRDefault="00732D80">
      <w:pPr>
        <w:spacing w:after="120"/>
        <w:rPr>
          <w:rFonts w:cs="Arial"/>
          <w:szCs w:val="22"/>
          <w:lang w:val="pt-BR"/>
        </w:rPr>
      </w:pPr>
    </w:p>
    <w:p w14:paraId="4505AD6A" w14:textId="259EE916" w:rsidR="00732D80" w:rsidRPr="000C41C3" w:rsidRDefault="000B7C40" w:rsidP="003C2312">
      <w:pPr>
        <w:pStyle w:val="PargrafodaLista"/>
        <w:numPr>
          <w:ilvl w:val="0"/>
          <w:numId w:val="66"/>
        </w:numPr>
        <w:spacing w:after="120"/>
        <w:rPr>
          <w:rFonts w:cs="Arial"/>
          <w:szCs w:val="22"/>
          <w:lang w:val="pt-BR"/>
        </w:rPr>
      </w:pPr>
      <w:r w:rsidRPr="000C41C3">
        <w:rPr>
          <w:rFonts w:cs="Arial"/>
          <w:i/>
          <w:iCs/>
          <w:szCs w:val="22"/>
          <w:lang w:val="pt-BR"/>
        </w:rPr>
        <w:t>Manutenção e arquivamento de dados</w:t>
      </w:r>
    </w:p>
    <w:p w14:paraId="7E95F1FB" w14:textId="5CDC0CC6" w:rsidR="000B7C40" w:rsidRPr="000C41C3" w:rsidRDefault="005E1429" w:rsidP="000B7C40">
      <w:pPr>
        <w:spacing w:after="120"/>
        <w:rPr>
          <w:rFonts w:cs="Arial"/>
          <w:szCs w:val="22"/>
          <w:lang w:val="pt-BR"/>
        </w:rPr>
      </w:pPr>
      <w:r>
        <w:rPr>
          <w:rFonts w:cs="Arial"/>
          <w:szCs w:val="22"/>
          <w:lang w:val="pt-BR"/>
        </w:rPr>
        <w:t>A</w:t>
      </w:r>
      <w:r w:rsidR="000B7C40" w:rsidRPr="000C41C3">
        <w:rPr>
          <w:rFonts w:cs="Arial"/>
          <w:szCs w:val="22"/>
          <w:lang w:val="pt-BR"/>
        </w:rPr>
        <w:t xml:space="preserve"> </w:t>
      </w:r>
      <w:r w:rsidR="0049170B" w:rsidRPr="000C41C3">
        <w:rPr>
          <w:rFonts w:cs="Arial"/>
          <w:szCs w:val="22"/>
          <w:lang w:val="pt-BR"/>
        </w:rPr>
        <w:t>entidade coordenadora</w:t>
      </w:r>
      <w:r w:rsidR="000B7C40" w:rsidRPr="000C41C3">
        <w:rPr>
          <w:rFonts w:cs="Arial"/>
          <w:szCs w:val="22"/>
          <w:lang w:val="pt-BR"/>
        </w:rPr>
        <w:t xml:space="preserve"> tratará do armazenamento de dados, arquivamento de dados e QA/QC em um procedimento interno que será desenvolvido para o </w:t>
      </w:r>
      <w:proofErr w:type="spellStart"/>
      <w:r w:rsidR="000B7C40" w:rsidRPr="000C41C3">
        <w:rPr>
          <w:rFonts w:cs="Arial"/>
          <w:szCs w:val="22"/>
          <w:lang w:val="pt-BR"/>
        </w:rPr>
        <w:t>PoA</w:t>
      </w:r>
      <w:proofErr w:type="spellEnd"/>
      <w:r w:rsidR="000B7C40" w:rsidRPr="000C41C3">
        <w:rPr>
          <w:rFonts w:cs="Arial"/>
          <w:szCs w:val="22"/>
          <w:lang w:val="pt-BR"/>
        </w:rPr>
        <w:t>.</w:t>
      </w:r>
    </w:p>
    <w:p w14:paraId="4AE8D0BF" w14:textId="68B9931C" w:rsidR="00793A02" w:rsidRPr="000C41C3" w:rsidRDefault="000B7C40" w:rsidP="000B7C40">
      <w:pPr>
        <w:spacing w:after="120"/>
        <w:rPr>
          <w:rFonts w:cs="Arial"/>
          <w:szCs w:val="22"/>
          <w:lang w:val="pt-BR"/>
        </w:rPr>
      </w:pPr>
      <w:r w:rsidRPr="000C41C3">
        <w:rPr>
          <w:rFonts w:cs="Arial"/>
          <w:szCs w:val="22"/>
          <w:lang w:val="pt-BR"/>
        </w:rPr>
        <w:t>Os dados monitorados necessários para verificação e emissão s</w:t>
      </w:r>
      <w:r w:rsidR="005920B1">
        <w:rPr>
          <w:rFonts w:cs="Arial"/>
          <w:szCs w:val="22"/>
          <w:lang w:val="pt-BR"/>
        </w:rPr>
        <w:t>erão</w:t>
      </w:r>
      <w:r w:rsidRPr="000C41C3">
        <w:rPr>
          <w:rFonts w:cs="Arial"/>
          <w:szCs w:val="22"/>
          <w:lang w:val="pt-BR"/>
        </w:rPr>
        <w:t xml:space="preserve"> mantidos e arquivados por pelo menos dois anos após o final do período de crédito final ou a última emissão de </w:t>
      </w:r>
      <w:proofErr w:type="spellStart"/>
      <w:r w:rsidRPr="000C41C3">
        <w:rPr>
          <w:rFonts w:cs="Arial"/>
          <w:szCs w:val="22"/>
          <w:lang w:val="pt-BR"/>
        </w:rPr>
        <w:t>RCEs</w:t>
      </w:r>
      <w:proofErr w:type="spellEnd"/>
      <w:r w:rsidRPr="000C41C3">
        <w:rPr>
          <w:rFonts w:cs="Arial"/>
          <w:szCs w:val="22"/>
          <w:lang w:val="pt-BR"/>
        </w:rPr>
        <w:t>, o que ocorrer mais tarde</w:t>
      </w:r>
      <w:r w:rsidR="00364D71" w:rsidRPr="000C41C3">
        <w:rPr>
          <w:rFonts w:cs="Arial"/>
          <w:szCs w:val="22"/>
          <w:lang w:val="pt-BR"/>
        </w:rPr>
        <w:t>.</w:t>
      </w:r>
      <w:r w:rsidR="0086155A" w:rsidRPr="000C41C3">
        <w:rPr>
          <w:rFonts w:cs="Arial"/>
          <w:szCs w:val="22"/>
          <w:lang w:val="pt-BR"/>
        </w:rPr>
        <w:t xml:space="preserve"> </w:t>
      </w:r>
    </w:p>
    <w:p w14:paraId="6BCCC6BE" w14:textId="778129B1" w:rsidR="0086155A" w:rsidRPr="000C41C3" w:rsidRDefault="0086155A" w:rsidP="00A1508E">
      <w:pPr>
        <w:pStyle w:val="Default"/>
        <w:spacing w:after="120"/>
        <w:jc w:val="both"/>
        <w:rPr>
          <w:rFonts w:ascii="Arial" w:hAnsi="Arial" w:cs="Arial"/>
          <w:sz w:val="22"/>
          <w:szCs w:val="22"/>
        </w:rPr>
      </w:pPr>
    </w:p>
    <w:p w14:paraId="29F16761" w14:textId="01E7C361" w:rsidR="0086155A" w:rsidRPr="000C41C3" w:rsidRDefault="000B7C40" w:rsidP="003C2312">
      <w:pPr>
        <w:pStyle w:val="PargrafodaLista"/>
        <w:numPr>
          <w:ilvl w:val="0"/>
          <w:numId w:val="66"/>
        </w:numPr>
        <w:spacing w:after="120"/>
        <w:rPr>
          <w:rFonts w:cs="Arial"/>
          <w:i/>
          <w:iCs/>
          <w:szCs w:val="22"/>
          <w:lang w:val="pt-BR"/>
        </w:rPr>
      </w:pPr>
      <w:r w:rsidRPr="000C41C3">
        <w:rPr>
          <w:rFonts w:cs="Arial"/>
          <w:i/>
          <w:iCs/>
          <w:szCs w:val="22"/>
          <w:lang w:val="pt-BR"/>
        </w:rPr>
        <w:t>Melhoria contínua</w:t>
      </w:r>
    </w:p>
    <w:p w14:paraId="208EF89E" w14:textId="76B70661" w:rsidR="00CC42E4" w:rsidRPr="005920B1" w:rsidRDefault="000B7C40" w:rsidP="003C2312">
      <w:pPr>
        <w:numPr>
          <w:ilvl w:val="1"/>
          <w:numId w:val="65"/>
        </w:numPr>
        <w:autoSpaceDE w:val="0"/>
        <w:autoSpaceDN w:val="0"/>
        <w:adjustRightInd w:val="0"/>
        <w:spacing w:after="120"/>
        <w:rPr>
          <w:rFonts w:eastAsia="MS Mincho" w:cs="Arial"/>
          <w:color w:val="000000"/>
          <w:szCs w:val="22"/>
          <w:lang w:val="pt-BR" w:eastAsia="pt-BR"/>
        </w:rPr>
      </w:pPr>
      <w:r w:rsidRPr="000C41C3">
        <w:rPr>
          <w:rFonts w:cs="Arial"/>
          <w:bCs/>
          <w:szCs w:val="22"/>
          <w:lang w:val="pt-BR"/>
        </w:rPr>
        <w:t>Os dados acumulados em anos anteriores nortearão as melhorias contínuas nas operações</w:t>
      </w:r>
      <w:r w:rsidR="005920B1">
        <w:rPr>
          <w:rFonts w:cs="Arial"/>
          <w:bCs/>
          <w:szCs w:val="22"/>
          <w:lang w:val="pt-BR"/>
        </w:rPr>
        <w:t>, em um p</w:t>
      </w:r>
      <w:r w:rsidRPr="000C41C3">
        <w:rPr>
          <w:rFonts w:cs="Arial"/>
          <w:bCs/>
          <w:szCs w:val="22"/>
          <w:lang w:val="pt-BR"/>
        </w:rPr>
        <w:t xml:space="preserve">rocesso contínuo de observação, verificações, </w:t>
      </w:r>
      <w:r w:rsidR="005920B1">
        <w:rPr>
          <w:rFonts w:cs="Arial"/>
          <w:bCs/>
          <w:szCs w:val="22"/>
          <w:lang w:val="pt-BR"/>
        </w:rPr>
        <w:t>checagens</w:t>
      </w:r>
      <w:r w:rsidRPr="000C41C3">
        <w:rPr>
          <w:rFonts w:cs="Arial"/>
          <w:bCs/>
          <w:szCs w:val="22"/>
          <w:lang w:val="pt-BR"/>
        </w:rPr>
        <w:t>, comparações e análises, visando a identificação de necessidades de correções, melhorias de procedimentos e sua execução em todos os níveis</w:t>
      </w:r>
      <w:r w:rsidR="00CB562D" w:rsidRPr="000C41C3">
        <w:rPr>
          <w:rFonts w:cs="Arial"/>
          <w:szCs w:val="22"/>
          <w:lang w:val="pt-BR"/>
        </w:rPr>
        <w:t>.</w:t>
      </w:r>
    </w:p>
    <w:p w14:paraId="667CBA49" w14:textId="0FA81A72" w:rsidR="005920B1" w:rsidRDefault="005920B1" w:rsidP="005920B1">
      <w:pPr>
        <w:autoSpaceDE w:val="0"/>
        <w:autoSpaceDN w:val="0"/>
        <w:adjustRightInd w:val="0"/>
        <w:spacing w:after="120"/>
        <w:rPr>
          <w:rFonts w:cs="Arial"/>
          <w:szCs w:val="22"/>
          <w:lang w:val="pt-BR"/>
        </w:rPr>
      </w:pPr>
    </w:p>
    <w:p w14:paraId="3F0B338C" w14:textId="77777777" w:rsidR="005920B1" w:rsidRPr="000C41C3" w:rsidRDefault="005920B1" w:rsidP="005920B1">
      <w:pPr>
        <w:autoSpaceDE w:val="0"/>
        <w:autoSpaceDN w:val="0"/>
        <w:adjustRightInd w:val="0"/>
        <w:spacing w:after="120"/>
        <w:rPr>
          <w:rFonts w:eastAsia="MS Mincho" w:cs="Arial"/>
          <w:color w:val="000000"/>
          <w:szCs w:val="22"/>
          <w:lang w:val="pt-BR" w:eastAsia="pt-BR"/>
        </w:rPr>
      </w:pPr>
    </w:p>
    <w:p w14:paraId="457CAF53" w14:textId="77777777" w:rsidR="00217B01" w:rsidRPr="005A4662" w:rsidRDefault="00217B01" w:rsidP="00217B01">
      <w:pPr>
        <w:pStyle w:val="SDMPDDPoASection"/>
        <w:tabs>
          <w:tab w:val="clear" w:pos="2325"/>
          <w:tab w:val="left" w:pos="1729"/>
        </w:tabs>
        <w:rPr>
          <w:lang w:val="pt-BR"/>
        </w:rPr>
      </w:pPr>
      <w:r w:rsidRPr="005A4662">
        <w:rPr>
          <w:lang w:val="pt-BR"/>
        </w:rPr>
        <w:t>SEÇÃO K. Tipo de período de crédito e duração</w:t>
      </w:r>
    </w:p>
    <w:p w14:paraId="5B5EDECA" w14:textId="77777777" w:rsidR="00217B01" w:rsidRPr="005A4662" w:rsidRDefault="00217B01" w:rsidP="00217B01">
      <w:pPr>
        <w:rPr>
          <w:lang w:val="pt-BR"/>
        </w:rPr>
      </w:pPr>
      <w:r w:rsidRPr="005A4662">
        <w:rPr>
          <w:lang w:val="pt-BR"/>
        </w:rPr>
        <w:t>&gt;&gt;</w:t>
      </w:r>
    </w:p>
    <w:p w14:paraId="6195CAD7" w14:textId="77777777" w:rsidR="00217B01" w:rsidRPr="005A4662" w:rsidRDefault="00217B01" w:rsidP="00217B01">
      <w:pPr>
        <w:rPr>
          <w:lang w:val="pt-BR"/>
        </w:rPr>
      </w:pPr>
      <w:r w:rsidRPr="005A4662">
        <w:rPr>
          <w:lang w:val="pt-BR"/>
        </w:rPr>
        <w:t>Período de crédito fixo de 30 anos.</w:t>
      </w:r>
    </w:p>
    <w:p w14:paraId="4A9383AE" w14:textId="750A874E" w:rsidR="00217B01" w:rsidRDefault="00217B01" w:rsidP="00217B01">
      <w:pPr>
        <w:rPr>
          <w:lang w:val="pt-BR"/>
        </w:rPr>
      </w:pPr>
    </w:p>
    <w:p w14:paraId="2FF5BCD0" w14:textId="77777777" w:rsidR="00EC1402" w:rsidRPr="005A4662" w:rsidRDefault="00EC1402" w:rsidP="00217B01">
      <w:pPr>
        <w:rPr>
          <w:lang w:val="pt-BR"/>
        </w:rPr>
      </w:pPr>
    </w:p>
    <w:p w14:paraId="1F283C1E" w14:textId="1CC8267F" w:rsidR="00967AF9" w:rsidRPr="005A4662" w:rsidRDefault="00967AF9" w:rsidP="00967AF9">
      <w:pPr>
        <w:pStyle w:val="SDMPDDPoASection"/>
        <w:tabs>
          <w:tab w:val="clear" w:pos="2325"/>
          <w:tab w:val="left" w:pos="1729"/>
        </w:tabs>
        <w:rPr>
          <w:lang w:val="pt-BR"/>
        </w:rPr>
      </w:pPr>
      <w:r w:rsidRPr="005A4662">
        <w:rPr>
          <w:lang w:val="pt-BR"/>
        </w:rPr>
        <w:t>SEÇÃO L. Critérios de elegibilidade para inclusão d</w:t>
      </w:r>
      <w:r w:rsidR="00871231" w:rsidRPr="005A4662">
        <w:rPr>
          <w:lang w:val="pt-BR"/>
        </w:rPr>
        <w:t xml:space="preserve">as </w:t>
      </w:r>
      <w:proofErr w:type="spellStart"/>
      <w:r w:rsidR="00871231" w:rsidRPr="005A4662">
        <w:rPr>
          <w:lang w:val="pt-BR"/>
        </w:rPr>
        <w:t>CPAs</w:t>
      </w:r>
      <w:proofErr w:type="spellEnd"/>
    </w:p>
    <w:p w14:paraId="60525583" w14:textId="0D5C95EB" w:rsidR="00217B01" w:rsidRPr="005A4662" w:rsidRDefault="00967AF9" w:rsidP="00217B01">
      <w:pPr>
        <w:rPr>
          <w:lang w:val="pt-BR"/>
        </w:rPr>
      </w:pPr>
      <w:r w:rsidRPr="005A4662">
        <w:rPr>
          <w:lang w:val="pt-BR"/>
        </w:rPr>
        <w:t>&gt;&gt;</w:t>
      </w:r>
    </w:p>
    <w:tbl>
      <w:tblPr>
        <w:tblStyle w:val="Tabelacomgrade"/>
        <w:tblW w:w="0" w:type="auto"/>
        <w:tblLook w:val="04A0" w:firstRow="1" w:lastRow="0" w:firstColumn="1" w:lastColumn="0" w:noHBand="0" w:noVBand="1"/>
      </w:tblPr>
      <w:tblGrid>
        <w:gridCol w:w="700"/>
        <w:gridCol w:w="1659"/>
        <w:gridCol w:w="3497"/>
        <w:gridCol w:w="3773"/>
      </w:tblGrid>
      <w:tr w:rsidR="00F36466" w:rsidRPr="00F85732" w14:paraId="487E09CA" w14:textId="77777777" w:rsidTr="009609BC">
        <w:trPr>
          <w:cantSplit/>
          <w:tblHeader/>
        </w:trPr>
        <w:tc>
          <w:tcPr>
            <w:tcW w:w="704" w:type="dxa"/>
            <w:shd w:val="clear" w:color="auto" w:fill="D9D9D9"/>
            <w:vAlign w:val="center"/>
          </w:tcPr>
          <w:p w14:paraId="03A3B250" w14:textId="3B9CF9D5" w:rsidR="00F36466" w:rsidRPr="00850DDE" w:rsidRDefault="00F36466" w:rsidP="00B92E01">
            <w:pPr>
              <w:jc w:val="left"/>
              <w:rPr>
                <w:rFonts w:cs="Arial"/>
                <w:szCs w:val="22"/>
                <w:lang w:val="pt-BR"/>
              </w:rPr>
            </w:pPr>
            <w:r w:rsidRPr="00850DDE">
              <w:rPr>
                <w:rFonts w:cs="Arial"/>
                <w:b/>
                <w:szCs w:val="22"/>
                <w:lang w:val="pt-BR"/>
              </w:rPr>
              <w:t>No.</w:t>
            </w:r>
          </w:p>
        </w:tc>
        <w:tc>
          <w:tcPr>
            <w:tcW w:w="1559" w:type="dxa"/>
            <w:shd w:val="clear" w:color="auto" w:fill="D9D9D9"/>
            <w:vAlign w:val="center"/>
          </w:tcPr>
          <w:p w14:paraId="39FC5239" w14:textId="102934D4" w:rsidR="00F36466" w:rsidRPr="00850DDE" w:rsidRDefault="00F36466" w:rsidP="00B92E01">
            <w:pPr>
              <w:jc w:val="left"/>
              <w:rPr>
                <w:rFonts w:cs="Arial"/>
                <w:szCs w:val="22"/>
                <w:lang w:val="pt-BR"/>
              </w:rPr>
            </w:pPr>
            <w:r w:rsidRPr="00850DDE">
              <w:rPr>
                <w:rFonts w:cs="Arial"/>
                <w:b/>
                <w:szCs w:val="22"/>
                <w:lang w:val="pt-BR"/>
              </w:rPr>
              <w:t>Critério de elegibilidade - Categoria</w:t>
            </w:r>
          </w:p>
        </w:tc>
        <w:tc>
          <w:tcPr>
            <w:tcW w:w="3544" w:type="dxa"/>
            <w:shd w:val="clear" w:color="auto" w:fill="D9D9D9"/>
            <w:vAlign w:val="center"/>
          </w:tcPr>
          <w:p w14:paraId="1FEB2029" w14:textId="17DC5154" w:rsidR="00F36466" w:rsidRPr="00850DDE" w:rsidRDefault="00F36466" w:rsidP="00B92E01">
            <w:pPr>
              <w:jc w:val="left"/>
              <w:rPr>
                <w:rFonts w:cs="Arial"/>
                <w:szCs w:val="22"/>
                <w:lang w:val="pt-BR"/>
              </w:rPr>
            </w:pPr>
            <w:r w:rsidRPr="00850DDE">
              <w:rPr>
                <w:rFonts w:cs="Arial"/>
                <w:b/>
                <w:szCs w:val="22"/>
                <w:lang w:val="pt-BR"/>
              </w:rPr>
              <w:t>Critério de elegibilidade - Condição exigida</w:t>
            </w:r>
          </w:p>
        </w:tc>
        <w:tc>
          <w:tcPr>
            <w:tcW w:w="3822" w:type="dxa"/>
            <w:shd w:val="clear" w:color="auto" w:fill="D9D9D9"/>
            <w:vAlign w:val="center"/>
          </w:tcPr>
          <w:p w14:paraId="1A3D9B5D" w14:textId="7A28D2B6" w:rsidR="00F36466" w:rsidRPr="00850DDE" w:rsidRDefault="00F36466" w:rsidP="00B92E01">
            <w:pPr>
              <w:jc w:val="left"/>
              <w:rPr>
                <w:rFonts w:cs="Arial"/>
                <w:szCs w:val="22"/>
                <w:lang w:val="pt-BR"/>
              </w:rPr>
            </w:pPr>
            <w:r w:rsidRPr="00850DDE">
              <w:rPr>
                <w:rFonts w:cs="Arial"/>
                <w:b/>
                <w:szCs w:val="22"/>
                <w:lang w:val="pt-BR"/>
              </w:rPr>
              <w:t>Evidência que sustenta a inclusão</w:t>
            </w:r>
          </w:p>
        </w:tc>
      </w:tr>
      <w:tr w:rsidR="00F36466" w:rsidRPr="00F85732" w14:paraId="71D681A7" w14:textId="77777777" w:rsidTr="00850DDE">
        <w:tc>
          <w:tcPr>
            <w:tcW w:w="704" w:type="dxa"/>
            <w:shd w:val="clear" w:color="auto" w:fill="auto"/>
          </w:tcPr>
          <w:p w14:paraId="264A5D68" w14:textId="0B289019" w:rsidR="00F36466" w:rsidRPr="00850DDE" w:rsidRDefault="00F36466" w:rsidP="00850DDE">
            <w:pPr>
              <w:jc w:val="left"/>
              <w:rPr>
                <w:rFonts w:cs="Arial"/>
                <w:szCs w:val="22"/>
                <w:lang w:val="pt-BR"/>
              </w:rPr>
            </w:pPr>
            <w:r w:rsidRPr="00850DDE">
              <w:rPr>
                <w:rFonts w:cs="Arial"/>
                <w:szCs w:val="22"/>
                <w:lang w:val="pt-BR"/>
              </w:rPr>
              <w:t>1</w:t>
            </w:r>
          </w:p>
        </w:tc>
        <w:tc>
          <w:tcPr>
            <w:tcW w:w="1559" w:type="dxa"/>
            <w:shd w:val="clear" w:color="auto" w:fill="auto"/>
          </w:tcPr>
          <w:p w14:paraId="0DEE1C27" w14:textId="2E2CCBDA" w:rsidR="00F36466" w:rsidRPr="00850DDE" w:rsidRDefault="00F36466" w:rsidP="00850DDE">
            <w:pPr>
              <w:jc w:val="left"/>
              <w:rPr>
                <w:rFonts w:cs="Arial"/>
                <w:szCs w:val="22"/>
                <w:lang w:val="pt-BR"/>
              </w:rPr>
            </w:pPr>
            <w:r w:rsidRPr="00850DDE">
              <w:rPr>
                <w:rFonts w:cs="Arial"/>
                <w:szCs w:val="22"/>
                <w:lang w:val="pt-BR"/>
              </w:rPr>
              <w:t>Localização</w:t>
            </w:r>
          </w:p>
        </w:tc>
        <w:tc>
          <w:tcPr>
            <w:tcW w:w="3544" w:type="dxa"/>
            <w:shd w:val="clear" w:color="auto" w:fill="auto"/>
          </w:tcPr>
          <w:p w14:paraId="02BAAE95" w14:textId="5E57A685" w:rsidR="00F36466" w:rsidRPr="00850DDE" w:rsidRDefault="00F36466" w:rsidP="00B92E01">
            <w:pPr>
              <w:rPr>
                <w:rFonts w:cs="Arial"/>
                <w:szCs w:val="22"/>
                <w:lang w:val="pt-BR"/>
              </w:rPr>
            </w:pPr>
            <w:r w:rsidRPr="00850DDE">
              <w:rPr>
                <w:rFonts w:cs="Arial"/>
                <w:szCs w:val="22"/>
                <w:lang w:val="pt-BR"/>
              </w:rPr>
              <w:t xml:space="preserve">a. A </w:t>
            </w:r>
            <w:r w:rsidR="0049170B" w:rsidRPr="00850DDE">
              <w:rPr>
                <w:rFonts w:cs="Arial"/>
                <w:szCs w:val="22"/>
                <w:lang w:val="pt-BR"/>
              </w:rPr>
              <w:t>entidade coordenadora</w:t>
            </w:r>
            <w:r w:rsidRPr="00850DDE">
              <w:rPr>
                <w:rFonts w:cs="Arial"/>
                <w:szCs w:val="22"/>
                <w:lang w:val="pt-BR"/>
              </w:rPr>
              <w:t xml:space="preserve"> deve comprovar que os limites geográficos d</w:t>
            </w:r>
            <w:r w:rsidR="00871231" w:rsidRPr="00850DDE">
              <w:rPr>
                <w:rFonts w:cs="Arial"/>
                <w:szCs w:val="22"/>
                <w:lang w:val="pt-BR"/>
              </w:rPr>
              <w:t>a CPA</w:t>
            </w:r>
            <w:r w:rsidRPr="00850DDE">
              <w:rPr>
                <w:rFonts w:cs="Arial"/>
                <w:szCs w:val="22"/>
                <w:lang w:val="pt-BR"/>
              </w:rPr>
              <w:t xml:space="preserve"> são coerentes com os limites do </w:t>
            </w:r>
            <w:proofErr w:type="spellStart"/>
            <w:r w:rsidRPr="00850DDE">
              <w:rPr>
                <w:rFonts w:cs="Arial"/>
                <w:szCs w:val="22"/>
                <w:lang w:val="pt-BR"/>
              </w:rPr>
              <w:t>PoA</w:t>
            </w:r>
            <w:proofErr w:type="spellEnd"/>
            <w:r w:rsidRPr="00850DDE">
              <w:rPr>
                <w:rFonts w:cs="Arial"/>
                <w:szCs w:val="22"/>
                <w:lang w:val="pt-BR"/>
              </w:rPr>
              <w:t xml:space="preserve">, ou seja, aqueles dispostos na seção A.2 deste </w:t>
            </w:r>
            <w:proofErr w:type="spellStart"/>
            <w:r w:rsidRPr="00850DDE">
              <w:rPr>
                <w:rFonts w:cs="Arial"/>
                <w:szCs w:val="22"/>
                <w:lang w:val="pt-BR"/>
              </w:rPr>
              <w:t>PoA</w:t>
            </w:r>
            <w:proofErr w:type="spellEnd"/>
            <w:r w:rsidRPr="00850DDE">
              <w:rPr>
                <w:rFonts w:cs="Arial"/>
                <w:szCs w:val="22"/>
                <w:lang w:val="pt-BR"/>
              </w:rPr>
              <w:t xml:space="preserve">-DD. </w:t>
            </w:r>
          </w:p>
        </w:tc>
        <w:tc>
          <w:tcPr>
            <w:tcW w:w="3822" w:type="dxa"/>
            <w:shd w:val="clear" w:color="auto" w:fill="auto"/>
          </w:tcPr>
          <w:p w14:paraId="4EC83643" w14:textId="00692C99" w:rsidR="00F36466" w:rsidRPr="00850DDE" w:rsidRDefault="00F36466" w:rsidP="00B92E01">
            <w:pPr>
              <w:rPr>
                <w:rFonts w:cs="Arial"/>
                <w:szCs w:val="22"/>
                <w:lang w:val="pt-BR"/>
              </w:rPr>
            </w:pPr>
            <w:r w:rsidRPr="00850DDE">
              <w:rPr>
                <w:rFonts w:cs="Arial"/>
                <w:szCs w:val="22"/>
                <w:lang w:val="pt-BR"/>
              </w:rPr>
              <w:t>- Georreferenciamento dos limites de cada CPA.</w:t>
            </w:r>
          </w:p>
        </w:tc>
      </w:tr>
      <w:tr w:rsidR="00F36466" w:rsidRPr="00F85732" w14:paraId="707F53EE" w14:textId="77777777" w:rsidTr="00850DDE">
        <w:tc>
          <w:tcPr>
            <w:tcW w:w="704" w:type="dxa"/>
            <w:shd w:val="clear" w:color="auto" w:fill="auto"/>
          </w:tcPr>
          <w:p w14:paraId="4D38E84A" w14:textId="5DE09989" w:rsidR="00F36466" w:rsidRPr="00850DDE" w:rsidRDefault="00F36466" w:rsidP="00850DDE">
            <w:pPr>
              <w:jc w:val="left"/>
              <w:rPr>
                <w:rFonts w:cs="Arial"/>
                <w:szCs w:val="22"/>
                <w:lang w:val="pt-BR"/>
              </w:rPr>
            </w:pPr>
            <w:r w:rsidRPr="00850DDE">
              <w:rPr>
                <w:rFonts w:cs="Arial"/>
                <w:szCs w:val="22"/>
                <w:lang w:val="pt-BR"/>
              </w:rPr>
              <w:t>2</w:t>
            </w:r>
          </w:p>
        </w:tc>
        <w:tc>
          <w:tcPr>
            <w:tcW w:w="1559" w:type="dxa"/>
            <w:shd w:val="clear" w:color="auto" w:fill="auto"/>
          </w:tcPr>
          <w:p w14:paraId="1B344C35" w14:textId="0C6F0034" w:rsidR="00F36466" w:rsidRPr="00850DDE" w:rsidRDefault="00F36466" w:rsidP="00850DDE">
            <w:pPr>
              <w:jc w:val="left"/>
              <w:rPr>
                <w:rFonts w:cs="Arial"/>
                <w:szCs w:val="22"/>
                <w:lang w:val="pt-BR"/>
              </w:rPr>
            </w:pPr>
            <w:r w:rsidRPr="00850DDE">
              <w:rPr>
                <w:rFonts w:cs="Arial"/>
                <w:szCs w:val="22"/>
                <w:lang w:val="pt-BR"/>
              </w:rPr>
              <w:t xml:space="preserve">Dupla contagem </w:t>
            </w:r>
          </w:p>
        </w:tc>
        <w:tc>
          <w:tcPr>
            <w:tcW w:w="3544" w:type="dxa"/>
            <w:shd w:val="clear" w:color="auto" w:fill="auto"/>
          </w:tcPr>
          <w:p w14:paraId="405C4141" w14:textId="19678E2E" w:rsidR="00F36466" w:rsidRPr="00850DDE" w:rsidRDefault="00F36466" w:rsidP="00B92E01">
            <w:pPr>
              <w:rPr>
                <w:rFonts w:cs="Arial"/>
                <w:szCs w:val="22"/>
                <w:lang w:val="pt-BR"/>
              </w:rPr>
            </w:pPr>
            <w:r w:rsidRPr="00850DDE">
              <w:rPr>
                <w:rFonts w:cs="Arial"/>
                <w:szCs w:val="22"/>
                <w:lang w:val="pt-BR"/>
              </w:rPr>
              <w:t>b. Cada CPA deve evitar contagem duplicada das remoções de GEE.</w:t>
            </w:r>
          </w:p>
        </w:tc>
        <w:tc>
          <w:tcPr>
            <w:tcW w:w="3822" w:type="dxa"/>
            <w:shd w:val="clear" w:color="auto" w:fill="auto"/>
          </w:tcPr>
          <w:p w14:paraId="2E4036B4" w14:textId="34C63289" w:rsidR="00F36466" w:rsidRPr="00850DDE" w:rsidRDefault="00F36466" w:rsidP="00B92E01">
            <w:pPr>
              <w:rPr>
                <w:rFonts w:cs="Arial"/>
                <w:szCs w:val="22"/>
                <w:lang w:val="pt-BR"/>
              </w:rPr>
            </w:pPr>
            <w:r w:rsidRPr="00850DDE">
              <w:rPr>
                <w:rFonts w:cs="Arial"/>
                <w:szCs w:val="22"/>
                <w:lang w:val="pt-BR"/>
              </w:rPr>
              <w:t xml:space="preserve">- Os locais onde as atividades do projeto serão implementadas serão claramente demarcados, georreferenciados e </w:t>
            </w:r>
            <w:proofErr w:type="spellStart"/>
            <w:r w:rsidRPr="00850DDE">
              <w:rPr>
                <w:rFonts w:cs="Arial"/>
                <w:i/>
                <w:iCs/>
                <w:szCs w:val="22"/>
                <w:lang w:val="pt-BR"/>
              </w:rPr>
              <w:t>shapefiles</w:t>
            </w:r>
            <w:proofErr w:type="spellEnd"/>
            <w:r w:rsidRPr="00850DDE">
              <w:rPr>
                <w:rFonts w:cs="Arial"/>
                <w:szCs w:val="22"/>
                <w:lang w:val="pt-BR"/>
              </w:rPr>
              <w:t xml:space="preserve"> serão criados. Esses dados mostrarão claramente que as áreas de cada CPA não se sobrepõem.</w:t>
            </w:r>
          </w:p>
        </w:tc>
      </w:tr>
      <w:tr w:rsidR="00F36466" w:rsidRPr="00F85732" w14:paraId="7ABAFC26" w14:textId="77777777" w:rsidTr="00850DDE">
        <w:tc>
          <w:tcPr>
            <w:tcW w:w="704" w:type="dxa"/>
            <w:shd w:val="clear" w:color="auto" w:fill="auto"/>
          </w:tcPr>
          <w:p w14:paraId="5FC3C8AC" w14:textId="328D719C" w:rsidR="00F36466" w:rsidRPr="00850DDE" w:rsidRDefault="00F36466" w:rsidP="00850DDE">
            <w:pPr>
              <w:jc w:val="left"/>
              <w:rPr>
                <w:rFonts w:cs="Arial"/>
                <w:szCs w:val="22"/>
                <w:lang w:val="pt-BR"/>
              </w:rPr>
            </w:pPr>
            <w:r w:rsidRPr="00850DDE">
              <w:rPr>
                <w:rFonts w:cs="Arial"/>
                <w:szCs w:val="22"/>
                <w:lang w:val="pt-BR"/>
              </w:rPr>
              <w:lastRenderedPageBreak/>
              <w:t>3</w:t>
            </w:r>
          </w:p>
        </w:tc>
        <w:tc>
          <w:tcPr>
            <w:tcW w:w="1559" w:type="dxa"/>
            <w:shd w:val="clear" w:color="auto" w:fill="auto"/>
          </w:tcPr>
          <w:p w14:paraId="74F64805" w14:textId="774C3E37" w:rsidR="00F36466" w:rsidRPr="00850DDE" w:rsidRDefault="00F36466" w:rsidP="00850DDE">
            <w:pPr>
              <w:jc w:val="left"/>
              <w:rPr>
                <w:rFonts w:cs="Arial"/>
                <w:szCs w:val="22"/>
                <w:lang w:val="pt-BR"/>
              </w:rPr>
            </w:pPr>
            <w:r w:rsidRPr="00850DDE">
              <w:rPr>
                <w:rFonts w:cs="Arial"/>
                <w:szCs w:val="22"/>
                <w:lang w:val="pt-BR"/>
              </w:rPr>
              <w:t>Dupla contagem</w:t>
            </w:r>
          </w:p>
        </w:tc>
        <w:tc>
          <w:tcPr>
            <w:tcW w:w="3544" w:type="dxa"/>
            <w:shd w:val="clear" w:color="auto" w:fill="auto"/>
          </w:tcPr>
          <w:p w14:paraId="2735EA58" w14:textId="6797A48B" w:rsidR="00F36466" w:rsidRPr="00850DDE" w:rsidRDefault="00F36466" w:rsidP="00B92E01">
            <w:pPr>
              <w:rPr>
                <w:rFonts w:cs="Arial"/>
                <w:szCs w:val="22"/>
                <w:lang w:val="pt-BR"/>
              </w:rPr>
            </w:pPr>
            <w:r w:rsidRPr="00850DDE">
              <w:rPr>
                <w:rFonts w:cs="Arial"/>
                <w:szCs w:val="22"/>
                <w:lang w:val="pt-BR"/>
              </w:rPr>
              <w:t xml:space="preserve">c. A </w:t>
            </w:r>
            <w:r w:rsidR="0049170B" w:rsidRPr="00850DDE">
              <w:rPr>
                <w:rFonts w:cs="Arial"/>
                <w:szCs w:val="22"/>
                <w:lang w:val="pt-BR"/>
              </w:rPr>
              <w:t>entidade coordenadora</w:t>
            </w:r>
            <w:r w:rsidRPr="00850DDE">
              <w:rPr>
                <w:rFonts w:cs="Arial"/>
                <w:szCs w:val="22"/>
                <w:lang w:val="pt-BR"/>
              </w:rPr>
              <w:t xml:space="preserve"> deve confirmar que </w:t>
            </w:r>
            <w:r w:rsidR="00871231" w:rsidRPr="00850DDE">
              <w:rPr>
                <w:rFonts w:cs="Arial"/>
                <w:szCs w:val="22"/>
                <w:lang w:val="pt-BR"/>
              </w:rPr>
              <w:t xml:space="preserve">as </w:t>
            </w:r>
            <w:proofErr w:type="spellStart"/>
            <w:r w:rsidR="00871231" w:rsidRPr="00850DDE">
              <w:rPr>
                <w:rFonts w:cs="Arial"/>
                <w:szCs w:val="22"/>
                <w:lang w:val="pt-BR"/>
              </w:rPr>
              <w:t>CPAs</w:t>
            </w:r>
            <w:proofErr w:type="spellEnd"/>
            <w:r w:rsidRPr="00850DDE">
              <w:rPr>
                <w:rFonts w:cs="Arial"/>
                <w:szCs w:val="22"/>
                <w:lang w:val="pt-BR"/>
              </w:rPr>
              <w:t xml:space="preserve"> não estão registrados como atividade de MDL, inclusos em outro </w:t>
            </w:r>
            <w:proofErr w:type="spellStart"/>
            <w:r w:rsidRPr="00850DDE">
              <w:rPr>
                <w:rFonts w:cs="Arial"/>
                <w:szCs w:val="22"/>
                <w:lang w:val="pt-BR"/>
              </w:rPr>
              <w:t>PoA</w:t>
            </w:r>
            <w:proofErr w:type="spellEnd"/>
            <w:r w:rsidRPr="00850DDE">
              <w:rPr>
                <w:rFonts w:cs="Arial"/>
                <w:szCs w:val="22"/>
                <w:lang w:val="pt-BR"/>
              </w:rPr>
              <w:t xml:space="preserve"> registrado ou são atividades de projeto que tiveram o registro cancelado. </w:t>
            </w:r>
          </w:p>
        </w:tc>
        <w:tc>
          <w:tcPr>
            <w:tcW w:w="3822" w:type="dxa"/>
            <w:shd w:val="clear" w:color="auto" w:fill="auto"/>
          </w:tcPr>
          <w:p w14:paraId="5A6BF5A1" w14:textId="51261F70" w:rsidR="00F36466" w:rsidRPr="00850DDE" w:rsidRDefault="00F36466" w:rsidP="00B92E01">
            <w:pPr>
              <w:rPr>
                <w:rFonts w:cs="Arial"/>
                <w:szCs w:val="22"/>
                <w:lang w:val="pt-BR"/>
              </w:rPr>
            </w:pPr>
            <w:r w:rsidRPr="00850DDE">
              <w:rPr>
                <w:rFonts w:cs="Arial"/>
                <w:szCs w:val="22"/>
                <w:lang w:val="pt-BR"/>
              </w:rPr>
              <w:t xml:space="preserve">- Pesquisa prévia no sítio da UNFCCC por projetos ou </w:t>
            </w:r>
            <w:proofErr w:type="spellStart"/>
            <w:r w:rsidRPr="00850DDE">
              <w:rPr>
                <w:rFonts w:cs="Arial"/>
                <w:szCs w:val="22"/>
                <w:lang w:val="pt-BR"/>
              </w:rPr>
              <w:t>PoAs</w:t>
            </w:r>
            <w:proofErr w:type="spellEnd"/>
            <w:r w:rsidRPr="00850DDE">
              <w:rPr>
                <w:rFonts w:cs="Arial"/>
                <w:szCs w:val="22"/>
                <w:lang w:val="pt-BR"/>
              </w:rPr>
              <w:t xml:space="preserve"> na região do </w:t>
            </w:r>
            <w:proofErr w:type="spellStart"/>
            <w:r w:rsidRPr="00850DDE">
              <w:rPr>
                <w:rFonts w:cs="Arial"/>
                <w:szCs w:val="22"/>
                <w:lang w:val="pt-BR"/>
              </w:rPr>
              <w:t>PoA</w:t>
            </w:r>
            <w:proofErr w:type="spellEnd"/>
            <w:r w:rsidRPr="00850DDE">
              <w:rPr>
                <w:rFonts w:cs="Arial"/>
                <w:szCs w:val="22"/>
                <w:lang w:val="pt-BR"/>
              </w:rPr>
              <w:t>.</w:t>
            </w:r>
          </w:p>
        </w:tc>
      </w:tr>
      <w:tr w:rsidR="00851B97" w:rsidRPr="00F85732" w14:paraId="0217EBD7" w14:textId="77777777" w:rsidTr="00850DDE">
        <w:tc>
          <w:tcPr>
            <w:tcW w:w="704" w:type="dxa"/>
            <w:shd w:val="clear" w:color="auto" w:fill="auto"/>
          </w:tcPr>
          <w:p w14:paraId="726835C3" w14:textId="320DABA6" w:rsidR="00851B97" w:rsidRPr="00850DDE" w:rsidRDefault="00851B97" w:rsidP="00850DDE">
            <w:pPr>
              <w:jc w:val="left"/>
              <w:rPr>
                <w:rFonts w:cs="Arial"/>
                <w:szCs w:val="22"/>
                <w:lang w:val="pt-BR"/>
              </w:rPr>
            </w:pPr>
            <w:r w:rsidRPr="00850DDE">
              <w:rPr>
                <w:rFonts w:cs="Arial"/>
                <w:szCs w:val="22"/>
                <w:lang w:val="pt-BR"/>
              </w:rPr>
              <w:t>4</w:t>
            </w:r>
          </w:p>
        </w:tc>
        <w:tc>
          <w:tcPr>
            <w:tcW w:w="1559" w:type="dxa"/>
            <w:shd w:val="clear" w:color="auto" w:fill="auto"/>
          </w:tcPr>
          <w:p w14:paraId="22E372B4" w14:textId="517EBFF8" w:rsidR="00851B97" w:rsidRPr="00850DDE" w:rsidRDefault="00851B97" w:rsidP="00850DDE">
            <w:pPr>
              <w:jc w:val="left"/>
              <w:rPr>
                <w:rFonts w:cs="Arial"/>
                <w:szCs w:val="22"/>
                <w:lang w:val="pt-BR"/>
              </w:rPr>
            </w:pPr>
            <w:r w:rsidRPr="00850DDE">
              <w:rPr>
                <w:rFonts w:cs="Arial"/>
                <w:szCs w:val="22"/>
                <w:lang w:val="pt-BR"/>
              </w:rPr>
              <w:t>Tecnologia</w:t>
            </w:r>
          </w:p>
        </w:tc>
        <w:tc>
          <w:tcPr>
            <w:tcW w:w="3544" w:type="dxa"/>
            <w:shd w:val="clear" w:color="auto" w:fill="auto"/>
          </w:tcPr>
          <w:p w14:paraId="0AB4166C" w14:textId="06975D92" w:rsidR="00851B97" w:rsidRPr="00850DDE" w:rsidRDefault="00851B97" w:rsidP="00B92E01">
            <w:pPr>
              <w:rPr>
                <w:rFonts w:cs="Arial"/>
                <w:szCs w:val="22"/>
                <w:lang w:val="pt-BR"/>
              </w:rPr>
            </w:pPr>
            <w:r w:rsidRPr="00850DDE">
              <w:rPr>
                <w:rFonts w:cs="Arial"/>
                <w:szCs w:val="22"/>
                <w:lang w:val="pt-BR"/>
              </w:rPr>
              <w:t xml:space="preserve">d. Cada CPA deve especificar a tecnologia/medida, tal como o nível e tipo de serviço, bem como detalhamento do desempenho com base em, entre outros, testes/certificação. </w:t>
            </w:r>
          </w:p>
        </w:tc>
        <w:tc>
          <w:tcPr>
            <w:tcW w:w="3822" w:type="dxa"/>
            <w:shd w:val="clear" w:color="auto" w:fill="auto"/>
          </w:tcPr>
          <w:p w14:paraId="7FC7A88D" w14:textId="77777777" w:rsidR="00851B97" w:rsidRPr="00850DDE" w:rsidRDefault="00851B97" w:rsidP="00850DDE">
            <w:pPr>
              <w:rPr>
                <w:rFonts w:cs="Arial"/>
                <w:szCs w:val="22"/>
                <w:lang w:val="pt-BR"/>
              </w:rPr>
            </w:pPr>
            <w:r w:rsidRPr="00850DDE">
              <w:rPr>
                <w:rFonts w:cs="Arial"/>
                <w:szCs w:val="22"/>
                <w:lang w:val="pt-BR"/>
              </w:rPr>
              <w:t>- Apresentação do Plano de Manejo da área com informações sobre regularização fundiária, localização das áreas de preservação e eventual certificação ambiental (</w:t>
            </w:r>
            <w:proofErr w:type="spellStart"/>
            <w:r w:rsidRPr="00850DDE">
              <w:rPr>
                <w:rFonts w:cs="Arial"/>
                <w:szCs w:val="22"/>
                <w:lang w:val="pt-BR"/>
              </w:rPr>
              <w:t>ex</w:t>
            </w:r>
            <w:proofErr w:type="spellEnd"/>
            <w:r w:rsidRPr="00850DDE">
              <w:rPr>
                <w:rFonts w:cs="Arial"/>
                <w:szCs w:val="22"/>
                <w:lang w:val="pt-BR"/>
              </w:rPr>
              <w:t>: FSC).</w:t>
            </w:r>
          </w:p>
          <w:p w14:paraId="299A3018" w14:textId="0DE386BC" w:rsidR="00851B97" w:rsidRPr="00850DDE" w:rsidRDefault="00851B97" w:rsidP="00850DDE">
            <w:pPr>
              <w:rPr>
                <w:rFonts w:cs="Arial"/>
                <w:szCs w:val="22"/>
                <w:lang w:val="pt-BR"/>
              </w:rPr>
            </w:pPr>
            <w:r w:rsidRPr="00850DDE">
              <w:rPr>
                <w:rFonts w:cs="Arial"/>
                <w:szCs w:val="22"/>
                <w:lang w:val="pt-BR"/>
              </w:rPr>
              <w:t xml:space="preserve">Atividades de reflorestamento em áreas anteriormente ocupadas pela agricultura: Uso de </w:t>
            </w:r>
            <w:proofErr w:type="spellStart"/>
            <w:r w:rsidRPr="00850DDE">
              <w:rPr>
                <w:rFonts w:cs="Arial"/>
                <w:i/>
                <w:iCs/>
                <w:szCs w:val="22"/>
                <w:lang w:val="pt-BR"/>
              </w:rPr>
              <w:t>shapefiles</w:t>
            </w:r>
            <w:proofErr w:type="spellEnd"/>
            <w:r w:rsidRPr="00850DDE">
              <w:rPr>
                <w:rFonts w:cs="Arial"/>
                <w:szCs w:val="22"/>
                <w:lang w:val="pt-BR"/>
              </w:rPr>
              <w:t>/mapas com essas evidências e atividades do projeto, conforme descrito n</w:t>
            </w:r>
            <w:r w:rsidR="00EC1402">
              <w:rPr>
                <w:rFonts w:cs="Arial"/>
                <w:szCs w:val="22"/>
                <w:lang w:val="pt-BR"/>
              </w:rPr>
              <w:t>o</w:t>
            </w:r>
            <w:r w:rsidR="00871231" w:rsidRPr="00850DDE">
              <w:rPr>
                <w:rFonts w:cs="Arial"/>
                <w:szCs w:val="22"/>
                <w:lang w:val="pt-BR"/>
              </w:rPr>
              <w:t xml:space="preserve"> CPA</w:t>
            </w:r>
            <w:r w:rsidRPr="00850DDE">
              <w:rPr>
                <w:rFonts w:cs="Arial"/>
                <w:szCs w:val="22"/>
                <w:lang w:val="pt-BR"/>
              </w:rPr>
              <w:t>-DD.</w:t>
            </w:r>
          </w:p>
          <w:p w14:paraId="39CCD519" w14:textId="7C6F824B" w:rsidR="00851B97" w:rsidRPr="00850DDE" w:rsidRDefault="00851B97" w:rsidP="00B92E01">
            <w:pPr>
              <w:rPr>
                <w:rFonts w:cs="Arial"/>
                <w:szCs w:val="22"/>
                <w:lang w:val="pt-BR"/>
              </w:rPr>
            </w:pPr>
            <w:r w:rsidRPr="00850DDE">
              <w:rPr>
                <w:rFonts w:cs="Arial"/>
                <w:szCs w:val="22"/>
                <w:lang w:val="pt-BR"/>
              </w:rPr>
              <w:t xml:space="preserve">Seleção de áreas elegíveis de acordo com a última versão da ferramenta </w:t>
            </w:r>
            <w:r w:rsidRPr="00850DDE">
              <w:rPr>
                <w:rFonts w:cs="Arial"/>
                <w:i/>
                <w:iCs/>
                <w:szCs w:val="22"/>
                <w:lang w:val="pt-BR"/>
              </w:rPr>
              <w:t>“</w:t>
            </w:r>
            <w:proofErr w:type="spellStart"/>
            <w:r w:rsidR="00EC1402" w:rsidRPr="00EC1402">
              <w:rPr>
                <w:rFonts w:cs="Arial"/>
                <w:i/>
                <w:iCs/>
                <w:szCs w:val="22"/>
                <w:lang w:val="pt-BR"/>
              </w:rPr>
              <w:t>Demonstration</w:t>
            </w:r>
            <w:proofErr w:type="spellEnd"/>
            <w:r w:rsidR="00EC1402" w:rsidRPr="00EC1402">
              <w:rPr>
                <w:rFonts w:cs="Arial"/>
                <w:i/>
                <w:iCs/>
                <w:szCs w:val="22"/>
                <w:lang w:val="pt-BR"/>
              </w:rPr>
              <w:t xml:space="preserve"> </w:t>
            </w:r>
            <w:proofErr w:type="spellStart"/>
            <w:r w:rsidR="00EC1402" w:rsidRPr="00EC1402">
              <w:rPr>
                <w:rFonts w:cs="Arial"/>
                <w:i/>
                <w:iCs/>
                <w:szCs w:val="22"/>
                <w:lang w:val="pt-BR"/>
              </w:rPr>
              <w:t>of</w:t>
            </w:r>
            <w:proofErr w:type="spellEnd"/>
            <w:r w:rsidR="00EC1402" w:rsidRPr="00EC1402">
              <w:rPr>
                <w:rFonts w:cs="Arial"/>
                <w:i/>
                <w:iCs/>
                <w:szCs w:val="22"/>
                <w:lang w:val="pt-BR"/>
              </w:rPr>
              <w:t xml:space="preserve"> </w:t>
            </w:r>
            <w:proofErr w:type="spellStart"/>
            <w:r w:rsidR="00EC1402" w:rsidRPr="00EC1402">
              <w:rPr>
                <w:rFonts w:cs="Arial"/>
                <w:i/>
                <w:iCs/>
                <w:szCs w:val="22"/>
                <w:lang w:val="pt-BR"/>
              </w:rPr>
              <w:t>eligibility</w:t>
            </w:r>
            <w:proofErr w:type="spellEnd"/>
            <w:r w:rsidR="00EC1402" w:rsidRPr="00EC1402">
              <w:rPr>
                <w:rFonts w:cs="Arial"/>
                <w:i/>
                <w:iCs/>
                <w:szCs w:val="22"/>
                <w:lang w:val="pt-BR"/>
              </w:rPr>
              <w:t xml:space="preserve"> </w:t>
            </w:r>
            <w:proofErr w:type="spellStart"/>
            <w:r w:rsidR="00EC1402" w:rsidRPr="00EC1402">
              <w:rPr>
                <w:rFonts w:cs="Arial"/>
                <w:i/>
                <w:iCs/>
                <w:szCs w:val="22"/>
                <w:lang w:val="pt-BR"/>
              </w:rPr>
              <w:t>of</w:t>
            </w:r>
            <w:proofErr w:type="spellEnd"/>
            <w:r w:rsidR="00EC1402" w:rsidRPr="00EC1402">
              <w:rPr>
                <w:rFonts w:cs="Arial"/>
                <w:i/>
                <w:iCs/>
                <w:szCs w:val="22"/>
                <w:lang w:val="pt-BR"/>
              </w:rPr>
              <w:t xml:space="preserve"> </w:t>
            </w:r>
            <w:proofErr w:type="spellStart"/>
            <w:r w:rsidR="00EC1402" w:rsidRPr="00EC1402">
              <w:rPr>
                <w:rFonts w:cs="Arial"/>
                <w:i/>
                <w:iCs/>
                <w:szCs w:val="22"/>
                <w:lang w:val="pt-BR"/>
              </w:rPr>
              <w:t>lands</w:t>
            </w:r>
            <w:proofErr w:type="spellEnd"/>
            <w:r w:rsidR="00EC1402" w:rsidRPr="00EC1402">
              <w:rPr>
                <w:rFonts w:cs="Arial"/>
                <w:i/>
                <w:iCs/>
                <w:szCs w:val="22"/>
                <w:lang w:val="pt-BR"/>
              </w:rPr>
              <w:t xml:space="preserve"> for A/R CDM </w:t>
            </w:r>
            <w:proofErr w:type="spellStart"/>
            <w:r w:rsidR="00EC1402" w:rsidRPr="00EC1402">
              <w:rPr>
                <w:rFonts w:cs="Arial"/>
                <w:i/>
                <w:iCs/>
                <w:szCs w:val="22"/>
                <w:lang w:val="pt-BR"/>
              </w:rPr>
              <w:t>project</w:t>
            </w:r>
            <w:proofErr w:type="spellEnd"/>
            <w:r w:rsidR="00EC1402" w:rsidRPr="00EC1402">
              <w:rPr>
                <w:rFonts w:cs="Arial"/>
                <w:i/>
                <w:iCs/>
                <w:szCs w:val="22"/>
                <w:lang w:val="pt-BR"/>
              </w:rPr>
              <w:t xml:space="preserve"> </w:t>
            </w:r>
            <w:proofErr w:type="spellStart"/>
            <w:r w:rsidR="00EC1402" w:rsidRPr="00EC1402">
              <w:rPr>
                <w:rFonts w:cs="Arial"/>
                <w:i/>
                <w:iCs/>
                <w:szCs w:val="22"/>
                <w:lang w:val="pt-BR"/>
              </w:rPr>
              <w:t>activities</w:t>
            </w:r>
            <w:proofErr w:type="spellEnd"/>
          </w:p>
        </w:tc>
      </w:tr>
      <w:tr w:rsidR="00851B97" w:rsidRPr="00F85732" w14:paraId="46D77E83" w14:textId="77777777" w:rsidTr="00850DDE">
        <w:tc>
          <w:tcPr>
            <w:tcW w:w="704" w:type="dxa"/>
            <w:tcBorders>
              <w:bottom w:val="single" w:sz="4" w:space="0" w:color="auto"/>
            </w:tcBorders>
            <w:shd w:val="clear" w:color="auto" w:fill="auto"/>
          </w:tcPr>
          <w:p w14:paraId="6ABF3CB8" w14:textId="5AB9FB2A" w:rsidR="00851B97" w:rsidRPr="00850DDE" w:rsidRDefault="00851B97" w:rsidP="00850DDE">
            <w:pPr>
              <w:jc w:val="left"/>
              <w:rPr>
                <w:rFonts w:cs="Arial"/>
                <w:szCs w:val="22"/>
                <w:lang w:val="pt-BR"/>
              </w:rPr>
            </w:pPr>
            <w:r w:rsidRPr="00850DDE">
              <w:rPr>
                <w:rFonts w:cs="Arial"/>
                <w:szCs w:val="22"/>
                <w:lang w:val="pt-BR"/>
              </w:rPr>
              <w:t>5</w:t>
            </w:r>
          </w:p>
        </w:tc>
        <w:tc>
          <w:tcPr>
            <w:tcW w:w="1559" w:type="dxa"/>
            <w:shd w:val="clear" w:color="auto" w:fill="auto"/>
          </w:tcPr>
          <w:p w14:paraId="45893FBA" w14:textId="2BE56BA0" w:rsidR="00851B97" w:rsidRPr="00850DDE" w:rsidRDefault="00851B97" w:rsidP="00850DDE">
            <w:pPr>
              <w:jc w:val="left"/>
              <w:rPr>
                <w:rFonts w:cs="Arial"/>
                <w:szCs w:val="22"/>
                <w:lang w:val="pt-BR"/>
              </w:rPr>
            </w:pPr>
            <w:r w:rsidRPr="00850DDE">
              <w:rPr>
                <w:rFonts w:cs="Arial"/>
                <w:szCs w:val="22"/>
                <w:lang w:val="pt-BR"/>
              </w:rPr>
              <w:t>Data de início</w:t>
            </w:r>
          </w:p>
        </w:tc>
        <w:tc>
          <w:tcPr>
            <w:tcW w:w="3544" w:type="dxa"/>
            <w:shd w:val="clear" w:color="auto" w:fill="auto"/>
          </w:tcPr>
          <w:p w14:paraId="3D5EAE18" w14:textId="00C85C9E" w:rsidR="00851B97" w:rsidRPr="00850DDE" w:rsidRDefault="00851B97" w:rsidP="00B92E01">
            <w:pPr>
              <w:rPr>
                <w:rFonts w:cs="Arial"/>
                <w:szCs w:val="22"/>
                <w:lang w:val="pt-BR"/>
              </w:rPr>
            </w:pPr>
            <w:r w:rsidRPr="00850DDE">
              <w:rPr>
                <w:rFonts w:cs="Arial"/>
                <w:szCs w:val="22"/>
                <w:lang w:val="pt-BR"/>
              </w:rPr>
              <w:t xml:space="preserve">e. A </w:t>
            </w:r>
            <w:r w:rsidR="0049170B" w:rsidRPr="00850DDE">
              <w:rPr>
                <w:rFonts w:cs="Arial"/>
                <w:szCs w:val="22"/>
                <w:lang w:val="pt-BR"/>
              </w:rPr>
              <w:t>entidade coordenadora</w:t>
            </w:r>
            <w:r w:rsidRPr="00850DDE">
              <w:rPr>
                <w:rFonts w:cs="Arial"/>
                <w:szCs w:val="22"/>
                <w:lang w:val="pt-BR"/>
              </w:rPr>
              <w:t xml:space="preserve"> deve confirmar a data de início d</w:t>
            </w:r>
            <w:r w:rsidR="00871231" w:rsidRPr="00850DDE">
              <w:rPr>
                <w:rFonts w:cs="Arial"/>
                <w:szCs w:val="22"/>
                <w:lang w:val="pt-BR"/>
              </w:rPr>
              <w:t>a CPA</w:t>
            </w:r>
            <w:r w:rsidRPr="00850DDE">
              <w:rPr>
                <w:rFonts w:cs="Arial"/>
                <w:szCs w:val="22"/>
                <w:lang w:val="pt-BR"/>
              </w:rPr>
              <w:t xml:space="preserve"> através de evidências documentais. </w:t>
            </w:r>
          </w:p>
        </w:tc>
        <w:tc>
          <w:tcPr>
            <w:tcW w:w="3822" w:type="dxa"/>
            <w:shd w:val="clear" w:color="auto" w:fill="auto"/>
          </w:tcPr>
          <w:p w14:paraId="74499B4B" w14:textId="39E2453B" w:rsidR="00851B97" w:rsidRPr="00850DDE" w:rsidRDefault="00851B97" w:rsidP="00B92E01">
            <w:pPr>
              <w:rPr>
                <w:rFonts w:cs="Arial"/>
                <w:szCs w:val="22"/>
                <w:lang w:val="pt-BR"/>
              </w:rPr>
            </w:pPr>
            <w:r w:rsidRPr="00850DDE">
              <w:rPr>
                <w:rFonts w:cs="Arial"/>
                <w:szCs w:val="22"/>
                <w:lang w:val="pt-BR"/>
              </w:rPr>
              <w:t>- Utilizar a data de início da preparação do local ou das atividades de plantio: registro no sistema florestal da empresa</w:t>
            </w:r>
            <w:r w:rsidR="005920B1" w:rsidRPr="00850DDE">
              <w:rPr>
                <w:rFonts w:cs="Arial"/>
                <w:szCs w:val="22"/>
                <w:lang w:val="pt-BR"/>
              </w:rPr>
              <w:t>,</w:t>
            </w:r>
            <w:r w:rsidRPr="00850DDE">
              <w:rPr>
                <w:rFonts w:cs="Arial"/>
                <w:szCs w:val="22"/>
                <w:lang w:val="pt-BR"/>
              </w:rPr>
              <w:t xml:space="preserve"> identificando projeto e parcela, fornecendo informações relevantes da parcela, como área em hectares e data de início do plantio.</w:t>
            </w:r>
          </w:p>
        </w:tc>
      </w:tr>
      <w:tr w:rsidR="00851B97" w:rsidRPr="00F85732" w14:paraId="538BB5B4" w14:textId="77777777" w:rsidTr="00850DDE">
        <w:tc>
          <w:tcPr>
            <w:tcW w:w="704" w:type="dxa"/>
            <w:tcBorders>
              <w:bottom w:val="single" w:sz="4" w:space="0" w:color="auto"/>
            </w:tcBorders>
            <w:shd w:val="clear" w:color="auto" w:fill="auto"/>
          </w:tcPr>
          <w:p w14:paraId="541D4194" w14:textId="5401EA80" w:rsidR="00851B97" w:rsidRPr="00850DDE" w:rsidRDefault="00851B97" w:rsidP="00850DDE">
            <w:pPr>
              <w:jc w:val="left"/>
              <w:rPr>
                <w:rFonts w:cs="Arial"/>
                <w:szCs w:val="22"/>
                <w:lang w:val="pt-BR"/>
              </w:rPr>
            </w:pPr>
            <w:r w:rsidRPr="00850DDE">
              <w:rPr>
                <w:rFonts w:cs="Arial"/>
                <w:szCs w:val="22"/>
                <w:lang w:val="pt-BR"/>
              </w:rPr>
              <w:t>6</w:t>
            </w:r>
          </w:p>
        </w:tc>
        <w:tc>
          <w:tcPr>
            <w:tcW w:w="1559" w:type="dxa"/>
            <w:shd w:val="clear" w:color="auto" w:fill="auto"/>
          </w:tcPr>
          <w:p w14:paraId="0169AA61" w14:textId="688E18A6" w:rsidR="00851B97" w:rsidRPr="00850DDE" w:rsidRDefault="00851B97" w:rsidP="00850DDE">
            <w:pPr>
              <w:jc w:val="left"/>
              <w:rPr>
                <w:rFonts w:cs="Arial"/>
                <w:szCs w:val="22"/>
                <w:lang w:val="pt-BR"/>
              </w:rPr>
            </w:pPr>
            <w:r w:rsidRPr="00850DDE">
              <w:rPr>
                <w:rFonts w:cs="Arial"/>
                <w:szCs w:val="22"/>
                <w:lang w:val="pt-BR"/>
              </w:rPr>
              <w:t>Aplicabilidade</w:t>
            </w:r>
          </w:p>
        </w:tc>
        <w:tc>
          <w:tcPr>
            <w:tcW w:w="3544" w:type="dxa"/>
            <w:shd w:val="clear" w:color="auto" w:fill="auto"/>
          </w:tcPr>
          <w:p w14:paraId="4DB9F606" w14:textId="2E548494" w:rsidR="00851B97" w:rsidRPr="00850DDE" w:rsidRDefault="00851B97" w:rsidP="00B92E01">
            <w:pPr>
              <w:rPr>
                <w:rFonts w:cs="Arial"/>
                <w:szCs w:val="22"/>
                <w:lang w:val="pt-BR"/>
              </w:rPr>
            </w:pPr>
            <w:r w:rsidRPr="00850DDE">
              <w:rPr>
                <w:rFonts w:cs="Arial"/>
                <w:szCs w:val="22"/>
                <w:lang w:val="pt-BR"/>
              </w:rPr>
              <w:t xml:space="preserve">f. Cada CPA deve assegurar conformidade com as condições de aplicabilidade da metodologia. </w:t>
            </w:r>
          </w:p>
        </w:tc>
        <w:tc>
          <w:tcPr>
            <w:tcW w:w="3822" w:type="dxa"/>
            <w:shd w:val="clear" w:color="auto" w:fill="auto"/>
          </w:tcPr>
          <w:p w14:paraId="72201327" w14:textId="7B6EE74C" w:rsidR="00851B97" w:rsidRPr="00850DDE" w:rsidRDefault="00851B97" w:rsidP="00B92E01">
            <w:pPr>
              <w:rPr>
                <w:rFonts w:cs="Arial"/>
                <w:szCs w:val="22"/>
                <w:lang w:val="pt-BR"/>
              </w:rPr>
            </w:pPr>
            <w:r w:rsidRPr="00850DDE">
              <w:rPr>
                <w:rFonts w:cs="Arial"/>
                <w:szCs w:val="22"/>
                <w:lang w:val="pt-BR"/>
              </w:rPr>
              <w:t>O CPA-DD abordará o requisito e conterá evidências de cumprimento dos itens apresentados na seção J.2 deste CPA genérico.</w:t>
            </w:r>
          </w:p>
        </w:tc>
      </w:tr>
      <w:tr w:rsidR="00851B97" w:rsidRPr="00F85732" w14:paraId="1991DBC3" w14:textId="77777777" w:rsidTr="00850DDE">
        <w:tc>
          <w:tcPr>
            <w:tcW w:w="704" w:type="dxa"/>
            <w:shd w:val="clear" w:color="auto" w:fill="auto"/>
          </w:tcPr>
          <w:p w14:paraId="31C6A205" w14:textId="68AC3E07" w:rsidR="00851B97" w:rsidRPr="00850DDE" w:rsidRDefault="00851B97" w:rsidP="00850DDE">
            <w:pPr>
              <w:jc w:val="left"/>
              <w:rPr>
                <w:rFonts w:cs="Arial"/>
                <w:szCs w:val="22"/>
                <w:lang w:val="pt-BR"/>
              </w:rPr>
            </w:pPr>
            <w:r w:rsidRPr="00850DDE">
              <w:rPr>
                <w:rFonts w:cs="Arial"/>
                <w:szCs w:val="22"/>
                <w:lang w:val="pt-BR"/>
              </w:rPr>
              <w:t>7</w:t>
            </w:r>
          </w:p>
        </w:tc>
        <w:tc>
          <w:tcPr>
            <w:tcW w:w="1559" w:type="dxa"/>
            <w:shd w:val="clear" w:color="auto" w:fill="auto"/>
          </w:tcPr>
          <w:p w14:paraId="2C425550" w14:textId="32D47048" w:rsidR="00851B97" w:rsidRPr="00850DDE" w:rsidRDefault="00851B97" w:rsidP="00850DDE">
            <w:pPr>
              <w:jc w:val="left"/>
              <w:rPr>
                <w:rFonts w:cs="Arial"/>
                <w:szCs w:val="22"/>
                <w:lang w:val="pt-BR"/>
              </w:rPr>
            </w:pPr>
            <w:r w:rsidRPr="00850DDE">
              <w:rPr>
                <w:rFonts w:cs="Arial"/>
                <w:szCs w:val="22"/>
                <w:lang w:val="pt-BR"/>
              </w:rPr>
              <w:t>Adicionalidade</w:t>
            </w:r>
          </w:p>
        </w:tc>
        <w:tc>
          <w:tcPr>
            <w:tcW w:w="3544" w:type="dxa"/>
            <w:shd w:val="clear" w:color="auto" w:fill="auto"/>
          </w:tcPr>
          <w:p w14:paraId="1AE4368D" w14:textId="77777777" w:rsidR="00851B97" w:rsidRPr="00850DDE" w:rsidRDefault="00851B97" w:rsidP="00850DDE">
            <w:pPr>
              <w:rPr>
                <w:rFonts w:cs="Arial"/>
                <w:szCs w:val="22"/>
                <w:lang w:val="pt-BR"/>
              </w:rPr>
            </w:pPr>
            <w:r w:rsidRPr="00850DDE">
              <w:rPr>
                <w:rFonts w:cs="Arial"/>
                <w:szCs w:val="22"/>
                <w:lang w:val="pt-BR"/>
              </w:rPr>
              <w:t xml:space="preserve">g. Cada CPA deve atender aos requisitos para demonstração de adicionalidade. </w:t>
            </w:r>
          </w:p>
          <w:p w14:paraId="07CF9A15" w14:textId="400D8222" w:rsidR="00851B97" w:rsidRPr="00850DDE" w:rsidRDefault="00851B97" w:rsidP="00B92E01">
            <w:pPr>
              <w:rPr>
                <w:rFonts w:cs="Arial"/>
                <w:szCs w:val="22"/>
                <w:lang w:val="pt-BR"/>
              </w:rPr>
            </w:pPr>
            <w:r w:rsidRPr="00850DDE">
              <w:rPr>
                <w:rFonts w:cs="Arial"/>
                <w:szCs w:val="22"/>
                <w:lang w:val="pt-BR"/>
              </w:rPr>
              <w:t xml:space="preserve">Conforme metodologia </w:t>
            </w:r>
            <w:r w:rsidRPr="00850DDE">
              <w:rPr>
                <w:rFonts w:cs="Arial"/>
                <w:i/>
                <w:iCs/>
                <w:szCs w:val="22"/>
                <w:lang w:val="pt-BR"/>
              </w:rPr>
              <w:t>AR-ACM0003</w:t>
            </w:r>
            <w:r w:rsidRPr="00850DDE">
              <w:rPr>
                <w:rFonts w:cs="Arial"/>
                <w:szCs w:val="22"/>
                <w:lang w:val="pt-BR"/>
              </w:rPr>
              <w:t xml:space="preserve"> versão 02.0, aplicar a versão mais recente da "Ferramenta combinada para identificar o cenário de linha de base e demonstrar a adicionalidade das atividades de projeto MDL F/R".</w:t>
            </w:r>
          </w:p>
        </w:tc>
        <w:tc>
          <w:tcPr>
            <w:tcW w:w="3822" w:type="dxa"/>
            <w:shd w:val="clear" w:color="auto" w:fill="auto"/>
          </w:tcPr>
          <w:p w14:paraId="4256DE10" w14:textId="67E03D62" w:rsidR="00851B97" w:rsidRPr="00850DDE" w:rsidRDefault="00851B97" w:rsidP="00B92E01">
            <w:pPr>
              <w:rPr>
                <w:rFonts w:cs="Arial"/>
                <w:szCs w:val="22"/>
                <w:lang w:val="pt-BR"/>
              </w:rPr>
            </w:pPr>
            <w:r w:rsidRPr="00850DDE">
              <w:rPr>
                <w:rFonts w:cs="Arial"/>
                <w:szCs w:val="22"/>
                <w:lang w:val="pt-BR"/>
              </w:rPr>
              <w:t xml:space="preserve">O CPA-DD abordará o requisito e conterá evidências que confirmarão que a adicionalidade demonstrada em nível de </w:t>
            </w:r>
            <w:proofErr w:type="spellStart"/>
            <w:r w:rsidRPr="00850DDE">
              <w:rPr>
                <w:rFonts w:cs="Arial"/>
                <w:szCs w:val="22"/>
                <w:lang w:val="pt-BR"/>
              </w:rPr>
              <w:t>PoA</w:t>
            </w:r>
            <w:proofErr w:type="spellEnd"/>
            <w:r w:rsidRPr="00850DDE">
              <w:rPr>
                <w:rFonts w:cs="Arial"/>
                <w:szCs w:val="22"/>
                <w:lang w:val="pt-BR"/>
              </w:rPr>
              <w:t xml:space="preserve"> (ver Seção C deste </w:t>
            </w:r>
            <w:proofErr w:type="spellStart"/>
            <w:r w:rsidRPr="00850DDE">
              <w:rPr>
                <w:rFonts w:cs="Arial"/>
                <w:szCs w:val="22"/>
                <w:lang w:val="pt-BR"/>
              </w:rPr>
              <w:t>PoA</w:t>
            </w:r>
            <w:proofErr w:type="spellEnd"/>
            <w:r w:rsidRPr="00850DDE">
              <w:rPr>
                <w:rFonts w:cs="Arial"/>
                <w:szCs w:val="22"/>
                <w:lang w:val="pt-BR"/>
              </w:rPr>
              <w:t xml:space="preserve">-DD) se aplica também </w:t>
            </w:r>
            <w:r w:rsidR="00EC1402">
              <w:rPr>
                <w:rFonts w:cs="Arial"/>
                <w:szCs w:val="22"/>
                <w:lang w:val="pt-BR"/>
              </w:rPr>
              <w:t>à</w:t>
            </w:r>
            <w:r w:rsidR="00871231" w:rsidRPr="00850DDE">
              <w:rPr>
                <w:rFonts w:cs="Arial"/>
                <w:szCs w:val="22"/>
                <w:lang w:val="pt-BR"/>
              </w:rPr>
              <w:t xml:space="preserve"> CPA</w:t>
            </w:r>
            <w:r w:rsidRPr="00850DDE">
              <w:rPr>
                <w:rFonts w:cs="Arial"/>
                <w:szCs w:val="22"/>
                <w:lang w:val="pt-BR"/>
              </w:rPr>
              <w:t xml:space="preserve">. </w:t>
            </w:r>
          </w:p>
        </w:tc>
      </w:tr>
      <w:tr w:rsidR="00851B97" w:rsidRPr="00F85732" w14:paraId="613CEEEC" w14:textId="77777777" w:rsidTr="00850DDE">
        <w:tc>
          <w:tcPr>
            <w:tcW w:w="704" w:type="dxa"/>
            <w:tcBorders>
              <w:bottom w:val="single" w:sz="4" w:space="0" w:color="auto"/>
            </w:tcBorders>
            <w:shd w:val="clear" w:color="auto" w:fill="auto"/>
          </w:tcPr>
          <w:p w14:paraId="3F80D9B0" w14:textId="5CAD493B" w:rsidR="00851B97" w:rsidRPr="00850DDE" w:rsidRDefault="00851B97" w:rsidP="00850DDE">
            <w:pPr>
              <w:jc w:val="left"/>
              <w:rPr>
                <w:rFonts w:cs="Arial"/>
                <w:szCs w:val="22"/>
                <w:lang w:val="pt-BR"/>
              </w:rPr>
            </w:pPr>
            <w:r w:rsidRPr="00850DDE">
              <w:rPr>
                <w:rFonts w:cs="Arial"/>
                <w:szCs w:val="22"/>
                <w:lang w:val="pt-BR"/>
              </w:rPr>
              <w:t>8</w:t>
            </w:r>
          </w:p>
        </w:tc>
        <w:tc>
          <w:tcPr>
            <w:tcW w:w="1559" w:type="dxa"/>
            <w:shd w:val="clear" w:color="auto" w:fill="auto"/>
          </w:tcPr>
          <w:p w14:paraId="4D2C1538" w14:textId="7EDF5151" w:rsidR="00851B97" w:rsidRPr="00850DDE" w:rsidRDefault="00851B97" w:rsidP="00850DDE">
            <w:pPr>
              <w:jc w:val="left"/>
              <w:rPr>
                <w:rFonts w:cs="Arial"/>
                <w:szCs w:val="22"/>
                <w:lang w:val="pt-BR"/>
              </w:rPr>
            </w:pPr>
            <w:r w:rsidRPr="00850DDE">
              <w:rPr>
                <w:rFonts w:cs="Arial"/>
                <w:szCs w:val="22"/>
                <w:lang w:val="pt-BR"/>
              </w:rPr>
              <w:t>Elegibilidade</w:t>
            </w:r>
          </w:p>
        </w:tc>
        <w:tc>
          <w:tcPr>
            <w:tcW w:w="3544" w:type="dxa"/>
            <w:shd w:val="clear" w:color="auto" w:fill="auto"/>
          </w:tcPr>
          <w:p w14:paraId="5D41F409" w14:textId="209FB417" w:rsidR="00851B97" w:rsidRDefault="00851B97" w:rsidP="00850DDE">
            <w:pPr>
              <w:rPr>
                <w:rFonts w:cs="Arial"/>
                <w:szCs w:val="22"/>
                <w:lang w:val="pt-BR"/>
              </w:rPr>
            </w:pPr>
            <w:r w:rsidRPr="00850DDE">
              <w:rPr>
                <w:rFonts w:cs="Arial"/>
                <w:szCs w:val="22"/>
                <w:lang w:val="pt-BR"/>
              </w:rPr>
              <w:t>h. Cada CPA deve comprovar a elegibilidade das áreas onde o projeto será implantado, de acordo com a versão mais recente da ferramenta metodológica “</w:t>
            </w:r>
            <w:proofErr w:type="spellStart"/>
            <w:r w:rsidRPr="00850DDE">
              <w:rPr>
                <w:rFonts w:cs="Arial"/>
                <w:i/>
                <w:szCs w:val="22"/>
                <w:lang w:val="pt-BR"/>
              </w:rPr>
              <w:t>Demonstration</w:t>
            </w:r>
            <w:proofErr w:type="spellEnd"/>
            <w:r w:rsidRPr="00850DDE">
              <w:rPr>
                <w:rFonts w:cs="Arial"/>
                <w:i/>
                <w:szCs w:val="22"/>
                <w:lang w:val="pt-BR"/>
              </w:rPr>
              <w:t xml:space="preserve"> </w:t>
            </w:r>
            <w:proofErr w:type="spellStart"/>
            <w:r w:rsidRPr="00850DDE">
              <w:rPr>
                <w:rFonts w:cs="Arial"/>
                <w:i/>
                <w:szCs w:val="22"/>
                <w:lang w:val="pt-BR"/>
              </w:rPr>
              <w:t>of</w:t>
            </w:r>
            <w:proofErr w:type="spellEnd"/>
            <w:r w:rsidRPr="00850DDE">
              <w:rPr>
                <w:rFonts w:cs="Arial"/>
                <w:i/>
                <w:szCs w:val="22"/>
                <w:lang w:val="pt-BR"/>
              </w:rPr>
              <w:t xml:space="preserve"> </w:t>
            </w:r>
            <w:proofErr w:type="spellStart"/>
            <w:r w:rsidRPr="00850DDE">
              <w:rPr>
                <w:rFonts w:cs="Arial"/>
                <w:i/>
                <w:szCs w:val="22"/>
                <w:lang w:val="pt-BR"/>
              </w:rPr>
              <w:lastRenderedPageBreak/>
              <w:t>elegibility</w:t>
            </w:r>
            <w:proofErr w:type="spellEnd"/>
            <w:r w:rsidRPr="00850DDE">
              <w:rPr>
                <w:rFonts w:cs="Arial"/>
                <w:i/>
                <w:szCs w:val="22"/>
                <w:lang w:val="pt-BR"/>
              </w:rPr>
              <w:t xml:space="preserve"> </w:t>
            </w:r>
            <w:proofErr w:type="spellStart"/>
            <w:r w:rsidRPr="00850DDE">
              <w:rPr>
                <w:rFonts w:cs="Arial"/>
                <w:i/>
                <w:szCs w:val="22"/>
                <w:lang w:val="pt-BR"/>
              </w:rPr>
              <w:t>of</w:t>
            </w:r>
            <w:proofErr w:type="spellEnd"/>
            <w:r w:rsidRPr="00850DDE">
              <w:rPr>
                <w:rFonts w:cs="Arial"/>
                <w:i/>
                <w:szCs w:val="22"/>
                <w:lang w:val="pt-BR"/>
              </w:rPr>
              <w:t xml:space="preserve"> </w:t>
            </w:r>
            <w:proofErr w:type="spellStart"/>
            <w:r w:rsidRPr="00850DDE">
              <w:rPr>
                <w:rFonts w:cs="Arial"/>
                <w:i/>
                <w:szCs w:val="22"/>
                <w:lang w:val="pt-BR"/>
              </w:rPr>
              <w:t>lands</w:t>
            </w:r>
            <w:proofErr w:type="spellEnd"/>
            <w:r w:rsidRPr="00850DDE">
              <w:rPr>
                <w:rFonts w:cs="Arial"/>
                <w:i/>
                <w:szCs w:val="22"/>
                <w:lang w:val="pt-BR"/>
              </w:rPr>
              <w:t xml:space="preserve"> for A/R CDM </w:t>
            </w:r>
            <w:proofErr w:type="spellStart"/>
            <w:r w:rsidRPr="00850DDE">
              <w:rPr>
                <w:rFonts w:cs="Arial"/>
                <w:i/>
                <w:szCs w:val="22"/>
                <w:lang w:val="pt-BR"/>
              </w:rPr>
              <w:t>project</w:t>
            </w:r>
            <w:proofErr w:type="spellEnd"/>
            <w:r w:rsidRPr="00850DDE">
              <w:rPr>
                <w:rFonts w:cs="Arial"/>
                <w:i/>
                <w:szCs w:val="22"/>
                <w:lang w:val="pt-BR"/>
              </w:rPr>
              <w:t xml:space="preserve"> </w:t>
            </w:r>
            <w:proofErr w:type="spellStart"/>
            <w:r w:rsidRPr="00850DDE">
              <w:rPr>
                <w:rFonts w:cs="Arial"/>
                <w:i/>
                <w:szCs w:val="22"/>
                <w:lang w:val="pt-BR"/>
              </w:rPr>
              <w:t>activities</w:t>
            </w:r>
            <w:proofErr w:type="spellEnd"/>
            <w:r w:rsidRPr="00850DDE">
              <w:rPr>
                <w:rFonts w:cs="Arial"/>
                <w:szCs w:val="22"/>
                <w:lang w:val="pt-BR"/>
              </w:rPr>
              <w:t>”.</w:t>
            </w:r>
          </w:p>
          <w:p w14:paraId="29CCA7E1" w14:textId="77777777" w:rsidR="00EC1402" w:rsidRPr="00850DDE" w:rsidRDefault="00EC1402" w:rsidP="00850DDE">
            <w:pPr>
              <w:rPr>
                <w:rFonts w:cs="Arial"/>
                <w:szCs w:val="22"/>
                <w:lang w:val="pt-BR"/>
              </w:rPr>
            </w:pPr>
          </w:p>
          <w:p w14:paraId="539C4317" w14:textId="25BA206B" w:rsidR="00851B97" w:rsidRPr="00850DDE" w:rsidRDefault="00851B97" w:rsidP="00B92E01">
            <w:pPr>
              <w:keepNext/>
              <w:keepLines/>
              <w:rPr>
                <w:rFonts w:cs="Arial"/>
                <w:szCs w:val="22"/>
                <w:lang w:val="pt-BR"/>
              </w:rPr>
            </w:pPr>
            <w:r w:rsidRPr="00850DDE">
              <w:rPr>
                <w:rFonts w:cs="Arial"/>
                <w:szCs w:val="22"/>
                <w:lang w:val="pt-BR"/>
              </w:rPr>
              <w:t xml:space="preserve">h.1. </w:t>
            </w:r>
            <w:r w:rsidR="005920B1" w:rsidRPr="00850DDE">
              <w:rPr>
                <w:rFonts w:cs="Arial"/>
                <w:szCs w:val="22"/>
                <w:lang w:val="pt-BR"/>
              </w:rPr>
              <w:t>Demonstrar</w:t>
            </w:r>
            <w:r w:rsidRPr="00850DDE">
              <w:rPr>
                <w:rFonts w:cs="Arial"/>
                <w:szCs w:val="22"/>
                <w:lang w:val="pt-BR"/>
              </w:rPr>
              <w:t xml:space="preserve"> que no início da atividade do projeto as áreas não contêm florestas; e</w:t>
            </w:r>
          </w:p>
          <w:p w14:paraId="2F36EED8" w14:textId="06DAC175" w:rsidR="00851B97" w:rsidRPr="00850DDE" w:rsidRDefault="00851B97" w:rsidP="00850DDE">
            <w:pPr>
              <w:rPr>
                <w:rFonts w:cs="Arial"/>
                <w:szCs w:val="22"/>
                <w:lang w:val="pt-BR"/>
              </w:rPr>
            </w:pPr>
            <w:r w:rsidRPr="00850DDE">
              <w:rPr>
                <w:rFonts w:cs="Arial"/>
                <w:szCs w:val="22"/>
                <w:lang w:val="pt-BR"/>
              </w:rPr>
              <w:t xml:space="preserve">h.2. </w:t>
            </w:r>
            <w:r w:rsidR="005920B1" w:rsidRPr="00850DDE">
              <w:rPr>
                <w:rFonts w:cs="Arial"/>
                <w:szCs w:val="22"/>
                <w:lang w:val="pt-BR"/>
              </w:rPr>
              <w:t>Demonstrar</w:t>
            </w:r>
            <w:r w:rsidRPr="00850DDE">
              <w:rPr>
                <w:rFonts w:cs="Arial"/>
                <w:szCs w:val="22"/>
                <w:lang w:val="pt-BR"/>
              </w:rPr>
              <w:t xml:space="preserve"> que em 31 de dezembro de 1989 as áreas não continham florestas.</w:t>
            </w:r>
          </w:p>
        </w:tc>
        <w:tc>
          <w:tcPr>
            <w:tcW w:w="3822" w:type="dxa"/>
            <w:shd w:val="clear" w:color="auto" w:fill="auto"/>
          </w:tcPr>
          <w:p w14:paraId="1CFCAC3C" w14:textId="77777777" w:rsidR="00851B97" w:rsidRPr="00850DDE" w:rsidRDefault="00851B97" w:rsidP="00850DDE">
            <w:pPr>
              <w:rPr>
                <w:rFonts w:eastAsia="Arial" w:cs="Arial"/>
                <w:szCs w:val="22"/>
                <w:lang w:val="pt-BR"/>
              </w:rPr>
            </w:pPr>
            <w:r w:rsidRPr="00850DDE">
              <w:rPr>
                <w:rFonts w:cs="Arial"/>
                <w:szCs w:val="22"/>
                <w:lang w:val="pt-BR"/>
              </w:rPr>
              <w:lastRenderedPageBreak/>
              <w:t>Utilizar uma ou mais das opções abaixo:</w:t>
            </w:r>
          </w:p>
          <w:p w14:paraId="24684BD8" w14:textId="77777777" w:rsidR="00851B97" w:rsidRPr="00850DDE" w:rsidRDefault="00851B97" w:rsidP="00850DDE">
            <w:pPr>
              <w:rPr>
                <w:rFonts w:eastAsia="Arial" w:cs="Arial"/>
                <w:szCs w:val="22"/>
                <w:lang w:val="pt-BR"/>
              </w:rPr>
            </w:pPr>
            <w:r w:rsidRPr="00850DDE">
              <w:rPr>
                <w:rFonts w:cs="Arial"/>
                <w:szCs w:val="22"/>
                <w:lang w:val="pt-BR"/>
              </w:rPr>
              <w:t>- Imagens aéreas ou de satélites;</w:t>
            </w:r>
          </w:p>
          <w:p w14:paraId="50327356" w14:textId="77777777" w:rsidR="00851B97" w:rsidRPr="00850DDE" w:rsidRDefault="00851B97" w:rsidP="00850DDE">
            <w:pPr>
              <w:rPr>
                <w:rFonts w:eastAsia="Arial" w:cs="Arial"/>
                <w:szCs w:val="22"/>
                <w:lang w:val="pt-BR"/>
              </w:rPr>
            </w:pPr>
            <w:r w:rsidRPr="00850DDE">
              <w:rPr>
                <w:rFonts w:cs="Arial"/>
                <w:szCs w:val="22"/>
                <w:lang w:val="pt-BR"/>
              </w:rPr>
              <w:t>- Informações do uso ou cobertura do solo através de mapas ou conjunto de dados;</w:t>
            </w:r>
          </w:p>
          <w:p w14:paraId="3A7F8A3A" w14:textId="77777777" w:rsidR="00851B97" w:rsidRPr="00850DDE" w:rsidRDefault="00851B97" w:rsidP="00850DDE">
            <w:pPr>
              <w:rPr>
                <w:rFonts w:cs="Arial"/>
                <w:szCs w:val="22"/>
                <w:lang w:val="pt-BR"/>
              </w:rPr>
            </w:pPr>
            <w:r w:rsidRPr="00850DDE">
              <w:rPr>
                <w:rFonts w:cs="Arial"/>
                <w:szCs w:val="22"/>
                <w:lang w:val="pt-BR"/>
              </w:rPr>
              <w:lastRenderedPageBreak/>
              <w:t>- Documentos que atestem a característica da terra (informações sobre o uso ou cobertura do solo através de documentos locais como cadastro das terras, escritura ou outros registros que atestem o uso do solo);</w:t>
            </w:r>
          </w:p>
          <w:p w14:paraId="6975A4B7" w14:textId="49E6A0B2" w:rsidR="00851B97" w:rsidRPr="00850DDE" w:rsidRDefault="00851B97" w:rsidP="00B92E01">
            <w:pPr>
              <w:rPr>
                <w:rFonts w:cs="Arial"/>
                <w:szCs w:val="22"/>
                <w:lang w:val="pt-BR"/>
              </w:rPr>
            </w:pPr>
            <w:r w:rsidRPr="00850DDE">
              <w:rPr>
                <w:rFonts w:eastAsia="Arial" w:cs="Arial"/>
                <w:bCs/>
                <w:szCs w:val="22"/>
                <w:lang w:val="pt-BR"/>
              </w:rPr>
              <w:t>- Declaração por escrito resultante de uma Avaliação Rural Participativa.</w:t>
            </w:r>
          </w:p>
        </w:tc>
      </w:tr>
      <w:tr w:rsidR="00851B97" w:rsidRPr="00F85732" w14:paraId="24EDFAC3" w14:textId="77777777" w:rsidTr="00850DDE">
        <w:trPr>
          <w:trHeight w:val="1500"/>
        </w:trPr>
        <w:tc>
          <w:tcPr>
            <w:tcW w:w="704" w:type="dxa"/>
            <w:shd w:val="clear" w:color="auto" w:fill="auto"/>
          </w:tcPr>
          <w:p w14:paraId="11CF3B5A" w14:textId="550CE73D" w:rsidR="00851B97" w:rsidRPr="00850DDE" w:rsidRDefault="00851B97" w:rsidP="00850DDE">
            <w:pPr>
              <w:jc w:val="left"/>
              <w:rPr>
                <w:rFonts w:cs="Arial"/>
                <w:szCs w:val="22"/>
                <w:lang w:val="pt-BR"/>
              </w:rPr>
            </w:pPr>
            <w:r w:rsidRPr="00850DDE">
              <w:rPr>
                <w:rFonts w:cs="Arial"/>
                <w:szCs w:val="22"/>
                <w:lang w:val="pt-BR"/>
              </w:rPr>
              <w:lastRenderedPageBreak/>
              <w:t>10</w:t>
            </w:r>
          </w:p>
        </w:tc>
        <w:tc>
          <w:tcPr>
            <w:tcW w:w="1559" w:type="dxa"/>
            <w:shd w:val="clear" w:color="auto" w:fill="auto"/>
          </w:tcPr>
          <w:p w14:paraId="5624B220" w14:textId="6B0FF85B" w:rsidR="00851B97" w:rsidRPr="00850DDE" w:rsidRDefault="00851B97" w:rsidP="00850DDE">
            <w:pPr>
              <w:jc w:val="left"/>
              <w:rPr>
                <w:rFonts w:cs="Arial"/>
                <w:szCs w:val="22"/>
                <w:lang w:val="pt-BR"/>
              </w:rPr>
            </w:pPr>
            <w:r w:rsidRPr="00850DDE">
              <w:rPr>
                <w:rFonts w:cs="Arial"/>
                <w:szCs w:val="22"/>
                <w:lang w:val="pt-BR"/>
              </w:rPr>
              <w:t>Financiamento público</w:t>
            </w:r>
          </w:p>
        </w:tc>
        <w:tc>
          <w:tcPr>
            <w:tcW w:w="3544" w:type="dxa"/>
            <w:shd w:val="clear" w:color="auto" w:fill="auto"/>
          </w:tcPr>
          <w:p w14:paraId="58D26BF0" w14:textId="3D82B5DF" w:rsidR="00851B97" w:rsidRPr="00850DDE" w:rsidRDefault="00851B97" w:rsidP="00850DDE">
            <w:pPr>
              <w:rPr>
                <w:rFonts w:cs="Arial"/>
                <w:szCs w:val="22"/>
                <w:lang w:val="pt-BR"/>
              </w:rPr>
            </w:pPr>
            <w:r w:rsidRPr="00850DDE">
              <w:rPr>
                <w:rFonts w:cs="Arial"/>
                <w:szCs w:val="22"/>
                <w:lang w:val="pt-BR"/>
              </w:rPr>
              <w:t xml:space="preserve">j. </w:t>
            </w:r>
            <w:r w:rsidR="005920B1" w:rsidRPr="00850DDE">
              <w:rPr>
                <w:rFonts w:cs="Arial"/>
                <w:szCs w:val="22"/>
                <w:lang w:val="pt-BR"/>
              </w:rPr>
              <w:t>A</w:t>
            </w:r>
            <w:r w:rsidRPr="00850DDE">
              <w:rPr>
                <w:rFonts w:cs="Arial"/>
                <w:szCs w:val="22"/>
                <w:lang w:val="pt-BR"/>
              </w:rPr>
              <w:t xml:space="preserve"> </w:t>
            </w:r>
            <w:r w:rsidR="0049170B" w:rsidRPr="00850DDE">
              <w:rPr>
                <w:rFonts w:cs="Arial"/>
                <w:szCs w:val="22"/>
                <w:lang w:val="pt-BR"/>
              </w:rPr>
              <w:t>entidade coordenadora</w:t>
            </w:r>
            <w:r w:rsidRPr="00850DDE">
              <w:rPr>
                <w:rFonts w:cs="Arial"/>
                <w:szCs w:val="22"/>
                <w:lang w:val="pt-BR"/>
              </w:rPr>
              <w:t xml:space="preserve"> fornecerá uma declaração de que o financiamento da</w:t>
            </w:r>
            <w:r w:rsidR="005920B1" w:rsidRPr="00850DDE">
              <w:rPr>
                <w:rFonts w:cs="Arial"/>
                <w:szCs w:val="22"/>
                <w:lang w:val="pt-BR"/>
              </w:rPr>
              <w:t>s</w:t>
            </w:r>
            <w:r w:rsidRPr="00850DDE">
              <w:rPr>
                <w:rFonts w:cs="Arial"/>
                <w:szCs w:val="22"/>
                <w:lang w:val="pt-BR"/>
              </w:rPr>
              <w:t xml:space="preserve"> parte</w:t>
            </w:r>
            <w:r w:rsidR="005920B1" w:rsidRPr="00850DDE">
              <w:rPr>
                <w:rFonts w:cs="Arial"/>
                <w:szCs w:val="22"/>
                <w:lang w:val="pt-BR"/>
              </w:rPr>
              <w:t>s</w:t>
            </w:r>
            <w:r w:rsidRPr="00850DDE">
              <w:rPr>
                <w:rFonts w:cs="Arial"/>
                <w:szCs w:val="22"/>
                <w:lang w:val="pt-BR"/>
              </w:rPr>
              <w:t xml:space="preserve"> do Anexo I, se houver, não resulta em um desvio da assistência oficial ao desenvolvimento</w:t>
            </w:r>
          </w:p>
        </w:tc>
        <w:tc>
          <w:tcPr>
            <w:tcW w:w="3822" w:type="dxa"/>
            <w:shd w:val="clear" w:color="auto" w:fill="auto"/>
          </w:tcPr>
          <w:p w14:paraId="1B83A8C3" w14:textId="49BA4989" w:rsidR="00851B97" w:rsidRPr="00850DDE" w:rsidRDefault="00851B97" w:rsidP="00B92E01">
            <w:pPr>
              <w:rPr>
                <w:rFonts w:cs="Arial"/>
                <w:szCs w:val="22"/>
                <w:lang w:val="pt-BR"/>
              </w:rPr>
            </w:pPr>
            <w:r w:rsidRPr="00850DDE">
              <w:rPr>
                <w:rFonts w:cs="Arial"/>
                <w:szCs w:val="22"/>
                <w:lang w:val="pt-BR"/>
              </w:rPr>
              <w:t>- Inserir uma cláusula nos contratos de locação com essa declaração.</w:t>
            </w:r>
          </w:p>
        </w:tc>
      </w:tr>
      <w:tr w:rsidR="00851B97" w:rsidRPr="00F85732" w14:paraId="6426527E" w14:textId="77777777" w:rsidTr="00850DDE">
        <w:trPr>
          <w:trHeight w:val="2544"/>
        </w:trPr>
        <w:tc>
          <w:tcPr>
            <w:tcW w:w="704" w:type="dxa"/>
            <w:tcBorders>
              <w:bottom w:val="single" w:sz="4" w:space="0" w:color="auto"/>
            </w:tcBorders>
            <w:shd w:val="clear" w:color="auto" w:fill="auto"/>
          </w:tcPr>
          <w:p w14:paraId="6DE4335C" w14:textId="17D18F5D" w:rsidR="00851B97" w:rsidRPr="00850DDE" w:rsidRDefault="00851B97" w:rsidP="00850DDE">
            <w:pPr>
              <w:jc w:val="left"/>
              <w:rPr>
                <w:rFonts w:cs="Arial"/>
                <w:szCs w:val="22"/>
                <w:lang w:val="pt-BR"/>
              </w:rPr>
            </w:pPr>
            <w:r w:rsidRPr="00850DDE">
              <w:rPr>
                <w:rFonts w:cs="Arial"/>
                <w:szCs w:val="22"/>
                <w:lang w:val="pt-BR"/>
              </w:rPr>
              <w:t>11</w:t>
            </w:r>
          </w:p>
        </w:tc>
        <w:tc>
          <w:tcPr>
            <w:tcW w:w="1559" w:type="dxa"/>
            <w:shd w:val="clear" w:color="auto" w:fill="auto"/>
          </w:tcPr>
          <w:p w14:paraId="66934289" w14:textId="5D75961C" w:rsidR="00851B97" w:rsidRPr="00850DDE" w:rsidRDefault="00851B97" w:rsidP="00850DDE">
            <w:pPr>
              <w:jc w:val="left"/>
              <w:rPr>
                <w:rFonts w:cs="Arial"/>
                <w:szCs w:val="22"/>
                <w:lang w:val="pt-BR"/>
              </w:rPr>
            </w:pPr>
            <w:r w:rsidRPr="00850DDE">
              <w:rPr>
                <w:rFonts w:cs="Arial"/>
                <w:szCs w:val="22"/>
                <w:lang w:val="pt-BR"/>
              </w:rPr>
              <w:t>Amostragem</w:t>
            </w:r>
          </w:p>
        </w:tc>
        <w:tc>
          <w:tcPr>
            <w:tcW w:w="3544" w:type="dxa"/>
            <w:shd w:val="clear" w:color="auto" w:fill="auto"/>
          </w:tcPr>
          <w:p w14:paraId="3A6C7430" w14:textId="67FA00FD" w:rsidR="00851B97" w:rsidRPr="00850DDE" w:rsidRDefault="00851B97" w:rsidP="00850DDE">
            <w:pPr>
              <w:rPr>
                <w:rFonts w:cs="Arial"/>
                <w:szCs w:val="22"/>
                <w:lang w:val="pt-BR"/>
              </w:rPr>
            </w:pPr>
            <w:r w:rsidRPr="00850DDE">
              <w:rPr>
                <w:rFonts w:cs="Arial"/>
                <w:szCs w:val="22"/>
                <w:lang w:val="pt-BR"/>
              </w:rPr>
              <w:t xml:space="preserve">l. Condições relacionadas às exigências para amostragem no caso de </w:t>
            </w:r>
            <w:proofErr w:type="spellStart"/>
            <w:r w:rsidRPr="00850DDE">
              <w:rPr>
                <w:rFonts w:cs="Arial"/>
                <w:szCs w:val="22"/>
                <w:lang w:val="pt-BR"/>
              </w:rPr>
              <w:t>PoA</w:t>
            </w:r>
            <w:proofErr w:type="spellEnd"/>
            <w:r w:rsidRPr="00850DDE">
              <w:rPr>
                <w:rFonts w:cs="Arial"/>
                <w:szCs w:val="22"/>
                <w:lang w:val="pt-BR"/>
              </w:rPr>
              <w:t>, de acordo com “</w:t>
            </w:r>
            <w:r w:rsidRPr="00850DDE">
              <w:rPr>
                <w:rFonts w:cs="Arial"/>
                <w:i/>
                <w:szCs w:val="22"/>
                <w:lang w:val="pt-BR"/>
              </w:rPr>
              <w:t xml:space="preserve">Standard: </w:t>
            </w:r>
            <w:proofErr w:type="spellStart"/>
            <w:r w:rsidRPr="00850DDE">
              <w:rPr>
                <w:rFonts w:cs="Arial"/>
                <w:i/>
                <w:szCs w:val="22"/>
                <w:lang w:val="pt-BR"/>
              </w:rPr>
              <w:t>Sampling</w:t>
            </w:r>
            <w:proofErr w:type="spellEnd"/>
            <w:r w:rsidRPr="00850DDE">
              <w:rPr>
                <w:rFonts w:cs="Arial"/>
                <w:i/>
                <w:szCs w:val="22"/>
                <w:lang w:val="pt-BR"/>
              </w:rPr>
              <w:t xml:space="preserve"> and </w:t>
            </w:r>
            <w:proofErr w:type="spellStart"/>
            <w:r w:rsidRPr="00850DDE">
              <w:rPr>
                <w:rFonts w:cs="Arial"/>
                <w:i/>
                <w:szCs w:val="22"/>
                <w:lang w:val="pt-BR"/>
              </w:rPr>
              <w:t>surveys</w:t>
            </w:r>
            <w:proofErr w:type="spellEnd"/>
            <w:r w:rsidRPr="00850DDE">
              <w:rPr>
                <w:rFonts w:cs="Arial"/>
                <w:i/>
                <w:szCs w:val="22"/>
                <w:lang w:val="pt-BR"/>
              </w:rPr>
              <w:t xml:space="preserve"> for CDM </w:t>
            </w:r>
            <w:proofErr w:type="spellStart"/>
            <w:r w:rsidRPr="00850DDE">
              <w:rPr>
                <w:rFonts w:cs="Arial"/>
                <w:i/>
                <w:szCs w:val="22"/>
                <w:lang w:val="pt-BR"/>
              </w:rPr>
              <w:t>project</w:t>
            </w:r>
            <w:proofErr w:type="spellEnd"/>
            <w:r w:rsidRPr="00850DDE">
              <w:rPr>
                <w:rFonts w:cs="Arial"/>
                <w:i/>
                <w:szCs w:val="22"/>
                <w:lang w:val="pt-BR"/>
              </w:rPr>
              <w:t xml:space="preserve"> </w:t>
            </w:r>
            <w:proofErr w:type="spellStart"/>
            <w:r w:rsidRPr="00850DDE">
              <w:rPr>
                <w:rFonts w:cs="Arial"/>
                <w:i/>
                <w:szCs w:val="22"/>
                <w:lang w:val="pt-BR"/>
              </w:rPr>
              <w:t>activities</w:t>
            </w:r>
            <w:proofErr w:type="spellEnd"/>
            <w:r w:rsidRPr="00850DDE">
              <w:rPr>
                <w:rFonts w:cs="Arial"/>
                <w:i/>
                <w:szCs w:val="22"/>
                <w:lang w:val="pt-BR"/>
              </w:rPr>
              <w:t xml:space="preserve"> and </w:t>
            </w:r>
            <w:proofErr w:type="spellStart"/>
            <w:r w:rsidRPr="00850DDE">
              <w:rPr>
                <w:rFonts w:cs="Arial"/>
                <w:i/>
                <w:szCs w:val="22"/>
                <w:lang w:val="pt-BR"/>
              </w:rPr>
              <w:t>programme</w:t>
            </w:r>
            <w:proofErr w:type="spellEnd"/>
            <w:r w:rsidRPr="00850DDE">
              <w:rPr>
                <w:rFonts w:cs="Arial"/>
                <w:i/>
                <w:szCs w:val="22"/>
                <w:lang w:val="pt-BR"/>
              </w:rPr>
              <w:t xml:space="preserve"> </w:t>
            </w:r>
            <w:proofErr w:type="spellStart"/>
            <w:r w:rsidRPr="00850DDE">
              <w:rPr>
                <w:rFonts w:cs="Arial"/>
                <w:i/>
                <w:szCs w:val="22"/>
                <w:lang w:val="pt-BR"/>
              </w:rPr>
              <w:t>of</w:t>
            </w:r>
            <w:proofErr w:type="spellEnd"/>
            <w:r w:rsidRPr="00850DDE">
              <w:rPr>
                <w:rFonts w:cs="Arial"/>
                <w:i/>
                <w:szCs w:val="22"/>
                <w:lang w:val="pt-BR"/>
              </w:rPr>
              <w:t xml:space="preserve"> </w:t>
            </w:r>
            <w:proofErr w:type="spellStart"/>
            <w:r w:rsidRPr="00850DDE">
              <w:rPr>
                <w:rFonts w:cs="Arial"/>
                <w:i/>
                <w:szCs w:val="22"/>
                <w:lang w:val="pt-BR"/>
              </w:rPr>
              <w:t>activities</w:t>
            </w:r>
            <w:proofErr w:type="spellEnd"/>
            <w:r w:rsidRPr="00850DDE">
              <w:rPr>
                <w:rFonts w:cs="Arial"/>
                <w:szCs w:val="22"/>
                <w:lang w:val="pt-BR"/>
              </w:rPr>
              <w:t xml:space="preserve">”, se </w:t>
            </w:r>
            <w:r w:rsidR="00871231" w:rsidRPr="00850DDE">
              <w:rPr>
                <w:rFonts w:cs="Arial"/>
                <w:szCs w:val="22"/>
                <w:lang w:val="pt-BR"/>
              </w:rPr>
              <w:t>a CPA</w:t>
            </w:r>
            <w:r w:rsidRPr="00850DDE">
              <w:rPr>
                <w:rFonts w:cs="Arial"/>
                <w:szCs w:val="22"/>
                <w:lang w:val="pt-BR"/>
              </w:rPr>
              <w:t xml:space="preserve"> genérico aplica amostragem para determinação de valores de parâmetros para o cálculo das reduções de emissões de GEE ou remoções de GEE. </w:t>
            </w:r>
          </w:p>
        </w:tc>
        <w:tc>
          <w:tcPr>
            <w:tcW w:w="3822" w:type="dxa"/>
            <w:shd w:val="clear" w:color="auto" w:fill="auto"/>
          </w:tcPr>
          <w:p w14:paraId="6DB216EC" w14:textId="42E90B10" w:rsidR="00851B97" w:rsidRPr="00850DDE" w:rsidRDefault="00851B97" w:rsidP="00B92E01">
            <w:pPr>
              <w:rPr>
                <w:rFonts w:cs="Arial"/>
                <w:szCs w:val="22"/>
                <w:lang w:val="pt-BR"/>
              </w:rPr>
            </w:pPr>
            <w:r w:rsidRPr="00850DDE">
              <w:rPr>
                <w:rFonts w:cs="Arial"/>
                <w:szCs w:val="22"/>
                <w:lang w:val="pt-BR"/>
              </w:rPr>
              <w:t xml:space="preserve">- Os parâmetros que requerem amostragem serão monitorados conforme descrito na seção J6 e apresentados para a </w:t>
            </w:r>
            <w:r w:rsidR="0049170B" w:rsidRPr="00850DDE">
              <w:rPr>
                <w:rFonts w:cs="Arial"/>
                <w:szCs w:val="22"/>
                <w:lang w:val="pt-BR"/>
              </w:rPr>
              <w:t>entidade coordenadora</w:t>
            </w:r>
            <w:r w:rsidRPr="00850DDE">
              <w:rPr>
                <w:rFonts w:cs="Arial"/>
                <w:szCs w:val="22"/>
                <w:lang w:val="pt-BR"/>
              </w:rPr>
              <w:t xml:space="preserve"> a cada verificação d</w:t>
            </w:r>
            <w:r w:rsidR="00871231" w:rsidRPr="00850DDE">
              <w:rPr>
                <w:rFonts w:cs="Arial"/>
                <w:szCs w:val="22"/>
                <w:lang w:val="pt-BR"/>
              </w:rPr>
              <w:t>a CPA</w:t>
            </w:r>
            <w:r w:rsidRPr="00850DDE">
              <w:rPr>
                <w:rFonts w:cs="Arial"/>
                <w:szCs w:val="22"/>
                <w:lang w:val="pt-BR"/>
              </w:rPr>
              <w:t xml:space="preserve"> específico.</w:t>
            </w:r>
          </w:p>
        </w:tc>
      </w:tr>
      <w:tr w:rsidR="00851B97" w:rsidRPr="00F85732" w14:paraId="284AD5EC" w14:textId="77777777" w:rsidTr="00850DDE">
        <w:tc>
          <w:tcPr>
            <w:tcW w:w="704" w:type="dxa"/>
            <w:shd w:val="clear" w:color="auto" w:fill="auto"/>
          </w:tcPr>
          <w:p w14:paraId="175D9A07" w14:textId="2154D5D5" w:rsidR="00851B97" w:rsidRPr="00850DDE" w:rsidRDefault="00851B97" w:rsidP="00850DDE">
            <w:pPr>
              <w:jc w:val="left"/>
              <w:rPr>
                <w:rFonts w:cs="Arial"/>
                <w:szCs w:val="22"/>
                <w:lang w:val="pt-BR"/>
              </w:rPr>
            </w:pPr>
            <w:r w:rsidRPr="00850DDE">
              <w:rPr>
                <w:rFonts w:cs="Arial"/>
                <w:szCs w:val="22"/>
                <w:lang w:val="pt-BR"/>
              </w:rPr>
              <w:t>12</w:t>
            </w:r>
          </w:p>
        </w:tc>
        <w:tc>
          <w:tcPr>
            <w:tcW w:w="1559" w:type="dxa"/>
            <w:shd w:val="clear" w:color="auto" w:fill="auto"/>
          </w:tcPr>
          <w:p w14:paraId="7CEAC0ED" w14:textId="56E0D772" w:rsidR="00851B97" w:rsidRPr="00850DDE" w:rsidRDefault="005920B1" w:rsidP="00850DDE">
            <w:pPr>
              <w:jc w:val="left"/>
              <w:rPr>
                <w:rFonts w:cs="Arial"/>
                <w:szCs w:val="22"/>
                <w:lang w:val="pt-BR"/>
              </w:rPr>
            </w:pPr>
            <w:r w:rsidRPr="00850DDE">
              <w:rPr>
                <w:rFonts w:cs="Arial"/>
                <w:szCs w:val="22"/>
                <w:lang w:val="pt-BR"/>
              </w:rPr>
              <w:t>Fugas</w:t>
            </w:r>
          </w:p>
        </w:tc>
        <w:tc>
          <w:tcPr>
            <w:tcW w:w="3544" w:type="dxa"/>
            <w:shd w:val="clear" w:color="auto" w:fill="auto"/>
          </w:tcPr>
          <w:p w14:paraId="54F841C0" w14:textId="2D34BF9E" w:rsidR="00851B97" w:rsidRPr="00850DDE" w:rsidRDefault="00851B97" w:rsidP="00850DDE">
            <w:pPr>
              <w:rPr>
                <w:rFonts w:cs="Arial"/>
                <w:szCs w:val="22"/>
                <w:lang w:val="pt-BR"/>
              </w:rPr>
            </w:pPr>
            <w:r w:rsidRPr="00850DDE">
              <w:rPr>
                <w:rFonts w:cs="Arial"/>
                <w:szCs w:val="22"/>
                <w:lang w:val="pt-BR"/>
              </w:rPr>
              <w:t>o. Avaliação da área proposta para implementação do projeto</w:t>
            </w:r>
            <w:r w:rsidR="005920B1" w:rsidRPr="00850DDE">
              <w:rPr>
                <w:rFonts w:cs="Arial"/>
                <w:szCs w:val="22"/>
                <w:lang w:val="pt-BR"/>
              </w:rPr>
              <w:t>,</w:t>
            </w:r>
            <w:r w:rsidRPr="00850DDE">
              <w:rPr>
                <w:rFonts w:cs="Arial"/>
                <w:szCs w:val="22"/>
                <w:lang w:val="pt-BR"/>
              </w:rPr>
              <w:t xml:space="preserve"> para determinar se houve/haverá deslocamento da atividade agrícola para uma nova área.</w:t>
            </w:r>
          </w:p>
        </w:tc>
        <w:tc>
          <w:tcPr>
            <w:tcW w:w="3822" w:type="dxa"/>
            <w:shd w:val="clear" w:color="auto" w:fill="auto"/>
          </w:tcPr>
          <w:p w14:paraId="52FF541E" w14:textId="51BB6A6F" w:rsidR="00851B97" w:rsidRPr="00850DDE" w:rsidRDefault="00851B97" w:rsidP="00B92E01">
            <w:pPr>
              <w:rPr>
                <w:rFonts w:cs="Arial"/>
                <w:szCs w:val="22"/>
                <w:lang w:val="pt-BR"/>
              </w:rPr>
            </w:pPr>
            <w:r w:rsidRPr="00850DDE">
              <w:rPr>
                <w:rFonts w:cs="Arial"/>
                <w:szCs w:val="22"/>
                <w:lang w:val="pt-BR"/>
              </w:rPr>
              <w:t>- Questionário a ser aplicado ao parceiro para registro das condições de deslocamento e destino do gado, se houver.</w:t>
            </w:r>
          </w:p>
        </w:tc>
      </w:tr>
    </w:tbl>
    <w:p w14:paraId="45817068" w14:textId="11C20D1E" w:rsidR="00967AF9" w:rsidRPr="005A4662" w:rsidRDefault="00967AF9" w:rsidP="00217B01">
      <w:pPr>
        <w:rPr>
          <w:lang w:val="pt-BR"/>
        </w:rPr>
      </w:pPr>
    </w:p>
    <w:p w14:paraId="5C7DE860" w14:textId="77777777" w:rsidR="00967AF9" w:rsidRPr="005A4662" w:rsidRDefault="00967AF9" w:rsidP="00217B01">
      <w:pPr>
        <w:rPr>
          <w:lang w:val="pt-BR"/>
        </w:rPr>
      </w:pPr>
    </w:p>
    <w:p w14:paraId="3CFDF6D5" w14:textId="33F00135" w:rsidR="00217B01" w:rsidRPr="005A4662" w:rsidRDefault="00217B01" w:rsidP="00967AF9">
      <w:pPr>
        <w:rPr>
          <w:lang w:val="pt-BR"/>
        </w:rPr>
      </w:pPr>
    </w:p>
    <w:p w14:paraId="7BDD05B9" w14:textId="69317D85" w:rsidR="00967AF9" w:rsidRPr="005A4662" w:rsidRDefault="00967AF9" w:rsidP="00913FA5">
      <w:pPr>
        <w:rPr>
          <w:lang w:val="pt-BR"/>
        </w:rPr>
      </w:pPr>
    </w:p>
    <w:p w14:paraId="5C7A3172" w14:textId="56C7DBF2" w:rsidR="00967AF9" w:rsidRPr="005A4662" w:rsidRDefault="00967AF9" w:rsidP="00913FA5">
      <w:pPr>
        <w:rPr>
          <w:lang w:val="pt-BR"/>
        </w:rPr>
      </w:pPr>
    </w:p>
    <w:p w14:paraId="4C4DC494" w14:textId="5E7B50A8" w:rsidR="00967AF9" w:rsidRPr="005A4662" w:rsidRDefault="00967AF9" w:rsidP="00913FA5">
      <w:pPr>
        <w:rPr>
          <w:lang w:val="pt-BR"/>
        </w:rPr>
      </w:pPr>
    </w:p>
    <w:p w14:paraId="3BD236A4" w14:textId="0A8703DA" w:rsidR="00967AF9" w:rsidRPr="005A4662" w:rsidRDefault="00967AF9" w:rsidP="00913FA5">
      <w:pPr>
        <w:rPr>
          <w:lang w:val="pt-BR"/>
        </w:rPr>
      </w:pPr>
    </w:p>
    <w:p w14:paraId="6142E5A0" w14:textId="2B512E31" w:rsidR="00EC1402" w:rsidRDefault="00EC1402">
      <w:pPr>
        <w:jc w:val="left"/>
        <w:rPr>
          <w:lang w:val="pt-BR"/>
        </w:rPr>
      </w:pPr>
      <w:r>
        <w:rPr>
          <w:lang w:val="pt-BR"/>
        </w:rPr>
        <w:br w:type="page"/>
      </w:r>
    </w:p>
    <w:p w14:paraId="6465E444" w14:textId="77777777" w:rsidR="00217B01" w:rsidRPr="005A4662" w:rsidRDefault="00217B01" w:rsidP="00217B01">
      <w:pPr>
        <w:rPr>
          <w:lang w:val="pt-BR"/>
        </w:rPr>
      </w:pPr>
    </w:p>
    <w:p w14:paraId="7A704E94" w14:textId="4430984D" w:rsidR="00512A9D" w:rsidRPr="005A4662" w:rsidRDefault="00F150F5" w:rsidP="00D91115">
      <w:pPr>
        <w:pStyle w:val="SDMAppTitle"/>
        <w:pageBreakBefore w:val="0"/>
        <w:tabs>
          <w:tab w:val="left" w:pos="1985"/>
        </w:tabs>
        <w:spacing w:after="360"/>
        <w:ind w:left="1985" w:hanging="1985"/>
        <w:rPr>
          <w:sz w:val="28"/>
          <w:szCs w:val="28"/>
          <w:lang w:val="pt-BR"/>
        </w:rPr>
      </w:pPr>
      <w:r w:rsidRPr="005A4662">
        <w:rPr>
          <w:sz w:val="28"/>
          <w:szCs w:val="28"/>
          <w:lang w:val="pt-BR"/>
        </w:rPr>
        <w:t>Apêndice 1. Informações de contato da entidade coordenadora/administradora e dos participantes do projeto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114"/>
        <w:gridCol w:w="6515"/>
      </w:tblGrid>
      <w:tr w:rsidR="00FF03DD" w:rsidRPr="00F85732" w14:paraId="24C16128" w14:textId="77777777" w:rsidTr="003A35ED">
        <w:trPr>
          <w:cantSplit/>
          <w:tblHeader/>
        </w:trPr>
        <w:tc>
          <w:tcPr>
            <w:tcW w:w="3114" w:type="dxa"/>
            <w:tcBorders>
              <w:top w:val="single" w:sz="4" w:space="0" w:color="auto"/>
              <w:left w:val="single" w:sz="4" w:space="0" w:color="auto"/>
              <w:bottom w:val="single" w:sz="4" w:space="0" w:color="auto"/>
              <w:right w:val="single" w:sz="4" w:space="0" w:color="auto"/>
              <w:tl2br w:val="nil"/>
              <w:tr2bl w:val="nil"/>
            </w:tcBorders>
            <w:shd w:val="clear" w:color="auto" w:fill="D9D9D9"/>
            <w:tcMar>
              <w:top w:w="28" w:type="dxa"/>
              <w:left w:w="57" w:type="dxa"/>
              <w:bottom w:w="28" w:type="dxa"/>
              <w:right w:w="57" w:type="dxa"/>
            </w:tcMar>
            <w:vAlign w:val="center"/>
          </w:tcPr>
          <w:p w14:paraId="41837AFA" w14:textId="37D39CD6" w:rsidR="00FF03DD" w:rsidRPr="00476B75" w:rsidRDefault="00F150F5" w:rsidP="00137F76">
            <w:pPr>
              <w:pStyle w:val="SDMTableBoxParaNotNumbered"/>
              <w:keepNext/>
              <w:keepLines/>
              <w:rPr>
                <w:b/>
                <w:lang w:val="pt-BR"/>
              </w:rPr>
            </w:pPr>
            <w:r w:rsidRPr="00476B75">
              <w:rPr>
                <w:b/>
                <w:lang w:val="pt-BR"/>
              </w:rPr>
              <w:t>Entidade coordenadora/gestora e/ou participantes do projeto</w:t>
            </w:r>
          </w:p>
        </w:tc>
        <w:tc>
          <w:tcPr>
            <w:tcW w:w="6515" w:type="dxa"/>
            <w:tcBorders>
              <w:top w:val="single" w:sz="4" w:space="0" w:color="auto"/>
              <w:left w:val="single" w:sz="4" w:space="0" w:color="auto"/>
              <w:bottom w:val="single" w:sz="4" w:space="0" w:color="auto"/>
              <w:right w:val="single" w:sz="4" w:space="0" w:color="auto"/>
              <w:tl2br w:val="nil"/>
              <w:tr2bl w:val="nil"/>
            </w:tcBorders>
            <w:shd w:val="clear" w:color="auto" w:fill="auto"/>
            <w:tcMar>
              <w:top w:w="28" w:type="dxa"/>
              <w:left w:w="57" w:type="dxa"/>
              <w:bottom w:w="28" w:type="dxa"/>
              <w:right w:w="57" w:type="dxa"/>
            </w:tcMar>
            <w:vAlign w:val="center"/>
          </w:tcPr>
          <w:p w14:paraId="6C11A25B" w14:textId="63B7C249" w:rsidR="00FF03DD" w:rsidRPr="00476B75" w:rsidRDefault="008E6108" w:rsidP="00AE2D2A">
            <w:pPr>
              <w:pStyle w:val="SDMTableBoxParaNotNumbered"/>
              <w:keepNext/>
              <w:keepLines/>
              <w:spacing w:before="60" w:after="60"/>
              <w:ind w:left="459" w:hanging="459"/>
              <w:rPr>
                <w:lang w:val="pt-BR"/>
              </w:rPr>
            </w:pPr>
            <w:r w:rsidRPr="00476B75">
              <w:rPr>
                <w:bCs/>
                <w:lang w:val="pt-BR"/>
              </w:rPr>
              <w:fldChar w:fldCharType="begin">
                <w:ffData>
                  <w:name w:val="Check2"/>
                  <w:enabled/>
                  <w:calcOnExit w:val="0"/>
                  <w:checkBox>
                    <w:size w:val="24"/>
                    <w:default w:val="1"/>
                  </w:checkBox>
                </w:ffData>
              </w:fldChar>
            </w:r>
            <w:r w:rsidRPr="00476B75">
              <w:rPr>
                <w:bCs/>
                <w:lang w:val="pt-BR"/>
              </w:rPr>
              <w:instrText xml:space="preserve"> </w:instrText>
            </w:r>
            <w:bookmarkStart w:id="23" w:name="Check2"/>
            <w:r w:rsidRPr="00476B75">
              <w:rPr>
                <w:bCs/>
                <w:lang w:val="pt-BR"/>
              </w:rPr>
              <w:instrText xml:space="preserve">FORMCHECKBOX </w:instrText>
            </w:r>
            <w:r w:rsidR="00C14276">
              <w:rPr>
                <w:bCs/>
                <w:lang w:val="pt-BR"/>
              </w:rPr>
            </w:r>
            <w:r w:rsidR="00C14276">
              <w:rPr>
                <w:bCs/>
                <w:lang w:val="pt-BR"/>
              </w:rPr>
              <w:fldChar w:fldCharType="separate"/>
            </w:r>
            <w:r w:rsidRPr="00476B75">
              <w:rPr>
                <w:bCs/>
                <w:lang w:val="pt-BR"/>
              </w:rPr>
              <w:fldChar w:fldCharType="end"/>
            </w:r>
            <w:bookmarkEnd w:id="23"/>
            <w:r w:rsidR="00FF03DD" w:rsidRPr="00476B75">
              <w:rPr>
                <w:rFonts w:cs="Arial"/>
                <w:bCs/>
                <w:lang w:val="pt-BR"/>
              </w:rPr>
              <w:tab/>
            </w:r>
            <w:r w:rsidR="00F150F5" w:rsidRPr="00476B75">
              <w:rPr>
                <w:lang w:val="pt-BR"/>
              </w:rPr>
              <w:t>Entidade coordenadora/gestora</w:t>
            </w:r>
          </w:p>
          <w:p w14:paraId="7B8E7F95" w14:textId="6CA788A5" w:rsidR="00FF03DD" w:rsidRPr="00476B75" w:rsidRDefault="008E6108" w:rsidP="00AE2D2A">
            <w:pPr>
              <w:pStyle w:val="SDMTableBoxParaNotNumbered"/>
              <w:keepNext/>
              <w:keepLines/>
              <w:spacing w:before="60" w:after="60"/>
              <w:ind w:left="459" w:hanging="459"/>
              <w:rPr>
                <w:b/>
                <w:lang w:val="pt-BR"/>
              </w:rPr>
            </w:pPr>
            <w:r w:rsidRPr="00476B75">
              <w:rPr>
                <w:bCs/>
                <w:lang w:val="pt-BR"/>
              </w:rPr>
              <w:fldChar w:fldCharType="begin">
                <w:ffData>
                  <w:name w:val=""/>
                  <w:enabled/>
                  <w:calcOnExit w:val="0"/>
                  <w:checkBox>
                    <w:size w:val="24"/>
                    <w:default w:val="1"/>
                  </w:checkBox>
                </w:ffData>
              </w:fldChar>
            </w:r>
            <w:r w:rsidRPr="00476B75">
              <w:rPr>
                <w:bCs/>
                <w:lang w:val="pt-BR"/>
              </w:rPr>
              <w:instrText xml:space="preserve"> FORMCHECKBOX </w:instrText>
            </w:r>
            <w:r w:rsidR="00C14276">
              <w:rPr>
                <w:bCs/>
                <w:lang w:val="pt-BR"/>
              </w:rPr>
            </w:r>
            <w:r w:rsidR="00C14276">
              <w:rPr>
                <w:bCs/>
                <w:lang w:val="pt-BR"/>
              </w:rPr>
              <w:fldChar w:fldCharType="separate"/>
            </w:r>
            <w:r w:rsidRPr="00476B75">
              <w:rPr>
                <w:bCs/>
                <w:lang w:val="pt-BR"/>
              </w:rPr>
              <w:fldChar w:fldCharType="end"/>
            </w:r>
            <w:r w:rsidR="00FF03DD" w:rsidRPr="00476B75">
              <w:rPr>
                <w:rFonts w:cs="Arial"/>
                <w:bCs/>
                <w:lang w:val="pt-BR"/>
              </w:rPr>
              <w:tab/>
            </w:r>
            <w:r w:rsidR="00F150F5" w:rsidRPr="00476B75">
              <w:rPr>
                <w:rFonts w:cs="Arial"/>
                <w:bCs/>
                <w:lang w:val="pt-BR"/>
              </w:rPr>
              <w:t>P</w:t>
            </w:r>
            <w:r w:rsidR="00F150F5" w:rsidRPr="00476B75">
              <w:rPr>
                <w:lang w:val="pt-BR"/>
              </w:rPr>
              <w:t>articipantes do projeto</w:t>
            </w:r>
          </w:p>
        </w:tc>
      </w:tr>
      <w:tr w:rsidR="00FF03DD" w:rsidRPr="00F85732" w14:paraId="2847A622" w14:textId="77777777" w:rsidTr="003A35ED">
        <w:trPr>
          <w:cantSplit/>
        </w:trPr>
        <w:tc>
          <w:tcPr>
            <w:tcW w:w="3114" w:type="dxa"/>
            <w:tcBorders>
              <w:top w:val="single" w:sz="4" w:space="0" w:color="auto"/>
              <w:right w:val="single" w:sz="4" w:space="0" w:color="auto"/>
            </w:tcBorders>
            <w:shd w:val="clear" w:color="auto" w:fill="D9D9D9"/>
            <w:tcMar>
              <w:top w:w="28" w:type="dxa"/>
              <w:left w:w="57" w:type="dxa"/>
              <w:bottom w:w="28" w:type="dxa"/>
              <w:right w:w="57" w:type="dxa"/>
            </w:tcMar>
          </w:tcPr>
          <w:p w14:paraId="29B8EFE8" w14:textId="464D21F1" w:rsidR="00FF03DD" w:rsidRPr="00476B75" w:rsidRDefault="00F150F5" w:rsidP="002C0C69">
            <w:pPr>
              <w:pStyle w:val="SDMTableBoxParaNotNumbered"/>
              <w:rPr>
                <w:b/>
                <w:lang w:val="pt-BR"/>
              </w:rPr>
            </w:pPr>
            <w:r w:rsidRPr="00476B75">
              <w:rPr>
                <w:b/>
                <w:lang w:val="pt-BR"/>
              </w:rPr>
              <w:t>Nome da organização</w:t>
            </w:r>
          </w:p>
        </w:tc>
        <w:tc>
          <w:tcPr>
            <w:tcW w:w="6515" w:type="dxa"/>
            <w:tcBorders>
              <w:top w:val="single" w:sz="4" w:space="0" w:color="auto"/>
              <w:left w:val="single" w:sz="4" w:space="0" w:color="auto"/>
            </w:tcBorders>
            <w:shd w:val="clear" w:color="auto" w:fill="auto"/>
            <w:tcMar>
              <w:top w:w="28" w:type="dxa"/>
              <w:left w:w="57" w:type="dxa"/>
              <w:bottom w:w="28" w:type="dxa"/>
              <w:right w:w="57" w:type="dxa"/>
            </w:tcMar>
          </w:tcPr>
          <w:p w14:paraId="36D86FD9" w14:textId="77777777" w:rsidR="00FF03DD" w:rsidRPr="00476B75" w:rsidRDefault="008E6108" w:rsidP="002C0C69">
            <w:pPr>
              <w:pStyle w:val="SDMTableBoxParaNotNumbered"/>
              <w:rPr>
                <w:lang w:val="pt-BR"/>
              </w:rPr>
            </w:pPr>
            <w:r w:rsidRPr="00476B75">
              <w:rPr>
                <w:lang w:val="pt-BR"/>
              </w:rPr>
              <w:t>Lacan Investimentos e Participações Ltda</w:t>
            </w:r>
          </w:p>
        </w:tc>
      </w:tr>
      <w:tr w:rsidR="00FF03DD" w:rsidRPr="00476B75" w14:paraId="273DD4BC" w14:textId="77777777" w:rsidTr="003A35ED">
        <w:trPr>
          <w:cantSplit/>
        </w:trPr>
        <w:tc>
          <w:tcPr>
            <w:tcW w:w="3114" w:type="dxa"/>
            <w:shd w:val="clear" w:color="auto" w:fill="D9D9D9"/>
            <w:tcMar>
              <w:top w:w="28" w:type="dxa"/>
              <w:left w:w="57" w:type="dxa"/>
              <w:bottom w:w="28" w:type="dxa"/>
              <w:right w:w="57" w:type="dxa"/>
            </w:tcMar>
          </w:tcPr>
          <w:p w14:paraId="5FBD3912" w14:textId="428CC686" w:rsidR="00FF03DD" w:rsidRPr="00476B75" w:rsidRDefault="00F150F5" w:rsidP="002C0C69">
            <w:pPr>
              <w:pStyle w:val="SDMTableBoxParaNotNumbered"/>
              <w:rPr>
                <w:b/>
                <w:lang w:val="pt-BR"/>
              </w:rPr>
            </w:pPr>
            <w:r w:rsidRPr="00476B75">
              <w:rPr>
                <w:b/>
                <w:lang w:val="pt-BR"/>
              </w:rPr>
              <w:t>País</w:t>
            </w:r>
          </w:p>
        </w:tc>
        <w:tc>
          <w:tcPr>
            <w:tcW w:w="6515" w:type="dxa"/>
            <w:shd w:val="clear" w:color="auto" w:fill="auto"/>
            <w:tcMar>
              <w:top w:w="28" w:type="dxa"/>
              <w:left w:w="57" w:type="dxa"/>
              <w:bottom w:w="28" w:type="dxa"/>
              <w:right w:w="57" w:type="dxa"/>
            </w:tcMar>
          </w:tcPr>
          <w:p w14:paraId="794355C1" w14:textId="2175C554" w:rsidR="00FF03DD" w:rsidRPr="00476B75" w:rsidRDefault="00476B75" w:rsidP="002C0C69">
            <w:pPr>
              <w:pStyle w:val="SDMTableBoxParaNotNumbered"/>
              <w:rPr>
                <w:lang w:val="pt-BR"/>
              </w:rPr>
            </w:pPr>
            <w:r w:rsidRPr="00476B75">
              <w:rPr>
                <w:lang w:val="pt-BR"/>
              </w:rPr>
              <w:t>Brasil</w:t>
            </w:r>
          </w:p>
        </w:tc>
      </w:tr>
      <w:tr w:rsidR="00137F76" w:rsidRPr="00F85732" w14:paraId="0B9C5E0A" w14:textId="77777777" w:rsidTr="003A35ED">
        <w:trPr>
          <w:cantSplit/>
        </w:trPr>
        <w:tc>
          <w:tcPr>
            <w:tcW w:w="3114" w:type="dxa"/>
            <w:shd w:val="clear" w:color="auto" w:fill="D9D9D9"/>
            <w:tcMar>
              <w:top w:w="28" w:type="dxa"/>
              <w:left w:w="57" w:type="dxa"/>
              <w:bottom w:w="28" w:type="dxa"/>
              <w:right w:w="57" w:type="dxa"/>
            </w:tcMar>
          </w:tcPr>
          <w:p w14:paraId="0A170173" w14:textId="3F6D9A01" w:rsidR="00137F76" w:rsidRPr="00476B75" w:rsidRDefault="00F150F5" w:rsidP="002C0C69">
            <w:pPr>
              <w:pStyle w:val="SDMTableBoxParaNotNumbered"/>
              <w:rPr>
                <w:b/>
                <w:lang w:val="pt-BR"/>
              </w:rPr>
            </w:pPr>
            <w:r w:rsidRPr="00476B75">
              <w:rPr>
                <w:b/>
                <w:lang w:val="pt-BR"/>
              </w:rPr>
              <w:t>Endereço</w:t>
            </w:r>
          </w:p>
        </w:tc>
        <w:tc>
          <w:tcPr>
            <w:tcW w:w="6515" w:type="dxa"/>
            <w:shd w:val="clear" w:color="auto" w:fill="auto"/>
            <w:tcMar>
              <w:top w:w="28" w:type="dxa"/>
              <w:left w:w="57" w:type="dxa"/>
              <w:bottom w:w="28" w:type="dxa"/>
              <w:right w:w="57" w:type="dxa"/>
            </w:tcMar>
          </w:tcPr>
          <w:p w14:paraId="2F9F4164" w14:textId="345C18A9" w:rsidR="00137F76" w:rsidRPr="00476B75" w:rsidRDefault="008E6108" w:rsidP="002C0C69">
            <w:pPr>
              <w:pStyle w:val="SDMTableBoxParaNotNumbered"/>
              <w:rPr>
                <w:lang w:val="pt-BR"/>
              </w:rPr>
            </w:pPr>
            <w:proofErr w:type="spellStart"/>
            <w:r w:rsidRPr="00476B75">
              <w:rPr>
                <w:lang w:val="pt-BR"/>
              </w:rPr>
              <w:t>Av</w:t>
            </w:r>
            <w:proofErr w:type="spellEnd"/>
            <w:r w:rsidRPr="00476B75">
              <w:rPr>
                <w:lang w:val="pt-BR"/>
              </w:rPr>
              <w:t xml:space="preserve"> Brigadeiro Faria Lima, 2179 – </w:t>
            </w:r>
            <w:proofErr w:type="spellStart"/>
            <w:r w:rsidR="00476B75" w:rsidRPr="00476B75">
              <w:rPr>
                <w:lang w:val="pt-BR"/>
              </w:rPr>
              <w:t>C</w:t>
            </w:r>
            <w:r w:rsidRPr="00476B75">
              <w:rPr>
                <w:lang w:val="pt-BR"/>
              </w:rPr>
              <w:t>j</w:t>
            </w:r>
            <w:proofErr w:type="spellEnd"/>
            <w:r w:rsidRPr="00476B75">
              <w:rPr>
                <w:lang w:val="pt-BR"/>
              </w:rPr>
              <w:t xml:space="preserve"> 61 – Jardins – SP – cep 01451-000</w:t>
            </w:r>
          </w:p>
        </w:tc>
      </w:tr>
      <w:tr w:rsidR="00FF03DD" w:rsidRPr="00476B75" w14:paraId="1895BA43" w14:textId="77777777" w:rsidTr="003A35ED">
        <w:trPr>
          <w:cantSplit/>
        </w:trPr>
        <w:tc>
          <w:tcPr>
            <w:tcW w:w="3114" w:type="dxa"/>
            <w:shd w:val="clear" w:color="auto" w:fill="D9D9D9"/>
            <w:tcMar>
              <w:top w:w="28" w:type="dxa"/>
              <w:left w:w="57" w:type="dxa"/>
              <w:bottom w:w="28" w:type="dxa"/>
              <w:right w:w="57" w:type="dxa"/>
            </w:tcMar>
          </w:tcPr>
          <w:p w14:paraId="08D06EC4" w14:textId="47E94917" w:rsidR="00FF03DD" w:rsidRPr="00476B75" w:rsidRDefault="00FF03DD" w:rsidP="002C0C69">
            <w:pPr>
              <w:pStyle w:val="SDMTableBoxParaNotNumbered"/>
              <w:rPr>
                <w:b/>
                <w:lang w:val="pt-BR"/>
              </w:rPr>
            </w:pPr>
            <w:r w:rsidRPr="00476B75">
              <w:rPr>
                <w:b/>
                <w:lang w:val="pt-BR"/>
              </w:rPr>
              <w:t>Tele</w:t>
            </w:r>
            <w:r w:rsidR="00F150F5" w:rsidRPr="00476B75">
              <w:rPr>
                <w:b/>
                <w:lang w:val="pt-BR"/>
              </w:rPr>
              <w:t>f</w:t>
            </w:r>
            <w:r w:rsidRPr="00476B75">
              <w:rPr>
                <w:b/>
                <w:lang w:val="pt-BR"/>
              </w:rPr>
              <w:t>one</w:t>
            </w:r>
          </w:p>
        </w:tc>
        <w:tc>
          <w:tcPr>
            <w:tcW w:w="6515" w:type="dxa"/>
            <w:shd w:val="clear" w:color="auto" w:fill="auto"/>
            <w:tcMar>
              <w:top w:w="28" w:type="dxa"/>
              <w:left w:w="57" w:type="dxa"/>
              <w:bottom w:w="28" w:type="dxa"/>
              <w:right w:w="57" w:type="dxa"/>
            </w:tcMar>
          </w:tcPr>
          <w:p w14:paraId="3F361378" w14:textId="77777777" w:rsidR="00FF03DD" w:rsidRPr="00476B75" w:rsidRDefault="008E6108" w:rsidP="002C0C69">
            <w:pPr>
              <w:pStyle w:val="SDMTableBoxParaNotNumbered"/>
              <w:rPr>
                <w:lang w:val="pt-BR"/>
              </w:rPr>
            </w:pPr>
            <w:r w:rsidRPr="00476B75">
              <w:rPr>
                <w:lang w:val="pt-BR"/>
              </w:rPr>
              <w:t>+ 55 (11) 3372-1234</w:t>
            </w:r>
          </w:p>
        </w:tc>
      </w:tr>
      <w:tr w:rsidR="00FF03DD" w:rsidRPr="00476B75" w14:paraId="70288BE3" w14:textId="77777777" w:rsidTr="003A35ED">
        <w:trPr>
          <w:cantSplit/>
        </w:trPr>
        <w:tc>
          <w:tcPr>
            <w:tcW w:w="3114" w:type="dxa"/>
            <w:shd w:val="clear" w:color="auto" w:fill="D9D9D9"/>
            <w:tcMar>
              <w:top w:w="28" w:type="dxa"/>
              <w:left w:w="57" w:type="dxa"/>
              <w:bottom w:w="28" w:type="dxa"/>
              <w:right w:w="57" w:type="dxa"/>
            </w:tcMar>
          </w:tcPr>
          <w:p w14:paraId="431763BF" w14:textId="77777777" w:rsidR="00FF03DD" w:rsidRPr="00476B75" w:rsidRDefault="00FF03DD" w:rsidP="002C0C69">
            <w:pPr>
              <w:pStyle w:val="SDMTableBoxParaNotNumbered"/>
              <w:rPr>
                <w:b/>
                <w:lang w:val="pt-BR"/>
              </w:rPr>
            </w:pPr>
            <w:r w:rsidRPr="00476B75">
              <w:rPr>
                <w:b/>
                <w:lang w:val="pt-BR"/>
              </w:rPr>
              <w:t>Fax</w:t>
            </w:r>
          </w:p>
        </w:tc>
        <w:tc>
          <w:tcPr>
            <w:tcW w:w="6515" w:type="dxa"/>
            <w:shd w:val="clear" w:color="auto" w:fill="auto"/>
            <w:tcMar>
              <w:top w:w="28" w:type="dxa"/>
              <w:left w:w="57" w:type="dxa"/>
              <w:bottom w:w="28" w:type="dxa"/>
              <w:right w:w="57" w:type="dxa"/>
            </w:tcMar>
          </w:tcPr>
          <w:p w14:paraId="735A7432" w14:textId="77777777" w:rsidR="00FF03DD" w:rsidRPr="00476B75" w:rsidRDefault="008E6108" w:rsidP="002C0C69">
            <w:pPr>
              <w:pStyle w:val="SDMTableBoxParaNotNumbered"/>
              <w:rPr>
                <w:lang w:val="pt-BR"/>
              </w:rPr>
            </w:pPr>
            <w:r w:rsidRPr="00476B75">
              <w:rPr>
                <w:lang w:val="pt-BR"/>
              </w:rPr>
              <w:t>--</w:t>
            </w:r>
          </w:p>
        </w:tc>
      </w:tr>
      <w:tr w:rsidR="00FF03DD" w:rsidRPr="00F85732" w14:paraId="02AB06D7" w14:textId="77777777" w:rsidTr="003A35ED">
        <w:trPr>
          <w:cantSplit/>
        </w:trPr>
        <w:tc>
          <w:tcPr>
            <w:tcW w:w="3114" w:type="dxa"/>
            <w:shd w:val="clear" w:color="auto" w:fill="D9D9D9"/>
            <w:tcMar>
              <w:top w:w="28" w:type="dxa"/>
              <w:left w:w="57" w:type="dxa"/>
              <w:bottom w:w="28" w:type="dxa"/>
              <w:right w:w="57" w:type="dxa"/>
            </w:tcMar>
          </w:tcPr>
          <w:p w14:paraId="5E8B68B1" w14:textId="77777777" w:rsidR="00FF03DD" w:rsidRPr="00476B75" w:rsidRDefault="00FF03DD" w:rsidP="002C0C69">
            <w:pPr>
              <w:pStyle w:val="SDMTableBoxParaNotNumbered"/>
              <w:rPr>
                <w:b/>
                <w:lang w:val="pt-BR"/>
              </w:rPr>
            </w:pPr>
            <w:r w:rsidRPr="00476B75">
              <w:rPr>
                <w:b/>
                <w:lang w:val="pt-BR"/>
              </w:rPr>
              <w:t>E-mail</w:t>
            </w:r>
          </w:p>
        </w:tc>
        <w:tc>
          <w:tcPr>
            <w:tcW w:w="6515" w:type="dxa"/>
            <w:shd w:val="clear" w:color="auto" w:fill="auto"/>
            <w:tcMar>
              <w:top w:w="28" w:type="dxa"/>
              <w:left w:w="57" w:type="dxa"/>
              <w:bottom w:w="28" w:type="dxa"/>
              <w:right w:w="57" w:type="dxa"/>
            </w:tcMar>
          </w:tcPr>
          <w:p w14:paraId="253C376D" w14:textId="77777777" w:rsidR="008E6108" w:rsidRPr="00476B75" w:rsidRDefault="00C14276" w:rsidP="002C0C69">
            <w:pPr>
              <w:pStyle w:val="SDMTableBoxParaNotNumbered"/>
              <w:rPr>
                <w:lang w:val="pt-BR"/>
              </w:rPr>
            </w:pPr>
            <w:hyperlink r:id="rId147" w:history="1">
              <w:r w:rsidR="008E6108" w:rsidRPr="00476B75">
                <w:rPr>
                  <w:rStyle w:val="Hyperlink"/>
                  <w:lang w:val="pt-BR"/>
                </w:rPr>
                <w:t>alexandre.bomfim@grupolacan.com.br</w:t>
              </w:r>
            </w:hyperlink>
            <w:r w:rsidR="008E6108" w:rsidRPr="00476B75">
              <w:rPr>
                <w:lang w:val="pt-BR"/>
              </w:rPr>
              <w:t xml:space="preserve"> </w:t>
            </w:r>
          </w:p>
          <w:p w14:paraId="1227245F" w14:textId="77777777" w:rsidR="00FF03DD" w:rsidRPr="00476B75" w:rsidRDefault="00C14276" w:rsidP="002C0C69">
            <w:pPr>
              <w:pStyle w:val="SDMTableBoxParaNotNumbered"/>
              <w:rPr>
                <w:lang w:val="pt-BR"/>
              </w:rPr>
            </w:pPr>
            <w:hyperlink r:id="rId148" w:history="1">
              <w:r w:rsidR="008E6108" w:rsidRPr="00476B75">
                <w:rPr>
                  <w:rStyle w:val="Hyperlink"/>
                  <w:lang w:val="pt-BR"/>
                </w:rPr>
                <w:t>guilherme.ferreira@grupolacan.com.br</w:t>
              </w:r>
            </w:hyperlink>
            <w:r w:rsidR="008E6108" w:rsidRPr="00476B75">
              <w:rPr>
                <w:lang w:val="pt-BR"/>
              </w:rPr>
              <w:t xml:space="preserve"> </w:t>
            </w:r>
          </w:p>
        </w:tc>
      </w:tr>
      <w:tr w:rsidR="00FF03DD" w:rsidRPr="00F85732" w14:paraId="217CF640" w14:textId="77777777" w:rsidTr="003A35ED">
        <w:trPr>
          <w:cantSplit/>
        </w:trPr>
        <w:tc>
          <w:tcPr>
            <w:tcW w:w="3114" w:type="dxa"/>
            <w:shd w:val="clear" w:color="auto" w:fill="D9D9D9"/>
            <w:tcMar>
              <w:top w:w="28" w:type="dxa"/>
              <w:left w:w="57" w:type="dxa"/>
              <w:bottom w:w="28" w:type="dxa"/>
              <w:right w:w="57" w:type="dxa"/>
            </w:tcMar>
          </w:tcPr>
          <w:p w14:paraId="76320DAA" w14:textId="5BA5E07A" w:rsidR="00FF03DD" w:rsidRPr="00476B75" w:rsidRDefault="00FF03DD" w:rsidP="00F150F5">
            <w:pPr>
              <w:pStyle w:val="SDMTableBoxParaNotNumbered"/>
              <w:tabs>
                <w:tab w:val="center" w:pos="1500"/>
              </w:tabs>
              <w:rPr>
                <w:b/>
                <w:lang w:val="pt-BR"/>
              </w:rPr>
            </w:pPr>
            <w:r w:rsidRPr="00476B75">
              <w:rPr>
                <w:b/>
                <w:lang w:val="pt-BR"/>
              </w:rPr>
              <w:t>Website</w:t>
            </w:r>
            <w:r w:rsidR="00F150F5" w:rsidRPr="00476B75">
              <w:rPr>
                <w:b/>
                <w:lang w:val="pt-BR"/>
              </w:rPr>
              <w:tab/>
            </w:r>
          </w:p>
        </w:tc>
        <w:tc>
          <w:tcPr>
            <w:tcW w:w="6515" w:type="dxa"/>
            <w:shd w:val="clear" w:color="auto" w:fill="auto"/>
            <w:tcMar>
              <w:top w:w="28" w:type="dxa"/>
              <w:left w:w="57" w:type="dxa"/>
              <w:bottom w:w="28" w:type="dxa"/>
              <w:right w:w="57" w:type="dxa"/>
            </w:tcMar>
          </w:tcPr>
          <w:p w14:paraId="79432F5D" w14:textId="77777777" w:rsidR="00FF03DD" w:rsidRPr="00476B75" w:rsidRDefault="00C14276" w:rsidP="002C0C69">
            <w:pPr>
              <w:pStyle w:val="SDMTableBoxParaNotNumbered"/>
              <w:rPr>
                <w:lang w:val="pt-BR"/>
              </w:rPr>
            </w:pPr>
            <w:hyperlink r:id="rId149" w:history="1">
              <w:r w:rsidR="008E6108" w:rsidRPr="00476B75">
                <w:rPr>
                  <w:rStyle w:val="Hyperlink"/>
                  <w:lang w:val="pt-BR"/>
                </w:rPr>
                <w:t>https://www.lacanflorestal.com.br</w:t>
              </w:r>
            </w:hyperlink>
            <w:r w:rsidR="008E6108" w:rsidRPr="00476B75">
              <w:rPr>
                <w:lang w:val="pt-BR"/>
              </w:rPr>
              <w:t xml:space="preserve"> </w:t>
            </w:r>
          </w:p>
        </w:tc>
      </w:tr>
      <w:tr w:rsidR="00FF03DD" w:rsidRPr="00F85732" w14:paraId="381419F6" w14:textId="77777777" w:rsidTr="003A35ED">
        <w:trPr>
          <w:cantSplit/>
        </w:trPr>
        <w:tc>
          <w:tcPr>
            <w:tcW w:w="3114" w:type="dxa"/>
            <w:shd w:val="clear" w:color="auto" w:fill="D9D9D9"/>
            <w:tcMar>
              <w:top w:w="28" w:type="dxa"/>
              <w:left w:w="57" w:type="dxa"/>
              <w:bottom w:w="28" w:type="dxa"/>
              <w:right w:w="57" w:type="dxa"/>
            </w:tcMar>
          </w:tcPr>
          <w:p w14:paraId="51FFCBA4" w14:textId="748035A2" w:rsidR="00FF03DD" w:rsidRPr="00476B75" w:rsidRDefault="00F150F5" w:rsidP="002C0C69">
            <w:pPr>
              <w:pStyle w:val="SDMTableBoxParaNotNumbered"/>
              <w:rPr>
                <w:b/>
                <w:lang w:val="pt-BR"/>
              </w:rPr>
            </w:pPr>
            <w:r w:rsidRPr="00476B75">
              <w:rPr>
                <w:b/>
                <w:lang w:val="pt-BR"/>
              </w:rPr>
              <w:t>Pessoa de contato</w:t>
            </w:r>
          </w:p>
        </w:tc>
        <w:tc>
          <w:tcPr>
            <w:tcW w:w="6515" w:type="dxa"/>
            <w:shd w:val="clear" w:color="auto" w:fill="auto"/>
            <w:tcMar>
              <w:top w:w="28" w:type="dxa"/>
              <w:left w:w="57" w:type="dxa"/>
              <w:bottom w:w="28" w:type="dxa"/>
              <w:right w:w="57" w:type="dxa"/>
            </w:tcMar>
          </w:tcPr>
          <w:p w14:paraId="5D343CFA" w14:textId="7F7FDC56" w:rsidR="00FF03DD" w:rsidRPr="005A4662" w:rsidRDefault="008E6108" w:rsidP="002C0C69">
            <w:pPr>
              <w:pStyle w:val="SDMTableBoxParaNotNumbered"/>
              <w:rPr>
                <w:lang w:val="pt-BR"/>
              </w:rPr>
            </w:pPr>
            <w:r w:rsidRPr="00476B75">
              <w:rPr>
                <w:lang w:val="pt-BR"/>
              </w:rPr>
              <w:t xml:space="preserve">Alexandre Bomfim </w:t>
            </w:r>
            <w:r w:rsidR="00F150F5" w:rsidRPr="00476B75">
              <w:rPr>
                <w:lang w:val="pt-BR"/>
              </w:rPr>
              <w:t>e</w:t>
            </w:r>
            <w:r w:rsidRPr="00476B75">
              <w:rPr>
                <w:lang w:val="pt-BR"/>
              </w:rPr>
              <w:t>/o</w:t>
            </w:r>
            <w:r w:rsidR="00F150F5" w:rsidRPr="00476B75">
              <w:rPr>
                <w:lang w:val="pt-BR"/>
              </w:rPr>
              <w:t>u</w:t>
            </w:r>
            <w:r w:rsidRPr="00476B75">
              <w:rPr>
                <w:lang w:val="pt-BR"/>
              </w:rPr>
              <w:t xml:space="preserve"> Guilherme Ferreira</w:t>
            </w:r>
          </w:p>
        </w:tc>
      </w:tr>
    </w:tbl>
    <w:p w14:paraId="7634D5B8" w14:textId="77777777" w:rsidR="00FE1D8C" w:rsidRPr="005A4662" w:rsidRDefault="00FE1D8C" w:rsidP="00D91115">
      <w:pPr>
        <w:pStyle w:val="SDMAppTitle"/>
        <w:keepNext w:val="0"/>
        <w:keepLines w:val="0"/>
        <w:pageBreakBefore w:val="0"/>
        <w:numPr>
          <w:ilvl w:val="0"/>
          <w:numId w:val="0"/>
        </w:numPr>
        <w:tabs>
          <w:tab w:val="left" w:pos="1985"/>
        </w:tabs>
        <w:spacing w:before="0" w:after="0"/>
        <w:rPr>
          <w:sz w:val="22"/>
          <w:szCs w:val="22"/>
          <w:lang w:val="pt-BR"/>
        </w:rPr>
      </w:pPr>
      <w:bookmarkStart w:id="24" w:name="_Ref341102404"/>
      <w:bookmarkStart w:id="25" w:name="_Toc341458554"/>
    </w:p>
    <w:bookmarkEnd w:id="24"/>
    <w:bookmarkEnd w:id="25"/>
    <w:p w14:paraId="39858BAD" w14:textId="1EF22CAE" w:rsidR="00D079B4" w:rsidRPr="005A4662" w:rsidRDefault="00F150F5" w:rsidP="00EC1402">
      <w:pPr>
        <w:pStyle w:val="SDMAppTitle"/>
        <w:keepLines w:val="0"/>
        <w:pageBreakBefore w:val="0"/>
        <w:tabs>
          <w:tab w:val="left" w:pos="1985"/>
        </w:tabs>
        <w:spacing w:before="0" w:after="240"/>
        <w:rPr>
          <w:sz w:val="28"/>
          <w:szCs w:val="28"/>
          <w:lang w:val="pt-BR"/>
        </w:rPr>
      </w:pPr>
      <w:r w:rsidRPr="005A4662">
        <w:rPr>
          <w:sz w:val="28"/>
          <w:szCs w:val="28"/>
          <w:lang w:val="pt-BR"/>
        </w:rPr>
        <w:t>Afirmação sobre financiamento público</w:t>
      </w:r>
    </w:p>
    <w:p w14:paraId="534C4A42" w14:textId="77777777" w:rsidR="00222BEB" w:rsidRPr="005A4662" w:rsidRDefault="00181888" w:rsidP="005047D1">
      <w:pPr>
        <w:rPr>
          <w:lang w:val="pt-BR"/>
        </w:rPr>
      </w:pPr>
      <w:r w:rsidRPr="005A4662">
        <w:rPr>
          <w:lang w:val="pt-BR"/>
        </w:rPr>
        <w:t>N/A</w:t>
      </w:r>
    </w:p>
    <w:p w14:paraId="30C99AB9" w14:textId="77777777" w:rsidR="00D91115" w:rsidRPr="005A4662" w:rsidRDefault="00D91115" w:rsidP="005047D1">
      <w:pPr>
        <w:rPr>
          <w:lang w:val="pt-BR"/>
        </w:rPr>
      </w:pPr>
    </w:p>
    <w:p w14:paraId="41416F64" w14:textId="0A97C3F8" w:rsidR="00D079B4" w:rsidRPr="005A4662" w:rsidRDefault="00381E2E" w:rsidP="00D91115">
      <w:pPr>
        <w:pStyle w:val="SDMAppTitle"/>
        <w:keepLines w:val="0"/>
        <w:pageBreakBefore w:val="0"/>
        <w:tabs>
          <w:tab w:val="left" w:pos="1985"/>
        </w:tabs>
        <w:spacing w:after="360"/>
        <w:ind w:left="1985" w:hanging="1985"/>
        <w:rPr>
          <w:sz w:val="28"/>
          <w:szCs w:val="28"/>
          <w:lang w:val="pt-BR"/>
        </w:rPr>
      </w:pPr>
      <w:r w:rsidRPr="005A4662">
        <w:rPr>
          <w:sz w:val="28"/>
          <w:szCs w:val="28"/>
          <w:lang w:val="pt-BR"/>
        </w:rPr>
        <w:t>Aplicabilidade de metodologias e linhas de base padronizadas</w:t>
      </w:r>
    </w:p>
    <w:p w14:paraId="065B3469" w14:textId="77777777" w:rsidR="00222BEB" w:rsidRPr="005A4662" w:rsidRDefault="00181888" w:rsidP="005047D1">
      <w:pPr>
        <w:rPr>
          <w:lang w:val="pt-BR"/>
        </w:rPr>
      </w:pPr>
      <w:r w:rsidRPr="005A4662">
        <w:rPr>
          <w:lang w:val="pt-BR"/>
        </w:rPr>
        <w:t>N/A</w:t>
      </w:r>
    </w:p>
    <w:p w14:paraId="73F654E4" w14:textId="77777777" w:rsidR="00D91115" w:rsidRPr="005A4662" w:rsidRDefault="00D91115" w:rsidP="005047D1">
      <w:pPr>
        <w:rPr>
          <w:lang w:val="pt-BR"/>
        </w:rPr>
      </w:pPr>
    </w:p>
    <w:p w14:paraId="4C23AA3C" w14:textId="468E57D5" w:rsidR="00D079B4" w:rsidRPr="005A4662" w:rsidRDefault="00381E2E" w:rsidP="00D91115">
      <w:pPr>
        <w:pStyle w:val="SDMAppTitle"/>
        <w:keepLines w:val="0"/>
        <w:pageBreakBefore w:val="0"/>
        <w:tabs>
          <w:tab w:val="left" w:pos="1985"/>
        </w:tabs>
        <w:spacing w:after="360"/>
        <w:ind w:left="1985" w:hanging="1985"/>
        <w:rPr>
          <w:sz w:val="28"/>
          <w:szCs w:val="28"/>
          <w:lang w:val="pt-BR"/>
        </w:rPr>
      </w:pPr>
      <w:r w:rsidRPr="005A4662">
        <w:rPr>
          <w:sz w:val="28"/>
          <w:szCs w:val="28"/>
          <w:lang w:val="pt-BR"/>
        </w:rPr>
        <w:t>Informações adicionais sobre o cálculo ex-ante das remoções antrópicas líquidas</w:t>
      </w:r>
    </w:p>
    <w:p w14:paraId="0F469FEF" w14:textId="77777777" w:rsidR="00222BEB" w:rsidRPr="005A4662" w:rsidRDefault="00181888" w:rsidP="005047D1">
      <w:pPr>
        <w:rPr>
          <w:lang w:val="pt-BR"/>
        </w:rPr>
      </w:pPr>
      <w:r w:rsidRPr="005A4662">
        <w:rPr>
          <w:lang w:val="pt-BR"/>
        </w:rPr>
        <w:t>N/A</w:t>
      </w:r>
    </w:p>
    <w:p w14:paraId="23724906" w14:textId="77777777" w:rsidR="00D91115" w:rsidRPr="005A4662" w:rsidRDefault="00D91115" w:rsidP="005047D1">
      <w:pPr>
        <w:rPr>
          <w:lang w:val="pt-BR"/>
        </w:rPr>
      </w:pPr>
    </w:p>
    <w:p w14:paraId="726843AB" w14:textId="719EBA4C" w:rsidR="00D079B4" w:rsidRPr="005A4662" w:rsidRDefault="00381E2E" w:rsidP="00D91115">
      <w:pPr>
        <w:pStyle w:val="SDMAppTitle"/>
        <w:keepLines w:val="0"/>
        <w:pageBreakBefore w:val="0"/>
        <w:tabs>
          <w:tab w:val="left" w:pos="1985"/>
        </w:tabs>
        <w:spacing w:after="360"/>
        <w:ind w:left="1985" w:hanging="1985"/>
        <w:rPr>
          <w:sz w:val="28"/>
          <w:szCs w:val="28"/>
          <w:lang w:val="pt-BR"/>
        </w:rPr>
      </w:pPr>
      <w:r w:rsidRPr="005A4662">
        <w:rPr>
          <w:sz w:val="28"/>
          <w:szCs w:val="28"/>
          <w:lang w:val="pt-BR"/>
        </w:rPr>
        <w:t>Mais informações básicas sobre o plano de monitoramento</w:t>
      </w:r>
    </w:p>
    <w:p w14:paraId="24F8E4D1" w14:textId="77777777" w:rsidR="00222BEB" w:rsidRPr="005A4662" w:rsidRDefault="00181888" w:rsidP="005047D1">
      <w:pPr>
        <w:rPr>
          <w:lang w:val="pt-BR"/>
        </w:rPr>
      </w:pPr>
      <w:r w:rsidRPr="005A4662">
        <w:rPr>
          <w:lang w:val="pt-BR"/>
        </w:rPr>
        <w:t>N/A</w:t>
      </w:r>
    </w:p>
    <w:p w14:paraId="7B6EFCC4" w14:textId="77777777" w:rsidR="00D91115" w:rsidRPr="005A4662" w:rsidRDefault="00D91115" w:rsidP="005047D1">
      <w:pPr>
        <w:rPr>
          <w:lang w:val="pt-BR"/>
        </w:rPr>
      </w:pPr>
    </w:p>
    <w:p w14:paraId="6BE3D90C" w14:textId="522B6FDD" w:rsidR="009B3FC0" w:rsidRPr="005A4662" w:rsidRDefault="00381E2E" w:rsidP="00D91115">
      <w:pPr>
        <w:pStyle w:val="SDMAppTitle"/>
        <w:keepLines w:val="0"/>
        <w:pageBreakBefore w:val="0"/>
        <w:tabs>
          <w:tab w:val="left" w:pos="1985"/>
        </w:tabs>
        <w:spacing w:after="360"/>
        <w:ind w:left="1985" w:hanging="1985"/>
        <w:rPr>
          <w:sz w:val="28"/>
          <w:szCs w:val="28"/>
          <w:lang w:val="pt-BR"/>
        </w:rPr>
      </w:pPr>
      <w:r w:rsidRPr="005A4662">
        <w:rPr>
          <w:sz w:val="28"/>
          <w:szCs w:val="28"/>
          <w:lang w:val="pt-BR"/>
        </w:rPr>
        <w:t>Relatório resumido dos comentários recebidos das partes interessadas locais</w:t>
      </w:r>
    </w:p>
    <w:p w14:paraId="1F0A864A" w14:textId="77777777" w:rsidR="00D91115" w:rsidRPr="005A4662" w:rsidRDefault="00181888" w:rsidP="00D91115">
      <w:pPr>
        <w:pStyle w:val="SDMApp1"/>
        <w:keepNext w:val="0"/>
        <w:keepLines w:val="0"/>
        <w:spacing w:before="0" w:after="0"/>
        <w:rPr>
          <w:b w:val="0"/>
          <w:bCs/>
          <w:sz w:val="22"/>
          <w:szCs w:val="22"/>
          <w:lang w:val="pt-BR"/>
        </w:rPr>
      </w:pPr>
      <w:r w:rsidRPr="005A4662">
        <w:rPr>
          <w:b w:val="0"/>
          <w:bCs/>
          <w:sz w:val="22"/>
          <w:szCs w:val="22"/>
          <w:lang w:val="pt-BR"/>
        </w:rPr>
        <w:t>N/A</w:t>
      </w:r>
    </w:p>
    <w:p w14:paraId="71CE9222" w14:textId="77777777" w:rsidR="00D91115" w:rsidRPr="005A4662" w:rsidRDefault="00D91115" w:rsidP="00D91115">
      <w:pPr>
        <w:pStyle w:val="SDMApp1"/>
        <w:keepNext w:val="0"/>
        <w:keepLines w:val="0"/>
        <w:spacing w:before="0" w:after="0"/>
        <w:rPr>
          <w:sz w:val="22"/>
          <w:szCs w:val="22"/>
          <w:lang w:val="pt-BR"/>
        </w:rPr>
      </w:pPr>
    </w:p>
    <w:p w14:paraId="1CC9069C" w14:textId="3A9F326C" w:rsidR="00D079B4" w:rsidRPr="005A4662" w:rsidRDefault="00381E2E" w:rsidP="00D91115">
      <w:pPr>
        <w:pStyle w:val="SDMAppTitle"/>
        <w:keepLines w:val="0"/>
        <w:pageBreakBefore w:val="0"/>
        <w:tabs>
          <w:tab w:val="left" w:pos="1985"/>
        </w:tabs>
        <w:spacing w:after="360"/>
        <w:ind w:left="1985" w:hanging="1985"/>
        <w:rPr>
          <w:sz w:val="28"/>
          <w:szCs w:val="28"/>
          <w:lang w:val="pt-BR"/>
        </w:rPr>
      </w:pPr>
      <w:r w:rsidRPr="005A4662">
        <w:rPr>
          <w:sz w:val="28"/>
          <w:szCs w:val="28"/>
          <w:lang w:val="pt-BR"/>
        </w:rPr>
        <w:t>Resumo das alterações pós-registro</w:t>
      </w:r>
    </w:p>
    <w:p w14:paraId="3A7FD086" w14:textId="66E163EA" w:rsidR="007F7B78" w:rsidRPr="005A4662" w:rsidRDefault="00181888" w:rsidP="00476B75">
      <w:pPr>
        <w:rPr>
          <w:lang w:val="pt-BR"/>
        </w:rPr>
      </w:pPr>
      <w:r w:rsidRPr="005A4662">
        <w:rPr>
          <w:lang w:val="pt-BR"/>
        </w:rPr>
        <w:t>N/A</w:t>
      </w:r>
    </w:p>
    <w:sectPr w:rsidR="007F7B78" w:rsidRPr="005A4662" w:rsidSect="00E6558A">
      <w:pgSz w:w="11907" w:h="16840" w:code="9"/>
      <w:pgMar w:top="1134" w:right="1134" w:bottom="1134" w:left="1134" w:header="851" w:footer="8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F73B5" w14:textId="77777777" w:rsidR="00C14276" w:rsidRDefault="00C14276">
      <w:r>
        <w:separator/>
      </w:r>
    </w:p>
    <w:p w14:paraId="43D6ACBD" w14:textId="77777777" w:rsidR="00C14276" w:rsidRDefault="00C14276"/>
  </w:endnote>
  <w:endnote w:type="continuationSeparator" w:id="0">
    <w:p w14:paraId="28265F32" w14:textId="77777777" w:rsidR="00C14276" w:rsidRDefault="00C14276">
      <w:r>
        <w:continuationSeparator/>
      </w:r>
    </w:p>
    <w:p w14:paraId="631EB8D5" w14:textId="77777777" w:rsidR="00C14276" w:rsidRDefault="00C14276"/>
  </w:endnote>
  <w:endnote w:type="continuationNotice" w:id="1">
    <w:p w14:paraId="6E109F84" w14:textId="77777777" w:rsidR="00C14276" w:rsidRDefault="00C142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elvetica-Oblique">
    <w:altName w:val="Arial"/>
    <w:panose1 w:val="00000000000000000000"/>
    <w:charset w:val="00"/>
    <w:family w:val="auto"/>
    <w:notTrueType/>
    <w:pitch w:val="default"/>
    <w:sig w:usb0="00000003" w:usb1="00000000" w:usb2="00000000" w:usb3="00000000" w:csb0="00000001" w:csb1="00000000"/>
  </w:font>
  <w:font w:name="Arial,MS Mincho">
    <w:altName w:val="Times New Roman"/>
    <w:panose1 w:val="00000000000000000000"/>
    <w:charset w:val="00"/>
    <w:family w:val="roman"/>
    <w:notTrueType/>
    <w:pitch w:val="default"/>
  </w:font>
  <w:font w:name="Arial,Calibri">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31D5B" w14:textId="77777777" w:rsidR="00B52D96" w:rsidRDefault="00B52D96" w:rsidP="00E6558A">
    <w:pPr>
      <w:pStyle w:val="FooterF"/>
      <w:rPr>
        <w:szCs w:val="22"/>
      </w:rPr>
    </w:pPr>
  </w:p>
  <w:p w14:paraId="6EC9D8F0" w14:textId="485353A6" w:rsidR="00B52D96" w:rsidRDefault="006D34C3" w:rsidP="00E6558A">
    <w:pPr>
      <w:pStyle w:val="FooterF"/>
    </w:pPr>
    <w:proofErr w:type="spellStart"/>
    <w:r>
      <w:rPr>
        <w:szCs w:val="22"/>
      </w:rPr>
      <w:t>Versão</w:t>
    </w:r>
    <w:proofErr w:type="spellEnd"/>
    <w:r w:rsidR="00B52D96" w:rsidRPr="00DC3436">
      <w:rPr>
        <w:szCs w:val="22"/>
      </w:rPr>
      <w:t xml:space="preserve"> </w:t>
    </w:r>
    <w:r w:rsidR="00B52D96">
      <w:rPr>
        <w:szCs w:val="22"/>
      </w:rPr>
      <w:t>06.0</w:t>
    </w:r>
    <w:r w:rsidR="00B52D96" w:rsidRPr="00DC3436">
      <w:rPr>
        <w:szCs w:val="22"/>
      </w:rPr>
      <w:tab/>
    </w:r>
    <w:proofErr w:type="spellStart"/>
    <w:r w:rsidR="00B52D96" w:rsidRPr="00DC3436">
      <w:rPr>
        <w:szCs w:val="22"/>
      </w:rPr>
      <w:t>P</w:t>
    </w:r>
    <w:r>
      <w:rPr>
        <w:szCs w:val="22"/>
      </w:rPr>
      <w:t>á</w:t>
    </w:r>
    <w:r w:rsidR="00B52D96" w:rsidRPr="00DC3436">
      <w:rPr>
        <w:szCs w:val="22"/>
      </w:rPr>
      <w:t>g</w:t>
    </w:r>
    <w:r>
      <w:rPr>
        <w:szCs w:val="22"/>
      </w:rPr>
      <w:t>ina</w:t>
    </w:r>
    <w:proofErr w:type="spellEnd"/>
    <w:r w:rsidR="00B52D96" w:rsidRPr="00DC3436">
      <w:rPr>
        <w:szCs w:val="22"/>
      </w:rPr>
      <w:t xml:space="preserve"> </w:t>
    </w:r>
    <w:r w:rsidR="00B52D96" w:rsidRPr="00DC3436">
      <w:rPr>
        <w:rStyle w:val="Nmerodepgina"/>
        <w:szCs w:val="22"/>
      </w:rPr>
      <w:fldChar w:fldCharType="begin"/>
    </w:r>
    <w:r w:rsidR="00B52D96" w:rsidRPr="00DC3436">
      <w:rPr>
        <w:rStyle w:val="Nmerodepgina"/>
        <w:szCs w:val="22"/>
      </w:rPr>
      <w:instrText xml:space="preserve"> PAGE </w:instrText>
    </w:r>
    <w:r w:rsidR="00B52D96" w:rsidRPr="00DC3436">
      <w:rPr>
        <w:rStyle w:val="Nmerodepgina"/>
        <w:szCs w:val="22"/>
      </w:rPr>
      <w:fldChar w:fldCharType="separate"/>
    </w:r>
    <w:r w:rsidR="00B52D96">
      <w:rPr>
        <w:rStyle w:val="Nmerodepgina"/>
        <w:noProof/>
        <w:szCs w:val="22"/>
      </w:rPr>
      <w:t>1</w:t>
    </w:r>
    <w:r w:rsidR="00B52D96" w:rsidRPr="00DC3436">
      <w:rPr>
        <w:rStyle w:val="Nmerodepgina"/>
        <w:szCs w:val="22"/>
      </w:rPr>
      <w:fldChar w:fldCharType="end"/>
    </w:r>
    <w:r w:rsidR="00B52D96" w:rsidRPr="00DC3436">
      <w:rPr>
        <w:rStyle w:val="Nmerodepgina"/>
        <w:szCs w:val="22"/>
      </w:rPr>
      <w:t xml:space="preserve"> </w:t>
    </w:r>
    <w:r>
      <w:rPr>
        <w:rStyle w:val="Nmerodepgina"/>
        <w:szCs w:val="22"/>
      </w:rPr>
      <w:t>de</w:t>
    </w:r>
    <w:r w:rsidR="00B52D96" w:rsidRPr="00DC3436">
      <w:rPr>
        <w:rStyle w:val="Nmerodepgina"/>
        <w:szCs w:val="22"/>
      </w:rPr>
      <w:t xml:space="preserve"> </w:t>
    </w:r>
    <w:r w:rsidR="00B52D96" w:rsidRPr="00DC3436">
      <w:rPr>
        <w:rStyle w:val="Nmerodepgina"/>
        <w:szCs w:val="22"/>
      </w:rPr>
      <w:fldChar w:fldCharType="begin"/>
    </w:r>
    <w:r w:rsidR="00B52D96" w:rsidRPr="00DC3436">
      <w:rPr>
        <w:rStyle w:val="Nmerodepgina"/>
        <w:szCs w:val="22"/>
      </w:rPr>
      <w:instrText xml:space="preserve"> NUMPAGES </w:instrText>
    </w:r>
    <w:r w:rsidR="00B52D96" w:rsidRPr="00DC3436">
      <w:rPr>
        <w:rStyle w:val="Nmerodepgina"/>
        <w:szCs w:val="22"/>
      </w:rPr>
      <w:fldChar w:fldCharType="separate"/>
    </w:r>
    <w:r w:rsidR="00B52D96">
      <w:rPr>
        <w:rStyle w:val="Nmerodepgina"/>
        <w:noProof/>
        <w:szCs w:val="22"/>
      </w:rPr>
      <w:t>20</w:t>
    </w:r>
    <w:r w:rsidR="00B52D96" w:rsidRPr="00DC3436">
      <w:rPr>
        <w:rStyle w:val="Nmerodepgina"/>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5CDC6" w14:textId="77777777" w:rsidR="00B52D96" w:rsidRPr="00967DEF" w:rsidRDefault="00B52D96" w:rsidP="00967DEF">
    <w:pPr>
      <w:pStyle w:val="Rodap"/>
      <w:tabs>
        <w:tab w:val="clear" w:pos="8640"/>
        <w:tab w:val="right" w:pos="9781"/>
      </w:tabs>
      <w:rPr>
        <w:b/>
        <w:bCs/>
        <w:sz w:val="20"/>
      </w:rPr>
    </w:pPr>
    <w:r>
      <w:rPr>
        <w:b/>
        <w:bCs/>
        <w:sz w:val="20"/>
      </w:rPr>
      <w:t>Version 01 / 13 January 2012</w:t>
    </w:r>
    <w:r>
      <w:rPr>
        <w:b/>
        <w:bCs/>
        <w:sz w:val="20"/>
      </w:rPr>
      <w:tab/>
    </w:r>
    <w:r>
      <w:rPr>
        <w:b/>
        <w:bCs/>
        <w:sz w:val="20"/>
      </w:rPr>
      <w:tab/>
    </w:r>
    <w:r w:rsidRPr="00EB5EB3">
      <w:rPr>
        <w:b/>
        <w:bCs/>
        <w:sz w:val="20"/>
      </w:rPr>
      <w:t xml:space="preserve">Page </w:t>
    </w:r>
    <w:r w:rsidRPr="00EB5EB3">
      <w:rPr>
        <w:rStyle w:val="Nmerodepgina"/>
        <w:b/>
        <w:bCs/>
        <w:sz w:val="20"/>
      </w:rPr>
      <w:fldChar w:fldCharType="begin"/>
    </w:r>
    <w:r w:rsidRPr="00EB5EB3">
      <w:rPr>
        <w:rStyle w:val="Nmerodepgina"/>
        <w:b/>
        <w:bCs/>
        <w:sz w:val="20"/>
      </w:rPr>
      <w:instrText xml:space="preserve"> PAGE </w:instrText>
    </w:r>
    <w:r w:rsidRPr="00EB5EB3">
      <w:rPr>
        <w:rStyle w:val="Nmerodepgina"/>
        <w:b/>
        <w:bCs/>
        <w:sz w:val="20"/>
      </w:rPr>
      <w:fldChar w:fldCharType="separate"/>
    </w:r>
    <w:r>
      <w:rPr>
        <w:rStyle w:val="Nmerodepgina"/>
        <w:b/>
        <w:bCs/>
        <w:noProof/>
        <w:sz w:val="20"/>
      </w:rPr>
      <w:t>3</w:t>
    </w:r>
    <w:r w:rsidRPr="00EB5EB3">
      <w:rPr>
        <w:rStyle w:val="Nmerodepgina"/>
        <w:b/>
        <w:bCs/>
        <w:sz w:val="20"/>
      </w:rPr>
      <w:fldChar w:fldCharType="end"/>
    </w:r>
    <w:r w:rsidRPr="00EB5EB3">
      <w:rPr>
        <w:rStyle w:val="Nmerodepgina"/>
        <w:b/>
        <w:bCs/>
        <w:sz w:val="20"/>
      </w:rPr>
      <w:t xml:space="preserve"> of </w:t>
    </w:r>
    <w:r w:rsidRPr="00EB5EB3">
      <w:rPr>
        <w:rStyle w:val="Nmerodepgina"/>
        <w:b/>
        <w:bCs/>
        <w:sz w:val="20"/>
      </w:rPr>
      <w:fldChar w:fldCharType="begin"/>
    </w:r>
    <w:r w:rsidRPr="00EB5EB3">
      <w:rPr>
        <w:rStyle w:val="Nmerodepgina"/>
        <w:b/>
        <w:bCs/>
        <w:sz w:val="20"/>
      </w:rPr>
      <w:instrText xml:space="preserve"> NUMPAGES </w:instrText>
    </w:r>
    <w:r w:rsidRPr="00EB5EB3">
      <w:rPr>
        <w:rStyle w:val="Nmerodepgina"/>
        <w:b/>
        <w:bCs/>
        <w:sz w:val="20"/>
      </w:rPr>
      <w:fldChar w:fldCharType="separate"/>
    </w:r>
    <w:r>
      <w:rPr>
        <w:rStyle w:val="Nmerodepgina"/>
        <w:b/>
        <w:bCs/>
        <w:noProof/>
        <w:sz w:val="20"/>
      </w:rPr>
      <w:t>2</w:t>
    </w:r>
    <w:r w:rsidRPr="00EB5EB3">
      <w:rPr>
        <w:rStyle w:val="Nmerodepgina"/>
        <w:b/>
        <w:bCs/>
        <w:sz w:val="20"/>
      </w:rPr>
      <w:fldChar w:fldCharType="end"/>
    </w:r>
  </w:p>
  <w:p w14:paraId="3563DF3A" w14:textId="77777777" w:rsidR="00B52D96" w:rsidRDefault="00B52D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BF4C5" w14:textId="77777777" w:rsidR="00C14276" w:rsidRDefault="00C14276">
      <w:r>
        <w:separator/>
      </w:r>
    </w:p>
    <w:p w14:paraId="3749FFBC" w14:textId="77777777" w:rsidR="00C14276" w:rsidRDefault="00C14276"/>
  </w:footnote>
  <w:footnote w:type="continuationSeparator" w:id="0">
    <w:p w14:paraId="5A92BCE3" w14:textId="77777777" w:rsidR="00C14276" w:rsidRDefault="00C14276">
      <w:r>
        <w:continuationSeparator/>
      </w:r>
    </w:p>
    <w:p w14:paraId="4A6532B2" w14:textId="77777777" w:rsidR="00C14276" w:rsidRDefault="00C14276"/>
  </w:footnote>
  <w:footnote w:type="continuationNotice" w:id="1">
    <w:p w14:paraId="447EADDF" w14:textId="77777777" w:rsidR="00C14276" w:rsidRDefault="00C14276"/>
  </w:footnote>
  <w:footnote w:id="2">
    <w:p w14:paraId="3F16622F" w14:textId="76FDAA83" w:rsidR="00B52D96" w:rsidRPr="001F5369" w:rsidRDefault="00B52D96" w:rsidP="001F5369">
      <w:pPr>
        <w:pStyle w:val="jstree-node"/>
        <w:spacing w:before="0" w:beforeAutospacing="0" w:after="0" w:afterAutospacing="0"/>
        <w:textAlignment w:val="top"/>
        <w:rPr>
          <w:rFonts w:ascii="Arial" w:hAnsi="Arial" w:cs="Arial"/>
          <w:sz w:val="20"/>
          <w:szCs w:val="20"/>
        </w:rPr>
      </w:pPr>
      <w:r w:rsidRPr="001F5369">
        <w:rPr>
          <w:rStyle w:val="Refdenotaderodap"/>
          <w:rFonts w:ascii="Arial" w:hAnsi="Arial" w:cs="Arial"/>
          <w:sz w:val="20"/>
          <w:szCs w:val="20"/>
        </w:rPr>
        <w:footnoteRef/>
      </w:r>
      <w:r w:rsidRPr="001F5369">
        <w:rPr>
          <w:rFonts w:ascii="Arial" w:hAnsi="Arial" w:cs="Arial"/>
          <w:sz w:val="20"/>
          <w:szCs w:val="20"/>
        </w:rPr>
        <w:t xml:space="preserve"> </w:t>
      </w:r>
      <w:r w:rsidR="00B80E70">
        <w:rPr>
          <w:rFonts w:ascii="Arial" w:hAnsi="Arial" w:cs="Arial"/>
          <w:sz w:val="20"/>
          <w:szCs w:val="20"/>
        </w:rPr>
        <w:t>Ver</w:t>
      </w:r>
      <w:r w:rsidRPr="001F5369">
        <w:rPr>
          <w:rFonts w:ascii="Arial" w:hAnsi="Arial" w:cs="Arial"/>
          <w:sz w:val="20"/>
          <w:szCs w:val="20"/>
        </w:rPr>
        <w:t xml:space="preserve"> </w:t>
      </w:r>
      <w:hyperlink r:id="rId1" w:history="1">
        <w:r w:rsidRPr="001F5369">
          <w:rPr>
            <w:rStyle w:val="Hyperlink"/>
            <w:rFonts w:ascii="Arial" w:hAnsi="Arial" w:cs="Arial"/>
            <w:sz w:val="20"/>
            <w:szCs w:val="20"/>
          </w:rPr>
          <w:t>ftp://geoftp.ibge.gov.br/cartas_e_mapas/mapas_regionais/politico/2017/centro_oeste_politico2200k_2017.pdf</w:t>
        </w:r>
      </w:hyperlink>
      <w:r w:rsidRPr="001F5369">
        <w:rPr>
          <w:rFonts w:ascii="Arial" w:hAnsi="Arial" w:cs="Arial"/>
          <w:sz w:val="20"/>
          <w:szCs w:val="20"/>
        </w:rPr>
        <w:t xml:space="preserve"> </w:t>
      </w:r>
    </w:p>
  </w:footnote>
  <w:footnote w:id="3">
    <w:p w14:paraId="1954F533" w14:textId="74AA7A24" w:rsidR="00226AC0" w:rsidRPr="00D071DA" w:rsidRDefault="00226AC0" w:rsidP="00991D18">
      <w:pPr>
        <w:pStyle w:val="Textodenotaderodap"/>
        <w:spacing w:before="0" w:after="0"/>
        <w:ind w:left="0" w:firstLine="0"/>
        <w:jc w:val="left"/>
        <w:rPr>
          <w:lang w:val="pt-BR"/>
        </w:rPr>
      </w:pPr>
      <w:r>
        <w:rPr>
          <w:rStyle w:val="Refdenotaderodap"/>
        </w:rPr>
        <w:footnoteRef/>
      </w:r>
      <w:r w:rsidRPr="00D071DA">
        <w:rPr>
          <w:lang w:val="pt-BR"/>
        </w:rPr>
        <w:t xml:space="preserve"> </w:t>
      </w:r>
      <w:r w:rsidR="00991D18">
        <w:rPr>
          <w:lang w:val="pt-BR"/>
        </w:rPr>
        <w:t>Consultar</w:t>
      </w:r>
      <w:r>
        <w:rPr>
          <w:lang w:val="pt-BR"/>
        </w:rPr>
        <w:t xml:space="preserve"> definição d</w:t>
      </w:r>
      <w:r w:rsidR="00991D18">
        <w:rPr>
          <w:lang w:val="pt-BR"/>
        </w:rPr>
        <w:t>a</w:t>
      </w:r>
      <w:r>
        <w:rPr>
          <w:lang w:val="pt-BR"/>
        </w:rPr>
        <w:t xml:space="preserve"> “</w:t>
      </w:r>
      <w:r w:rsidRPr="00991D18">
        <w:rPr>
          <w:i/>
          <w:iCs/>
          <w:lang w:val="pt-BR"/>
        </w:rPr>
        <w:t xml:space="preserve">SSC A/R CDM </w:t>
      </w:r>
      <w:proofErr w:type="spellStart"/>
      <w:r w:rsidRPr="00991D18">
        <w:rPr>
          <w:i/>
          <w:iCs/>
          <w:lang w:val="pt-BR"/>
        </w:rPr>
        <w:t>project</w:t>
      </w:r>
      <w:proofErr w:type="spellEnd"/>
      <w:r w:rsidRPr="00991D18">
        <w:rPr>
          <w:i/>
          <w:iCs/>
          <w:lang w:val="pt-BR"/>
        </w:rPr>
        <w:t xml:space="preserve"> </w:t>
      </w:r>
      <w:proofErr w:type="spellStart"/>
      <w:r w:rsidRPr="00991D18">
        <w:rPr>
          <w:i/>
          <w:iCs/>
          <w:lang w:val="pt-BR"/>
        </w:rPr>
        <w:t>activity</w:t>
      </w:r>
      <w:proofErr w:type="spellEnd"/>
      <w:r w:rsidRPr="00D071DA">
        <w:rPr>
          <w:lang w:val="pt-BR"/>
        </w:rPr>
        <w:t>” em</w:t>
      </w:r>
      <w:r w:rsidR="00991D18">
        <w:rPr>
          <w:lang w:val="pt-BR"/>
        </w:rPr>
        <w:t xml:space="preserve"> </w:t>
      </w:r>
      <w:hyperlink r:id="rId2" w:history="1">
        <w:r w:rsidRPr="002846EA">
          <w:rPr>
            <w:rStyle w:val="Hyperlink"/>
            <w:lang w:val="pt-BR"/>
          </w:rPr>
          <w:t>https://cdm.unfccc.int/Reference/Guidclarif/glos_CDM.pdf</w:t>
        </w:r>
      </w:hyperlink>
    </w:p>
  </w:footnote>
  <w:footnote w:id="4">
    <w:p w14:paraId="62086478" w14:textId="77DB1950" w:rsidR="00226AC0" w:rsidRPr="00B80E70" w:rsidRDefault="00226AC0" w:rsidP="003C2312">
      <w:pPr>
        <w:pStyle w:val="Textodenotaderodap"/>
        <w:numPr>
          <w:ilvl w:val="0"/>
          <w:numId w:val="51"/>
        </w:numPr>
        <w:ind w:left="0" w:firstLine="0"/>
        <w:rPr>
          <w:rFonts w:cs="Arial"/>
          <w:lang w:val="es-ES"/>
        </w:rPr>
      </w:pPr>
      <w:r w:rsidRPr="00F14134">
        <w:rPr>
          <w:rStyle w:val="Refdenotaderodap"/>
          <w:rFonts w:cs="Arial"/>
        </w:rPr>
        <w:footnoteRef/>
      </w:r>
      <w:r w:rsidRPr="00F14134">
        <w:rPr>
          <w:rFonts w:cs="Arial"/>
          <w:lang w:val="pt-BR"/>
        </w:rPr>
        <w:t xml:space="preserve"> </w:t>
      </w:r>
      <w:r w:rsidRPr="00CA2C29">
        <w:rPr>
          <w:rFonts w:cs="Arial"/>
          <w:lang w:val="pt-BR"/>
        </w:rPr>
        <w:t xml:space="preserve">PASTAGEM.org, 2020. </w:t>
      </w:r>
      <w:r w:rsidRPr="00CA2C29">
        <w:rPr>
          <w:rFonts w:cs="Arial"/>
          <w:bCs/>
          <w:shd w:val="clear" w:color="auto" w:fill="FFFFFF"/>
          <w:lang w:val="pt-BR"/>
        </w:rPr>
        <w:t xml:space="preserve">Atlas Digital das Pastagens Brasileiras. </w:t>
      </w:r>
      <w:r w:rsidR="00B80E70" w:rsidRPr="00B80E70">
        <w:rPr>
          <w:rFonts w:cs="Arial"/>
          <w:bCs/>
          <w:shd w:val="clear" w:color="auto" w:fill="FFFFFF"/>
          <w:lang w:val="es-ES"/>
        </w:rPr>
        <w:t>Ve</w:t>
      </w:r>
      <w:r w:rsidR="00B80E70">
        <w:rPr>
          <w:rFonts w:cs="Arial"/>
          <w:bCs/>
          <w:shd w:val="clear" w:color="auto" w:fill="FFFFFF"/>
          <w:lang w:val="es-ES"/>
        </w:rPr>
        <w:t>r</w:t>
      </w:r>
      <w:r w:rsidRPr="00B80E70">
        <w:rPr>
          <w:rFonts w:cs="Arial"/>
          <w:lang w:val="es-ES"/>
        </w:rPr>
        <w:t xml:space="preserve"> </w:t>
      </w:r>
      <w:hyperlink r:id="rId3" w:history="1">
        <w:r w:rsidRPr="00B80E70">
          <w:rPr>
            <w:rStyle w:val="Hyperlink"/>
            <w:rFonts w:cs="Arial"/>
            <w:lang w:val="es-ES"/>
          </w:rPr>
          <w:t>https://www.lapig.iesa.ufg.br/lapig/index.php/produtos/atlas-digital-das-pastagens-brasileiras</w:t>
        </w:r>
      </w:hyperlink>
      <w:r w:rsidRPr="00B80E70">
        <w:rPr>
          <w:rFonts w:cs="Arial"/>
          <w:lang w:val="es-ES"/>
        </w:rPr>
        <w:t xml:space="preserve"> </w:t>
      </w:r>
    </w:p>
  </w:footnote>
  <w:footnote w:id="5">
    <w:p w14:paraId="77034155" w14:textId="77777777" w:rsidR="00226AC0" w:rsidRDefault="00226AC0" w:rsidP="003C2312">
      <w:pPr>
        <w:pStyle w:val="Textodenotaderodap"/>
        <w:numPr>
          <w:ilvl w:val="0"/>
          <w:numId w:val="51"/>
        </w:numPr>
        <w:ind w:left="142" w:hanging="142"/>
        <w:rPr>
          <w:lang w:val="pt-BR"/>
        </w:rPr>
      </w:pPr>
      <w:r>
        <w:rPr>
          <w:rStyle w:val="Refdenotaderodap"/>
        </w:rPr>
        <w:footnoteRef/>
      </w:r>
      <w:r>
        <w:rPr>
          <w:lang w:val="pt-BR"/>
        </w:rPr>
        <w:t xml:space="preserve"> </w:t>
      </w:r>
      <w:r w:rsidRPr="00CA2C29">
        <w:rPr>
          <w:lang w:val="pt-BR"/>
        </w:rPr>
        <w:t xml:space="preserve">IBGE, </w:t>
      </w:r>
      <w:r w:rsidRPr="00CA2C29">
        <w:rPr>
          <w:rFonts w:cs="Arial"/>
          <w:bCs/>
          <w:shd w:val="clear" w:color="auto" w:fill="FFFFFF"/>
          <w:lang w:val="pt-BR"/>
        </w:rPr>
        <w:t>2020. Levantamento Sistemático da Produção Agrícola.</w:t>
      </w:r>
      <w:r w:rsidRPr="00CA2C29">
        <w:rPr>
          <w:lang w:val="pt-BR"/>
        </w:rPr>
        <w:t xml:space="preserve">  </w:t>
      </w:r>
      <w:r>
        <w:rPr>
          <w:lang w:val="pt-BR"/>
        </w:rPr>
        <w:t xml:space="preserve">Ver </w:t>
      </w:r>
      <w:hyperlink r:id="rId4" w:history="1">
        <w:r w:rsidRPr="003C5C3A">
          <w:rPr>
            <w:rStyle w:val="Hyperlink"/>
            <w:lang w:val="pt-BR"/>
          </w:rPr>
          <w:t>https://sidra.ibge.gov.br/tabela/1618</w:t>
        </w:r>
      </w:hyperlink>
      <w:r>
        <w:rPr>
          <w:lang w:val="pt-BR"/>
        </w:rPr>
        <w:t xml:space="preserve"> </w:t>
      </w:r>
    </w:p>
  </w:footnote>
  <w:footnote w:id="6">
    <w:p w14:paraId="3D9B4D6F" w14:textId="48E3963D" w:rsidR="00B52D96" w:rsidRPr="00697341" w:rsidRDefault="00B52D96" w:rsidP="003C2312">
      <w:pPr>
        <w:pStyle w:val="Textodenotaderodap"/>
        <w:numPr>
          <w:ilvl w:val="0"/>
          <w:numId w:val="51"/>
        </w:numPr>
        <w:jc w:val="left"/>
        <w:rPr>
          <w:lang w:val="pt-BR"/>
        </w:rPr>
      </w:pPr>
      <w:r>
        <w:rPr>
          <w:rStyle w:val="Refdenotaderodap"/>
        </w:rPr>
        <w:footnoteRef/>
      </w:r>
      <w:r w:rsidRPr="00697341">
        <w:rPr>
          <w:lang w:val="pt-BR"/>
        </w:rPr>
        <w:t xml:space="preserve"> </w:t>
      </w:r>
      <w:r w:rsidR="00697341" w:rsidRPr="00697341">
        <w:rPr>
          <w:lang w:val="pt-BR"/>
        </w:rPr>
        <w:t>Ve</w:t>
      </w:r>
      <w:r w:rsidR="00697341">
        <w:rPr>
          <w:lang w:val="pt-BR"/>
        </w:rPr>
        <w:t>r</w:t>
      </w:r>
      <w:r w:rsidRPr="00697341">
        <w:rPr>
          <w:lang w:val="pt-BR"/>
        </w:rPr>
        <w:t xml:space="preserve"> </w:t>
      </w:r>
      <w:hyperlink r:id="rId5" w:history="1">
        <w:r w:rsidRPr="00697341">
          <w:rPr>
            <w:rStyle w:val="Hyperlink"/>
            <w:lang w:val="pt-BR"/>
          </w:rPr>
          <w:t>https://www.ibge.gov.br/apps/monitoramento_cobertura_uso_terra/v1/</w:t>
        </w:r>
      </w:hyperlink>
      <w:r w:rsidRPr="00697341">
        <w:rPr>
          <w:lang w:val="pt-BR"/>
        </w:rPr>
        <w:t xml:space="preserve"> </w:t>
      </w:r>
    </w:p>
  </w:footnote>
  <w:footnote w:id="7">
    <w:p w14:paraId="2F4C53A8" w14:textId="77777777" w:rsidR="00226AC0" w:rsidRPr="0075326D" w:rsidRDefault="00226AC0" w:rsidP="00226AC0">
      <w:pPr>
        <w:pStyle w:val="Textodenotaderodap"/>
        <w:rPr>
          <w:lang w:val="pt-BR"/>
        </w:rPr>
      </w:pPr>
      <w:r>
        <w:rPr>
          <w:rStyle w:val="Refdenotaderodap"/>
        </w:rPr>
        <w:footnoteRef/>
      </w:r>
      <w:r w:rsidRPr="0075326D">
        <w:rPr>
          <w:lang w:val="pt-BR"/>
        </w:rPr>
        <w:t xml:space="preserve"> </w:t>
      </w:r>
      <w:r>
        <w:rPr>
          <w:lang w:val="pt-BR"/>
        </w:rPr>
        <w:t xml:space="preserve">O VBP da região Centro-Oeste </w:t>
      </w:r>
      <w:r w:rsidRPr="00FB1E83">
        <w:rPr>
          <w:lang w:val="pt-BR"/>
        </w:rPr>
        <w:t>somou R$231,4 bilhões</w:t>
      </w:r>
      <w:r>
        <w:rPr>
          <w:lang w:val="pt-BR"/>
        </w:rPr>
        <w:t xml:space="preserve"> em 2020 (MAPA, 2020)</w:t>
      </w:r>
    </w:p>
  </w:footnote>
  <w:footnote w:id="8">
    <w:p w14:paraId="1E321D2A" w14:textId="77777777" w:rsidR="00226AC0" w:rsidRDefault="00226AC0" w:rsidP="00226AC0">
      <w:pPr>
        <w:pStyle w:val="Textodenotaderodap"/>
      </w:pPr>
      <w:r>
        <w:rPr>
          <w:rStyle w:val="Refdenotaderodap"/>
        </w:rPr>
        <w:footnoteRef/>
      </w:r>
      <w:r>
        <w:t xml:space="preserve"> </w:t>
      </w:r>
      <w:r>
        <w:rPr>
          <w:lang w:val="pt-BR"/>
        </w:rPr>
        <w:t>Grifo nosso.</w:t>
      </w:r>
    </w:p>
  </w:footnote>
  <w:footnote w:id="9">
    <w:p w14:paraId="03959287" w14:textId="77777777" w:rsidR="00226AC0" w:rsidRDefault="00226AC0" w:rsidP="003C2312">
      <w:pPr>
        <w:pStyle w:val="Textodenotaderodap"/>
        <w:numPr>
          <w:ilvl w:val="0"/>
          <w:numId w:val="51"/>
        </w:numPr>
        <w:rPr>
          <w:lang w:val="pt-BR"/>
        </w:rPr>
      </w:pPr>
      <w:r>
        <w:rPr>
          <w:rStyle w:val="Refdenotaderodap"/>
          <w:lang w:val="pt-BR"/>
        </w:rPr>
        <w:footnoteRef/>
      </w:r>
      <w:r>
        <w:rPr>
          <w:lang w:val="pt-BR"/>
        </w:rPr>
        <w:t xml:space="preserve"> Ver </w:t>
      </w:r>
      <w:hyperlink r:id="rId6" w:history="1">
        <w:r>
          <w:rPr>
            <w:rStyle w:val="Hyperlink"/>
            <w:lang w:val="pt-BR"/>
          </w:rPr>
          <w:t>https://www.embrapa.br/florestas/transferencia-de-tecnologia/eucalipto/perguntas-e-respostas</w:t>
        </w:r>
      </w:hyperlink>
      <w:r>
        <w:rPr>
          <w:lang w:val="pt-BR"/>
        </w:rPr>
        <w:t xml:space="preserve">. </w:t>
      </w:r>
    </w:p>
  </w:footnote>
  <w:footnote w:id="10">
    <w:p w14:paraId="30936435" w14:textId="77777777" w:rsidR="00226AC0" w:rsidRPr="00952417" w:rsidRDefault="00226AC0" w:rsidP="00226AC0">
      <w:pPr>
        <w:pStyle w:val="Textodenotaderodap"/>
        <w:rPr>
          <w:lang w:val="pt-BR"/>
        </w:rPr>
      </w:pPr>
      <w:r>
        <w:rPr>
          <w:rStyle w:val="Refdenotaderodap"/>
        </w:rPr>
        <w:footnoteRef/>
      </w:r>
      <w:r w:rsidRPr="00952417">
        <w:rPr>
          <w:lang w:val="pt-BR"/>
        </w:rPr>
        <w:t xml:space="preserve"> </w:t>
      </w:r>
      <w:r>
        <w:rPr>
          <w:lang w:val="pt-BR"/>
        </w:rPr>
        <w:t>Dados disponíveis: Mato Grosso do Sul (fonte).</w:t>
      </w:r>
    </w:p>
  </w:footnote>
  <w:footnote w:id="11">
    <w:p w14:paraId="5BE58240" w14:textId="77777777" w:rsidR="00B52D96" w:rsidRPr="0034315B" w:rsidRDefault="00B52D96" w:rsidP="007067D9">
      <w:pPr>
        <w:pStyle w:val="Textodenotaderodap"/>
      </w:pPr>
      <w:r w:rsidRPr="0034315B">
        <w:rPr>
          <w:rStyle w:val="Refdenotaderodap"/>
        </w:rPr>
        <w:footnoteRef/>
      </w:r>
      <w:r w:rsidRPr="0034315B">
        <w:t xml:space="preserve"> </w:t>
      </w:r>
      <w:proofErr w:type="spellStart"/>
      <w:r w:rsidRPr="0034315B">
        <w:t>Poyry</w:t>
      </w:r>
      <w:proofErr w:type="spellEnd"/>
      <w:r w:rsidRPr="0034315B">
        <w:t xml:space="preserve">: Radar, Year 13, Issue 2, Second quarter 2020. </w:t>
      </w:r>
    </w:p>
  </w:footnote>
  <w:footnote w:id="12">
    <w:p w14:paraId="0EC2CAF0" w14:textId="63805988" w:rsidR="00B52D96" w:rsidRPr="00697341" w:rsidRDefault="00B52D96" w:rsidP="00B80E70">
      <w:pPr>
        <w:pStyle w:val="Textodenotaderodap"/>
        <w:jc w:val="left"/>
        <w:rPr>
          <w:lang w:val="pt-BR"/>
        </w:rPr>
      </w:pPr>
      <w:r w:rsidRPr="0034315B">
        <w:rPr>
          <w:rStyle w:val="Refdenotaderodap"/>
        </w:rPr>
        <w:footnoteRef/>
      </w:r>
      <w:r w:rsidRPr="0034315B">
        <w:t xml:space="preserve"> Index Mundi, 2020. </w:t>
      </w:r>
      <w:r w:rsidR="00697341" w:rsidRPr="00697341">
        <w:rPr>
          <w:lang w:val="pt-BR"/>
        </w:rPr>
        <w:t>Ve</w:t>
      </w:r>
      <w:r w:rsidR="00697341">
        <w:rPr>
          <w:lang w:val="pt-BR"/>
        </w:rPr>
        <w:t>r</w:t>
      </w:r>
      <w:r w:rsidRPr="00697341">
        <w:rPr>
          <w:lang w:val="pt-BR"/>
        </w:rPr>
        <w:t xml:space="preserve">: </w:t>
      </w:r>
      <w:hyperlink r:id="rId7" w:history="1">
        <w:r w:rsidRPr="00697341">
          <w:rPr>
            <w:rStyle w:val="Hyperlink"/>
            <w:lang w:val="pt-BR"/>
          </w:rPr>
          <w:t>https://www.indexmundi.com/commodities/?commodity=wood-pulp&amp;months=120&amp;currency=eur</w:t>
        </w:r>
      </w:hyperlink>
      <w:r w:rsidRPr="00697341">
        <w:rPr>
          <w:lang w:val="pt-BR"/>
        </w:rPr>
        <w:t xml:space="preserve"> </w:t>
      </w:r>
    </w:p>
  </w:footnote>
  <w:footnote w:id="13">
    <w:p w14:paraId="49A0D036" w14:textId="6DF73FE6" w:rsidR="00226AC0" w:rsidRPr="00976A55" w:rsidRDefault="00226AC0" w:rsidP="00226AC0">
      <w:pPr>
        <w:pStyle w:val="Textodenotaderodap"/>
        <w:rPr>
          <w:lang w:val="pt-BR"/>
        </w:rPr>
      </w:pPr>
      <w:r>
        <w:rPr>
          <w:rStyle w:val="Refdenotaderodap"/>
        </w:rPr>
        <w:footnoteRef/>
      </w:r>
      <w:r w:rsidRPr="00976A55">
        <w:rPr>
          <w:lang w:val="pt-BR"/>
        </w:rPr>
        <w:t xml:space="preserve"> </w:t>
      </w:r>
      <w:r>
        <w:rPr>
          <w:lang w:val="pt-BR"/>
        </w:rPr>
        <w:t xml:space="preserve">Mesmo no setor de celulose, verifica-se um crescimento de 38% da produção entre </w:t>
      </w:r>
      <w:r w:rsidR="00B80E70">
        <w:rPr>
          <w:lang w:val="pt-BR"/>
        </w:rPr>
        <w:t xml:space="preserve">2010 e </w:t>
      </w:r>
      <w:r>
        <w:rPr>
          <w:lang w:val="pt-BR"/>
        </w:rPr>
        <w:t>2019, porém os preços unitários da celulose de fibra curta e de fibra longa apresentam desvalorização de 10% e 28% respectivamente (IBÁ, 2020</w:t>
      </w:r>
      <w:r>
        <w:rPr>
          <w:rStyle w:val="Refdenotaderodap"/>
          <w:lang w:val="pt-BR"/>
        </w:rPr>
        <w:footnoteRef/>
      </w:r>
      <w:r>
        <w:rPr>
          <w:lang w:val="pt-BR"/>
        </w:rPr>
        <w:t>)</w:t>
      </w:r>
    </w:p>
  </w:footnote>
  <w:footnote w:id="14">
    <w:p w14:paraId="52C374AD" w14:textId="77777777" w:rsidR="00B52D96" w:rsidRPr="001F28A2" w:rsidRDefault="00B52D96" w:rsidP="0034315B">
      <w:pPr>
        <w:pStyle w:val="Textodenotaderodap"/>
        <w:rPr>
          <w:lang w:val="pt-BR"/>
        </w:rPr>
      </w:pPr>
      <w:r w:rsidRPr="0034315B">
        <w:rPr>
          <w:rStyle w:val="Refdenotaderodap"/>
        </w:rPr>
        <w:footnoteRef/>
      </w:r>
      <w:hyperlink r:id="rId8" w:history="1">
        <w:r w:rsidRPr="001F28A2">
          <w:rPr>
            <w:rStyle w:val="Hyperlink"/>
            <w:lang w:val="pt-BR"/>
          </w:rPr>
          <w:t>http://www.b3.com.br/pt_br/produtos-e-servicos/negociacao/renda-variavel/mercado-de-acoes/mercado-futuro.htm</w:t>
        </w:r>
      </w:hyperlink>
      <w:r w:rsidRPr="001F28A2">
        <w:rPr>
          <w:lang w:val="pt-BR"/>
        </w:rPr>
        <w:t>)</w:t>
      </w:r>
    </w:p>
  </w:footnote>
  <w:footnote w:id="15">
    <w:p w14:paraId="4CFD3A8D" w14:textId="77777777" w:rsidR="00B37601" w:rsidRPr="00132C48" w:rsidRDefault="00B37601" w:rsidP="00B37601">
      <w:pPr>
        <w:pStyle w:val="Textodenotaderodap"/>
        <w:rPr>
          <w:lang w:val="pt-BR"/>
        </w:rPr>
      </w:pPr>
      <w:r>
        <w:rPr>
          <w:rStyle w:val="Refdenotaderodap"/>
        </w:rPr>
        <w:footnoteRef/>
      </w:r>
      <w:r w:rsidRPr="00132C48">
        <w:rPr>
          <w:lang w:val="pt-BR"/>
        </w:rPr>
        <w:t xml:space="preserve"> </w:t>
      </w:r>
      <w:hyperlink r:id="rId9" w:history="1">
        <w:r w:rsidRPr="00132C48">
          <w:rPr>
            <w:rStyle w:val="Hyperlink"/>
            <w:lang w:val="pt-BR"/>
          </w:rPr>
          <w:t>http://repositorio.ipea.gov.br/bitstream/11058/3407/1/td_2028.pdf</w:t>
        </w:r>
      </w:hyperlink>
      <w:r w:rsidRPr="00132C48">
        <w:rPr>
          <w:lang w:val="pt-BR"/>
        </w:rPr>
        <w:t xml:space="preserve"> </w:t>
      </w:r>
    </w:p>
  </w:footnote>
  <w:footnote w:id="16">
    <w:p w14:paraId="29BBFF94" w14:textId="77777777" w:rsidR="00B37601" w:rsidRDefault="00B37601" w:rsidP="00B37601">
      <w:pPr>
        <w:pStyle w:val="Textodenotaderodap"/>
      </w:pPr>
      <w:r>
        <w:rPr>
          <w:rStyle w:val="Refdenotaderodap"/>
        </w:rPr>
        <w:footnoteRef/>
      </w:r>
      <w:r>
        <w:t xml:space="preserve"> </w:t>
      </w:r>
      <w:proofErr w:type="spellStart"/>
      <w:r>
        <w:rPr>
          <w:lang w:val="pt-BR"/>
        </w:rPr>
        <w:t>Agroicone</w:t>
      </w:r>
      <w:proofErr w:type="spellEnd"/>
      <w:r>
        <w:rPr>
          <w:lang w:val="pt-BR"/>
        </w:rPr>
        <w:t>, 2020.</w:t>
      </w:r>
    </w:p>
  </w:footnote>
  <w:footnote w:id="17">
    <w:p w14:paraId="03F6AF81" w14:textId="796EC38B" w:rsidR="00C64ECD" w:rsidRDefault="00C64ECD">
      <w:pPr>
        <w:pStyle w:val="Textodenotaderodap"/>
      </w:pPr>
      <w:r>
        <w:rPr>
          <w:rStyle w:val="Refdenotaderodap"/>
        </w:rPr>
        <w:footnoteRef/>
      </w:r>
      <w:r>
        <w:t xml:space="preserve"> </w:t>
      </w:r>
      <w:hyperlink r:id="rId10" w:history="1">
        <w:r w:rsidR="00886F67" w:rsidRPr="00F43BCA">
          <w:rPr>
            <w:rStyle w:val="Hyperlink"/>
            <w:lang w:val="en-US"/>
          </w:rPr>
          <w:t>http://g1.globo.com/economia/noticia/2015/09/standard-and-poors-tira-grau-de-investimento-do-brasil.html</w:t>
        </w:r>
      </w:hyperlink>
      <w:r w:rsidR="00886F67">
        <w:rPr>
          <w:rStyle w:val="Hyperlink"/>
          <w:lang w:val="en-US"/>
        </w:rPr>
        <w:t xml:space="preserve"> </w:t>
      </w:r>
    </w:p>
  </w:footnote>
  <w:footnote w:id="18">
    <w:p w14:paraId="4259459F" w14:textId="77777777" w:rsidR="00B37601" w:rsidRPr="00E716D9" w:rsidRDefault="00B37601" w:rsidP="00B37601">
      <w:pPr>
        <w:pStyle w:val="Textodenotaderodap"/>
        <w:rPr>
          <w:lang w:val="pt-BR"/>
        </w:rPr>
      </w:pPr>
      <w:r>
        <w:rPr>
          <w:rStyle w:val="Refdenotaderodap"/>
        </w:rPr>
        <w:footnoteRef/>
      </w:r>
      <w:r w:rsidRPr="00E80F3B">
        <w:rPr>
          <w:lang w:val="pt-BR"/>
        </w:rPr>
        <w:t xml:space="preserve"> </w:t>
      </w:r>
      <w:r>
        <w:rPr>
          <w:lang w:val="pt-BR"/>
        </w:rPr>
        <w:t xml:space="preserve">Ver: </w:t>
      </w:r>
      <w:hyperlink r:id="rId11" w:history="1">
        <w:r w:rsidRPr="00170B81">
          <w:rPr>
            <w:rStyle w:val="Hyperlink"/>
            <w:lang w:val="pt-BR"/>
          </w:rPr>
          <w:t>https://www.bbc.com/portuguese/brasil-44310600</w:t>
        </w:r>
      </w:hyperlink>
      <w:r>
        <w:rPr>
          <w:lang w:val="pt-BR"/>
        </w:rPr>
        <w:t xml:space="preserve"> </w:t>
      </w:r>
    </w:p>
  </w:footnote>
  <w:footnote w:id="19">
    <w:p w14:paraId="75D0AB57" w14:textId="77777777" w:rsidR="00B37601" w:rsidRPr="00863A0B" w:rsidRDefault="00B37601" w:rsidP="00B37601">
      <w:pPr>
        <w:pStyle w:val="Textodenotaderodap"/>
        <w:rPr>
          <w:lang w:val="pt-BR"/>
        </w:rPr>
      </w:pPr>
      <w:r>
        <w:rPr>
          <w:rStyle w:val="Refdenotaderodap"/>
        </w:rPr>
        <w:footnoteRef/>
      </w:r>
      <w:r w:rsidRPr="00863A0B">
        <w:rPr>
          <w:lang w:val="pt-BR"/>
        </w:rPr>
        <w:t xml:space="preserve"> </w:t>
      </w:r>
      <w:r>
        <w:rPr>
          <w:lang w:val="pt-BR"/>
        </w:rPr>
        <w:t xml:space="preserve">Ver: </w:t>
      </w:r>
      <w:hyperlink r:id="rId12" w:history="1">
        <w:r w:rsidRPr="00291123">
          <w:rPr>
            <w:rStyle w:val="Hyperlink"/>
            <w:lang w:val="pt-BR"/>
          </w:rPr>
          <w:t>https://www2.camara.leg.br/atividade-legislativa/plenario/discursos/escrevendohistoria/destaque-de-materias/impeachment-da-presidente-dilma</w:t>
        </w:r>
      </w:hyperlink>
      <w:r>
        <w:rPr>
          <w:lang w:val="pt-BR"/>
        </w:rPr>
        <w:t xml:space="preserve"> </w:t>
      </w:r>
    </w:p>
  </w:footnote>
  <w:footnote w:id="20">
    <w:p w14:paraId="75A797F6" w14:textId="77777777" w:rsidR="00B37601" w:rsidRPr="00641A92" w:rsidRDefault="00B37601" w:rsidP="00B37601">
      <w:pPr>
        <w:pStyle w:val="Textodenotaderodap"/>
        <w:rPr>
          <w:strike/>
          <w:highlight w:val="cyan"/>
          <w:lang w:val="pt-BR"/>
        </w:rPr>
      </w:pPr>
      <w:r>
        <w:rPr>
          <w:rStyle w:val="Refdenotaderodap"/>
        </w:rPr>
        <w:footnoteRef/>
      </w:r>
      <w:r w:rsidRPr="00992C4C">
        <w:rPr>
          <w:lang w:val="pt-BR"/>
        </w:rPr>
        <w:t xml:space="preserve"> </w:t>
      </w:r>
      <w:r>
        <w:rPr>
          <w:lang w:val="pt-BR"/>
        </w:rPr>
        <w:t xml:space="preserve">Em 2020 especificamente, a </w:t>
      </w:r>
      <w:r w:rsidRPr="00BE7C6F">
        <w:rPr>
          <w:lang w:val="pt-BR"/>
        </w:rPr>
        <w:t>queda foi ainda mais brusca.</w:t>
      </w:r>
      <w:r>
        <w:rPr>
          <w:lang w:val="pt-BR"/>
        </w:rPr>
        <w:t xml:space="preserve"> Com relação aos investimentos diretos, o Brasil apresentou queda de 41% comparado ao mesmo período de 2019 (menor valor em 11 anos) segundo o Banco Central do Brasil.</w:t>
      </w:r>
    </w:p>
  </w:footnote>
  <w:footnote w:id="21">
    <w:p w14:paraId="76C7802D" w14:textId="0D573193" w:rsidR="00B52D96" w:rsidRPr="007B209C" w:rsidRDefault="00B52D96" w:rsidP="004C73CC">
      <w:pPr>
        <w:pStyle w:val="Textodenotaderodap"/>
        <w:rPr>
          <w:lang w:val="pt-BR"/>
        </w:rPr>
      </w:pPr>
      <w:r>
        <w:rPr>
          <w:rStyle w:val="Refdenotaderodap"/>
        </w:rPr>
        <w:footnoteRef/>
      </w:r>
      <w:r w:rsidRPr="007B209C">
        <w:rPr>
          <w:lang w:val="pt-BR"/>
        </w:rPr>
        <w:t xml:space="preserve"> </w:t>
      </w:r>
      <w:r w:rsidR="007B209C" w:rsidRPr="007B209C">
        <w:rPr>
          <w:lang w:val="pt-BR"/>
        </w:rPr>
        <w:t>Ve</w:t>
      </w:r>
      <w:r w:rsidR="007B209C">
        <w:rPr>
          <w:lang w:val="pt-BR"/>
        </w:rPr>
        <w:t>r</w:t>
      </w:r>
      <w:r w:rsidRPr="007B209C">
        <w:rPr>
          <w:lang w:val="pt-BR"/>
        </w:rPr>
        <w:t xml:space="preserve"> </w:t>
      </w:r>
      <w:hyperlink r:id="rId13" w:history="1">
        <w:r w:rsidRPr="007B209C">
          <w:rPr>
            <w:rStyle w:val="Hyperlink"/>
            <w:rFonts w:eastAsia="MS Mincho" w:cs="Arial"/>
            <w:szCs w:val="22"/>
            <w:lang w:val="pt-BR" w:eastAsia="pt-BR"/>
          </w:rPr>
          <w:t>https://www.cargill.com.br/en/cargill-at-a-glance</w:t>
        </w:r>
      </w:hyperlink>
    </w:p>
  </w:footnote>
  <w:footnote w:id="22">
    <w:p w14:paraId="5E8D28F8" w14:textId="4F355AE8" w:rsidR="00B52D96" w:rsidRPr="007B209C" w:rsidRDefault="00B52D96" w:rsidP="004C73CC">
      <w:pPr>
        <w:pStyle w:val="Textodenotaderodap"/>
        <w:rPr>
          <w:lang w:val="pt-BR"/>
        </w:rPr>
      </w:pPr>
      <w:r>
        <w:rPr>
          <w:rStyle w:val="Refdenotaderodap"/>
        </w:rPr>
        <w:footnoteRef/>
      </w:r>
      <w:r w:rsidRPr="007B209C">
        <w:rPr>
          <w:lang w:val="pt-BR"/>
        </w:rPr>
        <w:t xml:space="preserve"> </w:t>
      </w:r>
      <w:r w:rsidR="007B209C">
        <w:rPr>
          <w:lang w:val="pt-BR"/>
        </w:rPr>
        <w:t>Ver</w:t>
      </w:r>
      <w:r w:rsidRPr="007B209C">
        <w:rPr>
          <w:lang w:val="pt-BR"/>
        </w:rPr>
        <w:t xml:space="preserve"> </w:t>
      </w:r>
      <w:hyperlink r:id="rId14" w:history="1">
        <w:r w:rsidRPr="007B209C">
          <w:rPr>
            <w:rStyle w:val="Hyperlink"/>
            <w:rFonts w:cs="Arial"/>
            <w:szCs w:val="22"/>
            <w:shd w:val="clear" w:color="auto" w:fill="FFFFFF"/>
            <w:lang w:val="pt-BR"/>
          </w:rPr>
          <w:t>https://www.brf-global.com/en/about/brf/about-us/</w:t>
        </w:r>
      </w:hyperlink>
      <w:r w:rsidRPr="007B209C">
        <w:rPr>
          <w:rFonts w:cs="Arial"/>
          <w:color w:val="333333"/>
          <w:szCs w:val="22"/>
          <w:shd w:val="clear" w:color="auto" w:fill="FFFFFF"/>
          <w:lang w:val="pt-BR"/>
        </w:rPr>
        <w:t xml:space="preserve"> </w:t>
      </w:r>
    </w:p>
  </w:footnote>
  <w:footnote w:id="23">
    <w:p w14:paraId="5413EB29" w14:textId="79A720CA" w:rsidR="00B52D96" w:rsidRPr="007B209C" w:rsidRDefault="00B52D96">
      <w:pPr>
        <w:pStyle w:val="Textodenotaderodap"/>
        <w:rPr>
          <w:lang w:val="pt-BR"/>
        </w:rPr>
      </w:pPr>
      <w:r>
        <w:rPr>
          <w:rStyle w:val="Refdenotaderodap"/>
        </w:rPr>
        <w:footnoteRef/>
      </w:r>
      <w:r w:rsidRPr="007B209C">
        <w:rPr>
          <w:lang w:val="pt-BR"/>
        </w:rPr>
        <w:t xml:space="preserve"> </w:t>
      </w:r>
      <w:r w:rsidR="007B209C" w:rsidRPr="007B209C">
        <w:rPr>
          <w:lang w:val="pt-BR"/>
        </w:rPr>
        <w:t>V</w:t>
      </w:r>
      <w:r w:rsidR="007B209C">
        <w:rPr>
          <w:lang w:val="pt-BR"/>
        </w:rPr>
        <w:t>er</w:t>
      </w:r>
      <w:r w:rsidRPr="007B209C">
        <w:rPr>
          <w:lang w:val="pt-BR"/>
        </w:rPr>
        <w:t xml:space="preserve"> </w:t>
      </w:r>
      <w:hyperlink r:id="rId15" w:history="1">
        <w:r w:rsidRPr="007B209C">
          <w:rPr>
            <w:rStyle w:val="Hyperlink"/>
            <w:lang w:val="pt-BR"/>
          </w:rPr>
          <w:t>https://www.bunge.com/who-we-are/our-history</w:t>
        </w:r>
      </w:hyperlink>
      <w:r w:rsidRPr="007B209C">
        <w:rPr>
          <w:lang w:val="pt-BR"/>
        </w:rPr>
        <w:t xml:space="preserve"> </w:t>
      </w:r>
    </w:p>
  </w:footnote>
  <w:footnote w:id="24">
    <w:p w14:paraId="7C1D4747" w14:textId="679CB0D4" w:rsidR="00B52D96" w:rsidRPr="00D35F05" w:rsidRDefault="00B52D96">
      <w:pPr>
        <w:pStyle w:val="Textodenotaderodap"/>
        <w:rPr>
          <w:lang w:val="pt-BR"/>
        </w:rPr>
      </w:pPr>
      <w:r>
        <w:rPr>
          <w:rStyle w:val="Refdenotaderodap"/>
        </w:rPr>
        <w:footnoteRef/>
      </w:r>
      <w:r w:rsidRPr="00D35F05">
        <w:rPr>
          <w:lang w:val="pt-BR"/>
        </w:rPr>
        <w:t xml:space="preserve"> </w:t>
      </w:r>
      <w:r w:rsidR="00D35F05" w:rsidRPr="00D35F05">
        <w:rPr>
          <w:lang w:val="pt-BR"/>
        </w:rPr>
        <w:t>Ve</w:t>
      </w:r>
      <w:r w:rsidR="00D35F05">
        <w:rPr>
          <w:lang w:val="pt-BR"/>
        </w:rPr>
        <w:t>r</w:t>
      </w:r>
      <w:r w:rsidRPr="00D35F05">
        <w:rPr>
          <w:lang w:val="pt-BR"/>
        </w:rPr>
        <w:t xml:space="preserve"> </w:t>
      </w:r>
      <w:hyperlink r:id="rId16" w:history="1">
        <w:r w:rsidRPr="00D35F05">
          <w:rPr>
            <w:rStyle w:val="Hyperlink"/>
            <w:lang w:val="pt-BR"/>
          </w:rPr>
          <w:t>https://www.adm.com/our-company/adm-facts</w:t>
        </w:r>
      </w:hyperlink>
      <w:r w:rsidRPr="00D35F05">
        <w:rPr>
          <w:lang w:val="pt-BR"/>
        </w:rPr>
        <w:t xml:space="preserve"> </w:t>
      </w:r>
    </w:p>
  </w:footnote>
  <w:footnote w:id="25">
    <w:p w14:paraId="375A6099" w14:textId="1320343F" w:rsidR="00B52D96" w:rsidRPr="00D35F05" w:rsidRDefault="00B52D96" w:rsidP="00A815D4">
      <w:pPr>
        <w:pStyle w:val="Textodenotaderodap"/>
        <w:rPr>
          <w:lang w:val="pt-BR"/>
        </w:rPr>
      </w:pPr>
      <w:r>
        <w:rPr>
          <w:rStyle w:val="Refdenotaderodap"/>
        </w:rPr>
        <w:footnoteRef/>
      </w:r>
      <w:r w:rsidRPr="00D35F05">
        <w:rPr>
          <w:lang w:val="pt-BR"/>
        </w:rPr>
        <w:t xml:space="preserve"> </w:t>
      </w:r>
      <w:r w:rsidR="00D35F05" w:rsidRPr="00D35F05">
        <w:rPr>
          <w:lang w:val="pt-BR"/>
        </w:rPr>
        <w:t>V</w:t>
      </w:r>
      <w:r w:rsidR="00D35F05">
        <w:rPr>
          <w:lang w:val="pt-BR"/>
        </w:rPr>
        <w:t>er</w:t>
      </w:r>
      <w:r w:rsidRPr="00D35F05">
        <w:rPr>
          <w:lang w:val="pt-BR"/>
        </w:rPr>
        <w:t xml:space="preserve"> </w:t>
      </w:r>
      <w:hyperlink r:id="rId17" w:history="1">
        <w:r w:rsidRPr="00D35F05">
          <w:rPr>
            <w:rStyle w:val="Hyperlink"/>
            <w:lang w:val="pt-BR"/>
          </w:rPr>
          <w:t>https://www.amaggi.com.br/en/about-the-company/our-performance/</w:t>
        </w:r>
      </w:hyperlink>
      <w:r w:rsidRPr="00D35F05">
        <w:rPr>
          <w:lang w:val="pt-BR"/>
        </w:rPr>
        <w:t xml:space="preserve"> </w:t>
      </w:r>
    </w:p>
  </w:footnote>
  <w:footnote w:id="26">
    <w:p w14:paraId="59897AE1" w14:textId="77777777" w:rsidR="00B37601" w:rsidRDefault="00B37601" w:rsidP="003C2312">
      <w:pPr>
        <w:pStyle w:val="Textodenotaderodap"/>
        <w:numPr>
          <w:ilvl w:val="0"/>
          <w:numId w:val="51"/>
        </w:numPr>
        <w:rPr>
          <w:lang w:val="pt-BR"/>
        </w:rPr>
      </w:pPr>
      <w:r>
        <w:rPr>
          <w:rStyle w:val="Refdenotaderodap"/>
        </w:rPr>
        <w:footnoteRef/>
      </w:r>
      <w:r>
        <w:rPr>
          <w:lang w:val="pt-BR"/>
        </w:rPr>
        <w:t xml:space="preserve"> Ver </w:t>
      </w:r>
      <w:hyperlink r:id="rId18" w:history="1">
        <w:r>
          <w:rPr>
            <w:rStyle w:val="Hyperlink"/>
            <w:lang w:val="pt-BR"/>
          </w:rPr>
          <w:t>https://www.embrapa.br/codigo-florestal/area-de-reserva-legal-arl</w:t>
        </w:r>
      </w:hyperlink>
      <w:r>
        <w:rPr>
          <w:lang w:val="pt-BR"/>
        </w:rPr>
        <w:t xml:space="preserve">  </w:t>
      </w:r>
    </w:p>
  </w:footnote>
  <w:footnote w:id="27">
    <w:p w14:paraId="66A90D0B" w14:textId="3AC4731D" w:rsidR="00B52D96" w:rsidRPr="00D35F05" w:rsidRDefault="00B52D96" w:rsidP="00535757">
      <w:pPr>
        <w:pStyle w:val="Textodenotaderodap"/>
        <w:jc w:val="left"/>
        <w:rPr>
          <w:lang w:val="pt-BR"/>
        </w:rPr>
      </w:pPr>
      <w:r>
        <w:rPr>
          <w:rStyle w:val="Refdenotaderodap"/>
        </w:rPr>
        <w:footnoteRef/>
      </w:r>
      <w:r w:rsidRPr="00D35F05">
        <w:rPr>
          <w:lang w:val="pt-BR"/>
        </w:rPr>
        <w:t xml:space="preserve"> Base</w:t>
      </w:r>
      <w:r w:rsidR="00D35F05" w:rsidRPr="00D35F05">
        <w:rPr>
          <w:lang w:val="pt-BR"/>
        </w:rPr>
        <w:t>a</w:t>
      </w:r>
      <w:r w:rsidRPr="00D35F05">
        <w:rPr>
          <w:lang w:val="pt-BR"/>
        </w:rPr>
        <w:t>d</w:t>
      </w:r>
      <w:r w:rsidR="00D35F05" w:rsidRPr="00D35F05">
        <w:rPr>
          <w:lang w:val="pt-BR"/>
        </w:rPr>
        <w:t>o</w:t>
      </w:r>
      <w:r w:rsidRPr="00D35F05">
        <w:rPr>
          <w:lang w:val="pt-BR"/>
        </w:rPr>
        <w:t xml:space="preserve"> n</w:t>
      </w:r>
      <w:r w:rsidR="00D35F05" w:rsidRPr="00D35F05">
        <w:rPr>
          <w:lang w:val="pt-BR"/>
        </w:rPr>
        <w:t>o</w:t>
      </w:r>
      <w:r w:rsidRPr="00D35F05">
        <w:rPr>
          <w:lang w:val="pt-BR"/>
        </w:rPr>
        <w:t xml:space="preserve"> </w:t>
      </w:r>
      <w:hyperlink r:id="rId19" w:history="1">
        <w:r w:rsidRPr="00D35F05">
          <w:rPr>
            <w:rStyle w:val="Hyperlink"/>
            <w:lang w:val="pt-BR"/>
          </w:rPr>
          <w:t>https://07505549-16a6-42cf-8953-76bced28b1d0.filesusr.com/ugd/3c8577_6c0df0ce5fda482f819bac24d853d83a.pdf</w:t>
        </w:r>
      </w:hyperlink>
      <w:r w:rsidRPr="00D35F05">
        <w:rPr>
          <w:lang w:val="pt-BR"/>
        </w:rPr>
        <w:t xml:space="preserve"> </w:t>
      </w:r>
    </w:p>
  </w:footnote>
  <w:footnote w:id="28">
    <w:p w14:paraId="3B1957EC" w14:textId="0D8A6AED" w:rsidR="00B52D96" w:rsidRPr="00D35F05" w:rsidRDefault="00B52D96">
      <w:pPr>
        <w:pStyle w:val="Textodenotaderodap"/>
        <w:rPr>
          <w:lang w:val="pt-BR"/>
        </w:rPr>
      </w:pPr>
      <w:r>
        <w:rPr>
          <w:rStyle w:val="Refdenotaderodap"/>
        </w:rPr>
        <w:footnoteRef/>
      </w:r>
      <w:r w:rsidRPr="00D35F05">
        <w:rPr>
          <w:lang w:val="pt-BR"/>
        </w:rPr>
        <w:t xml:space="preserve"> </w:t>
      </w:r>
      <w:r w:rsidR="00D35F05" w:rsidRPr="00D35F05">
        <w:rPr>
          <w:lang w:val="pt-BR"/>
        </w:rPr>
        <w:t>V</w:t>
      </w:r>
      <w:r w:rsidR="00D35F05">
        <w:rPr>
          <w:lang w:val="pt-BR"/>
        </w:rPr>
        <w:t>er</w:t>
      </w:r>
      <w:r w:rsidRPr="00D35F05">
        <w:rPr>
          <w:lang w:val="pt-BR"/>
        </w:rPr>
        <w:t xml:space="preserve"> </w:t>
      </w:r>
      <w:hyperlink r:id="rId20" w:anchor="/p:1/e:15698" w:history="1">
        <w:r w:rsidRPr="00D35F05">
          <w:rPr>
            <w:rStyle w:val="Hyperlink"/>
            <w:lang w:val="pt-BR"/>
          </w:rPr>
          <w:t>https://www.iomat.mt.gov.br/portal/visualizacoes/pdf/15698/#/p:1/e:15698</w:t>
        </w:r>
      </w:hyperlink>
      <w:r w:rsidRPr="00D35F05">
        <w:rPr>
          <w:lang w:val="pt-BR"/>
        </w:rPr>
        <w:t xml:space="preserve"> </w:t>
      </w:r>
    </w:p>
  </w:footnote>
  <w:footnote w:id="29">
    <w:p w14:paraId="74409160" w14:textId="77777777" w:rsidR="00D9193B" w:rsidRPr="00D35F05" w:rsidRDefault="00D9193B" w:rsidP="00D9193B">
      <w:pPr>
        <w:pStyle w:val="Textodenotaderodap"/>
        <w:rPr>
          <w:lang w:val="pt-BR"/>
        </w:rPr>
      </w:pPr>
      <w:r>
        <w:rPr>
          <w:rStyle w:val="Refdenotaderodap"/>
        </w:rPr>
        <w:footnoteRef/>
      </w:r>
      <w:r w:rsidRPr="00D35F05">
        <w:rPr>
          <w:lang w:val="pt-BR"/>
        </w:rPr>
        <w:t xml:space="preserve"> V</w:t>
      </w:r>
      <w:r>
        <w:rPr>
          <w:lang w:val="pt-BR"/>
        </w:rPr>
        <w:t>er</w:t>
      </w:r>
      <w:r w:rsidRPr="00D35F05">
        <w:rPr>
          <w:lang w:val="pt-BR"/>
        </w:rPr>
        <w:t xml:space="preserve"> </w:t>
      </w:r>
      <w:hyperlink r:id="rId21" w:history="1">
        <w:r w:rsidRPr="00D35F05">
          <w:rPr>
            <w:rStyle w:val="Hyperlink"/>
            <w:lang w:val="pt-BR"/>
          </w:rPr>
          <w:t>https://www.imasul.ms.gov.br/wp-content/uploads/2019/11/Res-Semade-09-2015-compilada.pdf</w:t>
        </w:r>
      </w:hyperlink>
      <w:r w:rsidRPr="00D35F05">
        <w:rPr>
          <w:lang w:val="pt-BR"/>
        </w:rPr>
        <w:t xml:space="preserve"> </w:t>
      </w:r>
    </w:p>
  </w:footnote>
  <w:footnote w:id="30">
    <w:p w14:paraId="7287975E" w14:textId="1DB5D6E4" w:rsidR="00B52D96" w:rsidRPr="00D35F05" w:rsidRDefault="00B52D96">
      <w:pPr>
        <w:pStyle w:val="Textodenotaderodap"/>
        <w:rPr>
          <w:lang w:val="pt-BR"/>
        </w:rPr>
      </w:pPr>
      <w:r>
        <w:rPr>
          <w:rStyle w:val="Refdenotaderodap"/>
        </w:rPr>
        <w:footnoteRef/>
      </w:r>
      <w:r w:rsidRPr="00D35F05">
        <w:rPr>
          <w:lang w:val="pt-BR"/>
        </w:rPr>
        <w:t xml:space="preserve"> </w:t>
      </w:r>
      <w:r w:rsidR="00D35F05" w:rsidRPr="00D35F05">
        <w:rPr>
          <w:lang w:val="pt-BR"/>
        </w:rPr>
        <w:t>V</w:t>
      </w:r>
      <w:r w:rsidR="00D35F05">
        <w:rPr>
          <w:lang w:val="pt-BR"/>
        </w:rPr>
        <w:t>er</w:t>
      </w:r>
      <w:r w:rsidRPr="00D35F05">
        <w:rPr>
          <w:lang w:val="pt-BR"/>
        </w:rPr>
        <w:t xml:space="preserve"> </w:t>
      </w:r>
      <w:hyperlink r:id="rId22" w:history="1">
        <w:r w:rsidRPr="00D35F05">
          <w:rPr>
            <w:rStyle w:val="Hyperlink"/>
            <w:lang w:val="pt-BR"/>
          </w:rPr>
          <w:t>https://legisla.casacivil.go.gov.br/api/v2/pesquisa/legislacoes/103356/pdf</w:t>
        </w:r>
      </w:hyperlink>
      <w:r w:rsidRPr="00D35F05">
        <w:rPr>
          <w:lang w:val="pt-BR"/>
        </w:rPr>
        <w:t xml:space="preserve"> </w:t>
      </w:r>
    </w:p>
  </w:footnote>
  <w:footnote w:id="31">
    <w:p w14:paraId="34CF63C0" w14:textId="77777777" w:rsidR="00E63777" w:rsidRPr="00032C4D" w:rsidRDefault="00E63777" w:rsidP="00E63777">
      <w:pPr>
        <w:pStyle w:val="Textodenotaderodap"/>
        <w:jc w:val="left"/>
        <w:rPr>
          <w:lang w:val="pt-BR"/>
        </w:rPr>
      </w:pPr>
      <w:r>
        <w:rPr>
          <w:rStyle w:val="Refdenotaderodap"/>
        </w:rPr>
        <w:footnoteRef/>
      </w:r>
      <w:r w:rsidRPr="00032C4D">
        <w:rPr>
          <w:lang w:val="pt-BR"/>
        </w:rPr>
        <w:t xml:space="preserve"> </w:t>
      </w:r>
      <w:r>
        <w:rPr>
          <w:lang w:val="pt-BR"/>
        </w:rPr>
        <w:t xml:space="preserve">Ver </w:t>
      </w:r>
      <w:hyperlink r:id="rId23" w:history="1">
        <w:r w:rsidRPr="00032C4D">
          <w:rPr>
            <w:rStyle w:val="Hyperlink"/>
            <w:lang w:val="pt-BR"/>
          </w:rPr>
          <w:t>http://www.mctic.gov.br/mctic/export/sites/institucional/ciencia/SEPED/clima/arquivos/legislacao_cimgc/Resolucao-n-9-de-20-de-marco-de-2009.pdf</w:t>
        </w:r>
      </w:hyperlink>
      <w:r w:rsidRPr="00032C4D">
        <w:rPr>
          <w:lang w:val="pt-BR"/>
        </w:rPr>
        <w:t>.</w:t>
      </w:r>
      <w:r>
        <w:rPr>
          <w:lang w:val="pt-BR"/>
        </w:rPr>
        <w:t xml:space="preserve"> </w:t>
      </w:r>
    </w:p>
  </w:footnote>
  <w:footnote w:id="32">
    <w:p w14:paraId="7EB3817E" w14:textId="77777777" w:rsidR="00072AD2" w:rsidRPr="00D4016C" w:rsidRDefault="00072AD2" w:rsidP="00072AD2">
      <w:pPr>
        <w:pStyle w:val="Textodenotaderodap"/>
        <w:rPr>
          <w:lang w:val="pt-BR"/>
        </w:rPr>
      </w:pPr>
      <w:r>
        <w:rPr>
          <w:rStyle w:val="Refdenotaderodap"/>
        </w:rPr>
        <w:footnoteRef/>
      </w:r>
      <w:r w:rsidRPr="00D4016C">
        <w:rPr>
          <w:lang w:val="pt-BR"/>
        </w:rPr>
        <w:t xml:space="preserve"> </w:t>
      </w:r>
      <w:r>
        <w:rPr>
          <w:lang w:val="pt-BR"/>
        </w:rPr>
        <w:t xml:space="preserve">Ver </w:t>
      </w:r>
      <w:hyperlink r:id="rId24" w:history="1">
        <w:r w:rsidRPr="00D4016C">
          <w:rPr>
            <w:rStyle w:val="Hyperlink"/>
            <w:lang w:val="pt-BR"/>
          </w:rPr>
          <w:t>https://cdm.unfccc.int/methodologies/ARmethodologies/approved</w:t>
        </w:r>
      </w:hyperlink>
      <w:r w:rsidRPr="00D4016C">
        <w:rPr>
          <w:lang w:val="pt-BR"/>
        </w:rPr>
        <w:t xml:space="preserve"> </w:t>
      </w:r>
    </w:p>
  </w:footnote>
  <w:footnote w:id="33">
    <w:p w14:paraId="477BC5CB" w14:textId="77777777" w:rsidR="00072AD2" w:rsidRPr="00D4016C" w:rsidRDefault="00072AD2" w:rsidP="00E04355">
      <w:pPr>
        <w:pStyle w:val="Textodenotaderodap"/>
        <w:numPr>
          <w:ilvl w:val="0"/>
          <w:numId w:val="0"/>
        </w:numPr>
        <w:rPr>
          <w:lang w:val="pt-BR"/>
        </w:rPr>
      </w:pPr>
      <w:r>
        <w:rPr>
          <w:rStyle w:val="Refdenotaderodap"/>
        </w:rPr>
        <w:footnoteRef/>
      </w:r>
      <w:r w:rsidRPr="00D4016C">
        <w:rPr>
          <w:lang w:val="pt-BR"/>
        </w:rPr>
        <w:t xml:space="preserve"> </w:t>
      </w:r>
      <w:r>
        <w:rPr>
          <w:lang w:val="pt-BR"/>
        </w:rPr>
        <w:t xml:space="preserve">Ver </w:t>
      </w:r>
      <w:hyperlink r:id="rId25" w:history="1">
        <w:r w:rsidRPr="00D4016C">
          <w:rPr>
            <w:rStyle w:val="Hyperlink"/>
            <w:lang w:val="pt-BR"/>
          </w:rPr>
          <w:t>https://cdm.unfccc.int/Reference/tools/index.html</w:t>
        </w:r>
      </w:hyperlink>
      <w:r w:rsidRPr="00D4016C">
        <w:rPr>
          <w:lang w:val="pt-BR"/>
        </w:rPr>
        <w:t xml:space="preserve"> </w:t>
      </w:r>
    </w:p>
  </w:footnote>
  <w:footnote w:id="34">
    <w:p w14:paraId="4CE10E41" w14:textId="69B9BDBC" w:rsidR="00E04355" w:rsidRPr="00E04355" w:rsidRDefault="00E04355" w:rsidP="00E04355">
      <w:pPr>
        <w:pStyle w:val="Textodenotaderodap"/>
        <w:rPr>
          <w:lang w:val="pt-BR"/>
        </w:rPr>
      </w:pPr>
      <w:r w:rsidRPr="002D1264">
        <w:rPr>
          <w:rStyle w:val="Refdenotaderodap"/>
        </w:rPr>
        <w:footnoteRef/>
      </w:r>
      <w:r w:rsidRPr="00E04355">
        <w:rPr>
          <w:lang w:val="pt-BR"/>
        </w:rPr>
        <w:t xml:space="preserve"> Não aplicável a este </w:t>
      </w:r>
      <w:proofErr w:type="spellStart"/>
      <w:r w:rsidRPr="00E04355">
        <w:rPr>
          <w:lang w:val="pt-BR"/>
        </w:rPr>
        <w:t>PoA</w:t>
      </w:r>
      <w:proofErr w:type="spellEnd"/>
      <w:r w:rsidRPr="00E04355">
        <w:rPr>
          <w:lang w:val="pt-BR"/>
        </w:rPr>
        <w:t>, de acordo com a Seção J.3 e J.5.1.2 (a) abaixo.</w:t>
      </w:r>
    </w:p>
  </w:footnote>
  <w:footnote w:id="35">
    <w:p w14:paraId="6CCE8D51" w14:textId="6C79F530" w:rsidR="00E04355" w:rsidRPr="00E04355" w:rsidRDefault="00E04355" w:rsidP="00E04355">
      <w:pPr>
        <w:pStyle w:val="Textodenotaderodap"/>
        <w:rPr>
          <w:lang w:val="pt-BR"/>
        </w:rPr>
      </w:pPr>
      <w:r w:rsidRPr="00F94A74">
        <w:rPr>
          <w:rStyle w:val="Refdenotaderodap"/>
        </w:rPr>
        <w:footnoteRef/>
      </w:r>
      <w:r w:rsidRPr="00E04355">
        <w:rPr>
          <w:lang w:val="pt-BR"/>
        </w:rPr>
        <w:t xml:space="preserve"> Não aplicável a este </w:t>
      </w:r>
      <w:proofErr w:type="spellStart"/>
      <w:r w:rsidRPr="00E04355">
        <w:rPr>
          <w:lang w:val="pt-BR"/>
        </w:rPr>
        <w:t>PoA</w:t>
      </w:r>
      <w:proofErr w:type="spellEnd"/>
      <w:r w:rsidRPr="00E04355">
        <w:rPr>
          <w:lang w:val="pt-BR"/>
        </w:rPr>
        <w:t>, de acordo com a Seção J.3 e J.5.1.2 (a) abaixo.</w:t>
      </w:r>
    </w:p>
  </w:footnote>
  <w:footnote w:id="36">
    <w:p w14:paraId="308FBAE6" w14:textId="77777777" w:rsidR="00072AD2" w:rsidRPr="00054584" w:rsidRDefault="00072AD2" w:rsidP="00072AD2">
      <w:pPr>
        <w:pStyle w:val="Textodenotaderodap"/>
        <w:rPr>
          <w:lang w:val="pt-BR"/>
        </w:rPr>
      </w:pPr>
      <w:r>
        <w:rPr>
          <w:rStyle w:val="Refdenotaderodap"/>
        </w:rPr>
        <w:footnoteRef/>
      </w:r>
      <w:r w:rsidRPr="00054584">
        <w:rPr>
          <w:lang w:val="pt-BR"/>
        </w:rPr>
        <w:t xml:space="preserve"> </w:t>
      </w:r>
      <w:r>
        <w:rPr>
          <w:lang w:val="pt-BR"/>
        </w:rPr>
        <w:t xml:space="preserve">Ver </w:t>
      </w:r>
      <w:hyperlink r:id="rId26" w:history="1">
        <w:r w:rsidRPr="00341008">
          <w:rPr>
            <w:rStyle w:val="Hyperlink"/>
            <w:lang w:val="pt-BR"/>
          </w:rPr>
          <w:t>ftp://geoftp.ibge.gov.br/informacoes_ambientais/pedologia/mapas/brasil/solos.pdf</w:t>
        </w:r>
      </w:hyperlink>
      <w:r>
        <w:rPr>
          <w:lang w:val="pt-BR"/>
        </w:rPr>
        <w:t xml:space="preserve"> </w:t>
      </w:r>
    </w:p>
  </w:footnote>
  <w:footnote w:id="37">
    <w:p w14:paraId="3DEEEE86" w14:textId="77777777" w:rsidR="00E64F45" w:rsidRPr="00AB3E48" w:rsidRDefault="00E64F45" w:rsidP="00E64F45">
      <w:pPr>
        <w:pStyle w:val="Textodenotaderodap"/>
        <w:rPr>
          <w:lang w:val="pt-BR"/>
        </w:rPr>
      </w:pPr>
      <w:r>
        <w:rPr>
          <w:rStyle w:val="Refdenotaderodap"/>
        </w:rPr>
        <w:footnoteRef/>
      </w:r>
      <w:r w:rsidRPr="00AB3E48">
        <w:rPr>
          <w:lang w:val="pt-BR"/>
        </w:rPr>
        <w:t xml:space="preserve"> </w:t>
      </w:r>
      <w:r w:rsidRPr="003A17A6">
        <w:rPr>
          <w:lang w:val="pt-BR"/>
        </w:rPr>
        <w:t>Para as Equações</w:t>
      </w:r>
      <w:r>
        <w:rPr>
          <w:lang w:val="pt-BR"/>
        </w:rPr>
        <w:t xml:space="preserve"> de</w:t>
      </w:r>
      <w:r w:rsidRPr="003A17A6">
        <w:rPr>
          <w:lang w:val="pt-BR"/>
        </w:rPr>
        <w:t xml:space="preserve"> 1</w:t>
      </w:r>
      <w:r>
        <w:rPr>
          <w:lang w:val="pt-BR"/>
        </w:rPr>
        <w:t xml:space="preserve">, </w:t>
      </w:r>
      <w:r w:rsidRPr="003A17A6">
        <w:rPr>
          <w:lang w:val="pt-BR"/>
        </w:rPr>
        <w:t>2</w:t>
      </w:r>
      <w:r>
        <w:rPr>
          <w:lang w:val="pt-BR"/>
        </w:rPr>
        <w:t xml:space="preserve"> e 3</w:t>
      </w:r>
      <w:r w:rsidRPr="003A17A6">
        <w:rPr>
          <w:lang w:val="pt-BR"/>
        </w:rPr>
        <w:t xml:space="preserve"> foi mantida a numeração adotada na metodol</w:t>
      </w:r>
      <w:r>
        <w:rPr>
          <w:lang w:val="pt-BR"/>
        </w:rPr>
        <w:t xml:space="preserve">ogia </w:t>
      </w:r>
      <w:r w:rsidRPr="417CE87C">
        <w:rPr>
          <w:i/>
          <w:iCs/>
          <w:lang w:val="pt-BR"/>
        </w:rPr>
        <w:t>AR-ACM0003</w:t>
      </w:r>
      <w:r>
        <w:rPr>
          <w:lang w:val="pt-BR"/>
        </w:rPr>
        <w:t>.</w:t>
      </w:r>
    </w:p>
  </w:footnote>
  <w:footnote w:id="38">
    <w:p w14:paraId="5EB8D40E" w14:textId="7EA0674B" w:rsidR="00B52D96" w:rsidRPr="00800235" w:rsidRDefault="00B52D96" w:rsidP="0097001C">
      <w:pPr>
        <w:pStyle w:val="Textodenotaderodap"/>
        <w:rPr>
          <w:lang w:val="pt-BR"/>
        </w:rPr>
      </w:pPr>
      <w:r>
        <w:rPr>
          <w:rStyle w:val="Refdenotaderodap"/>
        </w:rPr>
        <w:footnoteRef/>
      </w:r>
      <w:r w:rsidRPr="00800235">
        <w:rPr>
          <w:lang w:val="pt-BR"/>
        </w:rPr>
        <w:t xml:space="preserve"> </w:t>
      </w:r>
      <w:r w:rsidR="00800235" w:rsidRPr="00800235">
        <w:rPr>
          <w:lang w:val="pt-BR"/>
        </w:rPr>
        <w:t xml:space="preserve">Para as Equações 12 a 17, </w:t>
      </w:r>
      <w:r w:rsidR="002D747E" w:rsidRPr="00800235">
        <w:rPr>
          <w:lang w:val="pt-BR"/>
        </w:rPr>
        <w:t xml:space="preserve">foi mantida </w:t>
      </w:r>
      <w:r w:rsidR="00800235" w:rsidRPr="00800235">
        <w:rPr>
          <w:lang w:val="pt-BR"/>
        </w:rPr>
        <w:t xml:space="preserve">a numeração adotada na ferramenta metodológica </w:t>
      </w:r>
      <w:r w:rsidR="00800235" w:rsidRPr="002D747E">
        <w:rPr>
          <w:i/>
          <w:iCs/>
          <w:lang w:val="pt-BR"/>
        </w:rPr>
        <w:t>"</w:t>
      </w:r>
      <w:proofErr w:type="spellStart"/>
      <w:r w:rsidR="007650D7" w:rsidRPr="007650D7">
        <w:rPr>
          <w:i/>
          <w:iCs/>
          <w:lang w:val="pt-BR"/>
        </w:rPr>
        <w:t>Estimation</w:t>
      </w:r>
      <w:proofErr w:type="spellEnd"/>
      <w:r w:rsidR="007650D7" w:rsidRPr="007650D7">
        <w:rPr>
          <w:i/>
          <w:iCs/>
          <w:lang w:val="pt-BR"/>
        </w:rPr>
        <w:t xml:space="preserve"> </w:t>
      </w:r>
      <w:proofErr w:type="spellStart"/>
      <w:r w:rsidR="007650D7" w:rsidRPr="007650D7">
        <w:rPr>
          <w:i/>
          <w:iCs/>
          <w:lang w:val="pt-BR"/>
        </w:rPr>
        <w:t>of</w:t>
      </w:r>
      <w:proofErr w:type="spellEnd"/>
      <w:r w:rsidR="007650D7" w:rsidRPr="007650D7">
        <w:rPr>
          <w:i/>
          <w:iCs/>
          <w:lang w:val="pt-BR"/>
        </w:rPr>
        <w:t xml:space="preserve"> </w:t>
      </w:r>
      <w:proofErr w:type="spellStart"/>
      <w:r w:rsidR="007650D7" w:rsidRPr="007650D7">
        <w:rPr>
          <w:i/>
          <w:iCs/>
          <w:lang w:val="pt-BR"/>
        </w:rPr>
        <w:t>carbon</w:t>
      </w:r>
      <w:proofErr w:type="spellEnd"/>
      <w:r w:rsidR="007650D7" w:rsidRPr="007650D7">
        <w:rPr>
          <w:i/>
          <w:iCs/>
          <w:lang w:val="pt-BR"/>
        </w:rPr>
        <w:t xml:space="preserve"> stocks and </w:t>
      </w:r>
      <w:proofErr w:type="spellStart"/>
      <w:r w:rsidR="007650D7" w:rsidRPr="007650D7">
        <w:rPr>
          <w:i/>
          <w:iCs/>
          <w:lang w:val="pt-BR"/>
        </w:rPr>
        <w:t>change</w:t>
      </w:r>
      <w:proofErr w:type="spellEnd"/>
      <w:r w:rsidR="007650D7" w:rsidRPr="007650D7">
        <w:rPr>
          <w:i/>
          <w:iCs/>
          <w:lang w:val="pt-BR"/>
        </w:rPr>
        <w:t xml:space="preserve"> in </w:t>
      </w:r>
      <w:proofErr w:type="spellStart"/>
      <w:r w:rsidR="007650D7" w:rsidRPr="007650D7">
        <w:rPr>
          <w:i/>
          <w:iCs/>
          <w:lang w:val="pt-BR"/>
        </w:rPr>
        <w:t>carbon</w:t>
      </w:r>
      <w:proofErr w:type="spellEnd"/>
      <w:r w:rsidR="007650D7" w:rsidRPr="007650D7">
        <w:rPr>
          <w:i/>
          <w:iCs/>
          <w:lang w:val="pt-BR"/>
        </w:rPr>
        <w:t xml:space="preserve"> stocks </w:t>
      </w:r>
      <w:proofErr w:type="spellStart"/>
      <w:r w:rsidR="007650D7" w:rsidRPr="007650D7">
        <w:rPr>
          <w:i/>
          <w:iCs/>
          <w:lang w:val="pt-BR"/>
        </w:rPr>
        <w:t>of</w:t>
      </w:r>
      <w:proofErr w:type="spellEnd"/>
      <w:r w:rsidR="007650D7" w:rsidRPr="007650D7">
        <w:rPr>
          <w:i/>
          <w:iCs/>
          <w:lang w:val="pt-BR"/>
        </w:rPr>
        <w:t xml:space="preserve"> </w:t>
      </w:r>
      <w:proofErr w:type="spellStart"/>
      <w:r w:rsidR="007650D7" w:rsidRPr="007650D7">
        <w:rPr>
          <w:i/>
          <w:iCs/>
          <w:lang w:val="pt-BR"/>
        </w:rPr>
        <w:t>trees</w:t>
      </w:r>
      <w:proofErr w:type="spellEnd"/>
      <w:r w:rsidR="007650D7" w:rsidRPr="007650D7">
        <w:rPr>
          <w:i/>
          <w:iCs/>
          <w:lang w:val="pt-BR"/>
        </w:rPr>
        <w:t xml:space="preserve"> and </w:t>
      </w:r>
      <w:proofErr w:type="spellStart"/>
      <w:r w:rsidR="007650D7" w:rsidRPr="007650D7">
        <w:rPr>
          <w:i/>
          <w:iCs/>
          <w:lang w:val="pt-BR"/>
        </w:rPr>
        <w:t>shrubs</w:t>
      </w:r>
      <w:proofErr w:type="spellEnd"/>
      <w:r w:rsidR="007650D7" w:rsidRPr="007650D7">
        <w:rPr>
          <w:i/>
          <w:iCs/>
          <w:lang w:val="pt-BR"/>
        </w:rPr>
        <w:t xml:space="preserve"> in A/R CDM </w:t>
      </w:r>
      <w:proofErr w:type="spellStart"/>
      <w:r w:rsidR="007650D7" w:rsidRPr="007650D7">
        <w:rPr>
          <w:i/>
          <w:iCs/>
          <w:lang w:val="pt-BR"/>
        </w:rPr>
        <w:t>project</w:t>
      </w:r>
      <w:proofErr w:type="spellEnd"/>
      <w:r w:rsidR="007650D7" w:rsidRPr="007650D7">
        <w:rPr>
          <w:i/>
          <w:iCs/>
          <w:lang w:val="pt-BR"/>
        </w:rPr>
        <w:t xml:space="preserve"> </w:t>
      </w:r>
      <w:proofErr w:type="spellStart"/>
      <w:r w:rsidR="007650D7" w:rsidRPr="007650D7">
        <w:rPr>
          <w:i/>
          <w:iCs/>
          <w:lang w:val="pt-BR"/>
        </w:rPr>
        <w:t>activities</w:t>
      </w:r>
      <w:proofErr w:type="spellEnd"/>
      <w:r w:rsidR="00800235" w:rsidRPr="002D747E">
        <w:rPr>
          <w:i/>
          <w:iCs/>
          <w:lang w:val="pt-BR"/>
        </w:rPr>
        <w:t>"</w:t>
      </w:r>
      <w:r w:rsidR="00800235" w:rsidRPr="00800235">
        <w:rPr>
          <w:lang w:val="pt-BR"/>
        </w:rPr>
        <w:t xml:space="preserve"> versão 04.2</w:t>
      </w:r>
      <w:r w:rsidRPr="00800235">
        <w:rPr>
          <w:lang w:val="pt-BR"/>
        </w:rPr>
        <w:t>.</w:t>
      </w:r>
    </w:p>
  </w:footnote>
  <w:footnote w:id="39">
    <w:p w14:paraId="5F893659" w14:textId="362D0698" w:rsidR="00B52D96" w:rsidRPr="00136983" w:rsidRDefault="00B52D96" w:rsidP="00C42E31">
      <w:pPr>
        <w:pStyle w:val="Textodenotaderodap"/>
        <w:rPr>
          <w:lang w:val="pt-BR"/>
        </w:rPr>
      </w:pPr>
      <w:r>
        <w:rPr>
          <w:rStyle w:val="Refdenotaderodap"/>
        </w:rPr>
        <w:footnoteRef/>
      </w:r>
      <w:r w:rsidRPr="00136983">
        <w:rPr>
          <w:lang w:val="pt-BR"/>
        </w:rPr>
        <w:t xml:space="preserve"> </w:t>
      </w:r>
      <w:r w:rsidR="00136983" w:rsidRPr="00136983">
        <w:rPr>
          <w:lang w:val="pt-BR"/>
        </w:rPr>
        <w:t xml:space="preserve">Para as Equações 1 a 4, </w:t>
      </w:r>
      <w:r w:rsidR="00A6405C" w:rsidRPr="00136983">
        <w:rPr>
          <w:lang w:val="pt-BR"/>
        </w:rPr>
        <w:t xml:space="preserve">foi mantida </w:t>
      </w:r>
      <w:r w:rsidR="00136983" w:rsidRPr="00136983">
        <w:rPr>
          <w:lang w:val="pt-BR"/>
        </w:rPr>
        <w:t xml:space="preserve">a numeração adotada na ferramenta metodológica do Apêndice 1 </w:t>
      </w:r>
      <w:r w:rsidR="00A6405C" w:rsidRPr="002D747E">
        <w:rPr>
          <w:i/>
          <w:iCs/>
          <w:lang w:val="pt-BR"/>
        </w:rPr>
        <w:t>"</w:t>
      </w:r>
      <w:proofErr w:type="spellStart"/>
      <w:r w:rsidR="007650D7">
        <w:rPr>
          <w:i/>
          <w:iCs/>
          <w:lang w:val="pt-BR"/>
        </w:rPr>
        <w:t>E</w:t>
      </w:r>
      <w:r w:rsidR="007650D7" w:rsidRPr="007650D7">
        <w:rPr>
          <w:i/>
          <w:iCs/>
          <w:lang w:val="pt-BR"/>
        </w:rPr>
        <w:t>stimation</w:t>
      </w:r>
      <w:proofErr w:type="spellEnd"/>
      <w:r w:rsidR="007650D7" w:rsidRPr="007650D7">
        <w:rPr>
          <w:i/>
          <w:iCs/>
          <w:lang w:val="pt-BR"/>
        </w:rPr>
        <w:t xml:space="preserve"> </w:t>
      </w:r>
      <w:proofErr w:type="spellStart"/>
      <w:r w:rsidR="007650D7" w:rsidRPr="007650D7">
        <w:rPr>
          <w:i/>
          <w:iCs/>
          <w:lang w:val="pt-BR"/>
        </w:rPr>
        <w:t>of</w:t>
      </w:r>
      <w:proofErr w:type="spellEnd"/>
      <w:r w:rsidR="007650D7" w:rsidRPr="007650D7">
        <w:rPr>
          <w:i/>
          <w:iCs/>
          <w:lang w:val="pt-BR"/>
        </w:rPr>
        <w:t xml:space="preserve"> </w:t>
      </w:r>
      <w:proofErr w:type="spellStart"/>
      <w:r w:rsidR="007650D7" w:rsidRPr="007650D7">
        <w:rPr>
          <w:i/>
          <w:iCs/>
          <w:lang w:val="pt-BR"/>
        </w:rPr>
        <w:t>carbon</w:t>
      </w:r>
      <w:proofErr w:type="spellEnd"/>
      <w:r w:rsidR="007650D7" w:rsidRPr="007650D7">
        <w:rPr>
          <w:i/>
          <w:iCs/>
          <w:lang w:val="pt-BR"/>
        </w:rPr>
        <w:t xml:space="preserve"> stocks and </w:t>
      </w:r>
      <w:proofErr w:type="spellStart"/>
      <w:r w:rsidR="007650D7" w:rsidRPr="007650D7">
        <w:rPr>
          <w:i/>
          <w:iCs/>
          <w:lang w:val="pt-BR"/>
        </w:rPr>
        <w:t>change</w:t>
      </w:r>
      <w:proofErr w:type="spellEnd"/>
      <w:r w:rsidR="007650D7" w:rsidRPr="007650D7">
        <w:rPr>
          <w:i/>
          <w:iCs/>
          <w:lang w:val="pt-BR"/>
        </w:rPr>
        <w:t xml:space="preserve"> in </w:t>
      </w:r>
      <w:proofErr w:type="spellStart"/>
      <w:r w:rsidR="007650D7" w:rsidRPr="007650D7">
        <w:rPr>
          <w:i/>
          <w:iCs/>
          <w:lang w:val="pt-BR"/>
        </w:rPr>
        <w:t>carbon</w:t>
      </w:r>
      <w:proofErr w:type="spellEnd"/>
      <w:r w:rsidR="007650D7" w:rsidRPr="007650D7">
        <w:rPr>
          <w:i/>
          <w:iCs/>
          <w:lang w:val="pt-BR"/>
        </w:rPr>
        <w:t xml:space="preserve"> stocks </w:t>
      </w:r>
      <w:proofErr w:type="spellStart"/>
      <w:r w:rsidR="007650D7" w:rsidRPr="007650D7">
        <w:rPr>
          <w:i/>
          <w:iCs/>
          <w:lang w:val="pt-BR"/>
        </w:rPr>
        <w:t>of</w:t>
      </w:r>
      <w:proofErr w:type="spellEnd"/>
      <w:r w:rsidR="007650D7" w:rsidRPr="007650D7">
        <w:rPr>
          <w:i/>
          <w:iCs/>
          <w:lang w:val="pt-BR"/>
        </w:rPr>
        <w:t xml:space="preserve"> </w:t>
      </w:r>
      <w:proofErr w:type="spellStart"/>
      <w:r w:rsidR="007650D7" w:rsidRPr="007650D7">
        <w:rPr>
          <w:i/>
          <w:iCs/>
          <w:lang w:val="pt-BR"/>
        </w:rPr>
        <w:t>trees</w:t>
      </w:r>
      <w:proofErr w:type="spellEnd"/>
      <w:r w:rsidR="007650D7" w:rsidRPr="007650D7">
        <w:rPr>
          <w:i/>
          <w:iCs/>
          <w:lang w:val="pt-BR"/>
        </w:rPr>
        <w:t xml:space="preserve"> and </w:t>
      </w:r>
      <w:proofErr w:type="spellStart"/>
      <w:r w:rsidR="007650D7" w:rsidRPr="007650D7">
        <w:rPr>
          <w:i/>
          <w:iCs/>
          <w:lang w:val="pt-BR"/>
        </w:rPr>
        <w:t>shrubs</w:t>
      </w:r>
      <w:proofErr w:type="spellEnd"/>
      <w:r w:rsidR="007650D7" w:rsidRPr="007650D7">
        <w:rPr>
          <w:i/>
          <w:iCs/>
          <w:lang w:val="pt-BR"/>
        </w:rPr>
        <w:t xml:space="preserve"> in A/R CDM </w:t>
      </w:r>
      <w:proofErr w:type="spellStart"/>
      <w:r w:rsidR="007650D7" w:rsidRPr="007650D7">
        <w:rPr>
          <w:i/>
          <w:iCs/>
          <w:lang w:val="pt-BR"/>
        </w:rPr>
        <w:t>project</w:t>
      </w:r>
      <w:proofErr w:type="spellEnd"/>
      <w:r w:rsidR="007650D7" w:rsidRPr="007650D7">
        <w:rPr>
          <w:i/>
          <w:iCs/>
          <w:lang w:val="pt-BR"/>
        </w:rPr>
        <w:t xml:space="preserve"> </w:t>
      </w:r>
      <w:proofErr w:type="spellStart"/>
      <w:r w:rsidR="007650D7" w:rsidRPr="007650D7">
        <w:rPr>
          <w:i/>
          <w:iCs/>
          <w:lang w:val="pt-BR"/>
        </w:rPr>
        <w:t>activities</w:t>
      </w:r>
      <w:proofErr w:type="spellEnd"/>
      <w:r w:rsidR="00A6405C" w:rsidRPr="002D747E">
        <w:rPr>
          <w:i/>
          <w:iCs/>
          <w:lang w:val="pt-BR"/>
        </w:rPr>
        <w:t>"</w:t>
      </w:r>
      <w:r w:rsidR="00A6405C" w:rsidRPr="00800235">
        <w:rPr>
          <w:lang w:val="pt-BR"/>
        </w:rPr>
        <w:t xml:space="preserve"> versão 04.2</w:t>
      </w:r>
      <w:r w:rsidRPr="00136983">
        <w:rPr>
          <w:lang w:val="pt-BR"/>
        </w:rPr>
        <w:t>.</w:t>
      </w:r>
    </w:p>
  </w:footnote>
  <w:footnote w:id="40">
    <w:p w14:paraId="254B5985" w14:textId="3C764701" w:rsidR="007B1DF6" w:rsidRPr="005C6378" w:rsidRDefault="007B1DF6" w:rsidP="007B1DF6">
      <w:pPr>
        <w:pStyle w:val="Textodenotaderodap"/>
        <w:rPr>
          <w:lang w:val="pt-BR"/>
        </w:rPr>
      </w:pPr>
      <w:r>
        <w:rPr>
          <w:rStyle w:val="Refdenotaderodap"/>
        </w:rPr>
        <w:footnoteRef/>
      </w:r>
      <w:r w:rsidRPr="005C6378">
        <w:rPr>
          <w:lang w:val="pt-BR"/>
        </w:rPr>
        <w:t xml:space="preserve"> Para as Equações 26 e 27, foi mantida a numeração adotada na ferramenta metodológica </w:t>
      </w:r>
      <w:r w:rsidRPr="005C6378">
        <w:rPr>
          <w:i/>
          <w:iCs/>
          <w:lang w:val="pt-BR"/>
        </w:rPr>
        <w:t>"</w:t>
      </w:r>
      <w:proofErr w:type="spellStart"/>
      <w:r w:rsidR="007650D7" w:rsidRPr="007650D7">
        <w:rPr>
          <w:i/>
          <w:iCs/>
          <w:lang w:val="pt-BR"/>
        </w:rPr>
        <w:t>Estimation</w:t>
      </w:r>
      <w:proofErr w:type="spellEnd"/>
      <w:r w:rsidR="007650D7" w:rsidRPr="007650D7">
        <w:rPr>
          <w:i/>
          <w:iCs/>
          <w:lang w:val="pt-BR"/>
        </w:rPr>
        <w:t xml:space="preserve"> </w:t>
      </w:r>
      <w:proofErr w:type="spellStart"/>
      <w:r w:rsidR="007650D7" w:rsidRPr="007650D7">
        <w:rPr>
          <w:i/>
          <w:iCs/>
          <w:lang w:val="pt-BR"/>
        </w:rPr>
        <w:t>of</w:t>
      </w:r>
      <w:proofErr w:type="spellEnd"/>
      <w:r w:rsidR="007650D7" w:rsidRPr="007650D7">
        <w:rPr>
          <w:i/>
          <w:iCs/>
          <w:lang w:val="pt-BR"/>
        </w:rPr>
        <w:t xml:space="preserve"> </w:t>
      </w:r>
      <w:proofErr w:type="spellStart"/>
      <w:r w:rsidR="007650D7" w:rsidRPr="007650D7">
        <w:rPr>
          <w:i/>
          <w:iCs/>
          <w:lang w:val="pt-BR"/>
        </w:rPr>
        <w:t>carbon</w:t>
      </w:r>
      <w:proofErr w:type="spellEnd"/>
      <w:r w:rsidR="007650D7" w:rsidRPr="007650D7">
        <w:rPr>
          <w:i/>
          <w:iCs/>
          <w:lang w:val="pt-BR"/>
        </w:rPr>
        <w:t xml:space="preserve"> stocks and </w:t>
      </w:r>
      <w:proofErr w:type="spellStart"/>
      <w:r w:rsidR="007650D7" w:rsidRPr="007650D7">
        <w:rPr>
          <w:i/>
          <w:iCs/>
          <w:lang w:val="pt-BR"/>
        </w:rPr>
        <w:t>change</w:t>
      </w:r>
      <w:proofErr w:type="spellEnd"/>
      <w:r w:rsidR="007650D7" w:rsidRPr="007650D7">
        <w:rPr>
          <w:i/>
          <w:iCs/>
          <w:lang w:val="pt-BR"/>
        </w:rPr>
        <w:t xml:space="preserve"> in </w:t>
      </w:r>
      <w:proofErr w:type="spellStart"/>
      <w:r w:rsidR="007650D7" w:rsidRPr="007650D7">
        <w:rPr>
          <w:i/>
          <w:iCs/>
          <w:lang w:val="pt-BR"/>
        </w:rPr>
        <w:t>carbon</w:t>
      </w:r>
      <w:proofErr w:type="spellEnd"/>
      <w:r w:rsidR="007650D7" w:rsidRPr="007650D7">
        <w:rPr>
          <w:i/>
          <w:iCs/>
          <w:lang w:val="pt-BR"/>
        </w:rPr>
        <w:t xml:space="preserve"> stocks </w:t>
      </w:r>
      <w:proofErr w:type="spellStart"/>
      <w:r w:rsidR="007650D7" w:rsidRPr="007650D7">
        <w:rPr>
          <w:i/>
          <w:iCs/>
          <w:lang w:val="pt-BR"/>
        </w:rPr>
        <w:t>of</w:t>
      </w:r>
      <w:proofErr w:type="spellEnd"/>
      <w:r w:rsidR="007650D7" w:rsidRPr="007650D7">
        <w:rPr>
          <w:i/>
          <w:iCs/>
          <w:lang w:val="pt-BR"/>
        </w:rPr>
        <w:t xml:space="preserve"> </w:t>
      </w:r>
      <w:proofErr w:type="spellStart"/>
      <w:r w:rsidR="007650D7" w:rsidRPr="007650D7">
        <w:rPr>
          <w:i/>
          <w:iCs/>
          <w:lang w:val="pt-BR"/>
        </w:rPr>
        <w:t>trees</w:t>
      </w:r>
      <w:proofErr w:type="spellEnd"/>
      <w:r w:rsidR="007650D7" w:rsidRPr="007650D7">
        <w:rPr>
          <w:i/>
          <w:iCs/>
          <w:lang w:val="pt-BR"/>
        </w:rPr>
        <w:t xml:space="preserve"> and </w:t>
      </w:r>
      <w:proofErr w:type="spellStart"/>
      <w:r w:rsidR="007650D7" w:rsidRPr="007650D7">
        <w:rPr>
          <w:i/>
          <w:iCs/>
          <w:lang w:val="pt-BR"/>
        </w:rPr>
        <w:t>shrubs</w:t>
      </w:r>
      <w:proofErr w:type="spellEnd"/>
      <w:r w:rsidR="007650D7" w:rsidRPr="007650D7">
        <w:rPr>
          <w:i/>
          <w:iCs/>
          <w:lang w:val="pt-BR"/>
        </w:rPr>
        <w:t xml:space="preserve"> in A/R CDM </w:t>
      </w:r>
      <w:proofErr w:type="spellStart"/>
      <w:r w:rsidR="007650D7" w:rsidRPr="007650D7">
        <w:rPr>
          <w:i/>
          <w:iCs/>
          <w:lang w:val="pt-BR"/>
        </w:rPr>
        <w:t>project</w:t>
      </w:r>
      <w:proofErr w:type="spellEnd"/>
      <w:r w:rsidR="007650D7" w:rsidRPr="007650D7">
        <w:rPr>
          <w:i/>
          <w:iCs/>
          <w:lang w:val="pt-BR"/>
        </w:rPr>
        <w:t xml:space="preserve"> </w:t>
      </w:r>
      <w:proofErr w:type="spellStart"/>
      <w:r w:rsidR="007650D7" w:rsidRPr="007650D7">
        <w:rPr>
          <w:i/>
          <w:iCs/>
          <w:lang w:val="pt-BR"/>
        </w:rPr>
        <w:t>activities</w:t>
      </w:r>
      <w:proofErr w:type="spellEnd"/>
      <w:r w:rsidRPr="005C6378">
        <w:rPr>
          <w:i/>
          <w:iCs/>
          <w:lang w:val="pt-BR"/>
        </w:rPr>
        <w:t>"</w:t>
      </w:r>
      <w:r w:rsidRPr="005C6378">
        <w:rPr>
          <w:lang w:val="pt-BR"/>
        </w:rPr>
        <w:t xml:space="preserve"> versão 04.2.</w:t>
      </w:r>
    </w:p>
  </w:footnote>
  <w:footnote w:id="41">
    <w:p w14:paraId="4E12BDF8" w14:textId="6ADA2A09" w:rsidR="00B52D96" w:rsidRPr="00D13C5E" w:rsidRDefault="00B52D96" w:rsidP="007460CA">
      <w:pPr>
        <w:pStyle w:val="Textodenotaderodap"/>
        <w:rPr>
          <w:lang w:val="pt-BR"/>
        </w:rPr>
      </w:pPr>
      <w:r w:rsidRPr="00D13C5E">
        <w:rPr>
          <w:rStyle w:val="Refdenotaderodap"/>
        </w:rPr>
        <w:footnoteRef/>
      </w:r>
      <w:r w:rsidRPr="00D13C5E">
        <w:rPr>
          <w:lang w:val="pt-BR"/>
        </w:rPr>
        <w:t xml:space="preserve"> </w:t>
      </w:r>
      <w:r w:rsidR="002E6304" w:rsidRPr="001064D1">
        <w:rPr>
          <w:lang w:val="pt-BR"/>
        </w:rPr>
        <w:t xml:space="preserve">Para as Equações 12 a 15, </w:t>
      </w:r>
      <w:r w:rsidR="00F45871" w:rsidRPr="001064D1">
        <w:rPr>
          <w:lang w:val="pt-BR"/>
        </w:rPr>
        <w:t xml:space="preserve">foi mantida </w:t>
      </w:r>
      <w:r w:rsidR="002E6304" w:rsidRPr="001064D1">
        <w:rPr>
          <w:lang w:val="pt-BR"/>
        </w:rPr>
        <w:t xml:space="preserve">a numeração adotada na ferramenta metodológica </w:t>
      </w:r>
      <w:r w:rsidR="002E6304" w:rsidRPr="001064D1">
        <w:rPr>
          <w:i/>
          <w:iCs/>
          <w:lang w:val="pt-BR"/>
        </w:rPr>
        <w:t>"</w:t>
      </w:r>
      <w:proofErr w:type="spellStart"/>
      <w:r w:rsidR="00DF7E53" w:rsidRPr="00DF7E53">
        <w:rPr>
          <w:i/>
          <w:iCs/>
          <w:lang w:val="pt-BR"/>
        </w:rPr>
        <w:t>Estimation</w:t>
      </w:r>
      <w:proofErr w:type="spellEnd"/>
      <w:r w:rsidR="00DF7E53" w:rsidRPr="00DF7E53">
        <w:rPr>
          <w:i/>
          <w:iCs/>
          <w:lang w:val="pt-BR"/>
        </w:rPr>
        <w:t xml:space="preserve"> </w:t>
      </w:r>
      <w:proofErr w:type="spellStart"/>
      <w:r w:rsidR="00DF7E53" w:rsidRPr="00DF7E53">
        <w:rPr>
          <w:i/>
          <w:iCs/>
          <w:lang w:val="pt-BR"/>
        </w:rPr>
        <w:t>of</w:t>
      </w:r>
      <w:proofErr w:type="spellEnd"/>
      <w:r w:rsidR="00DF7E53" w:rsidRPr="00DF7E53">
        <w:rPr>
          <w:i/>
          <w:iCs/>
          <w:lang w:val="pt-BR"/>
        </w:rPr>
        <w:t xml:space="preserve"> </w:t>
      </w:r>
      <w:proofErr w:type="spellStart"/>
      <w:r w:rsidR="00DF7E53" w:rsidRPr="00DF7E53">
        <w:rPr>
          <w:i/>
          <w:iCs/>
          <w:lang w:val="pt-BR"/>
        </w:rPr>
        <w:t>carbon</w:t>
      </w:r>
      <w:proofErr w:type="spellEnd"/>
      <w:r w:rsidR="00DF7E53" w:rsidRPr="00DF7E53">
        <w:rPr>
          <w:i/>
          <w:iCs/>
          <w:lang w:val="pt-BR"/>
        </w:rPr>
        <w:t xml:space="preserve"> stocks and </w:t>
      </w:r>
      <w:proofErr w:type="spellStart"/>
      <w:r w:rsidR="00DF7E53" w:rsidRPr="00DF7E53">
        <w:rPr>
          <w:i/>
          <w:iCs/>
          <w:lang w:val="pt-BR"/>
        </w:rPr>
        <w:t>change</w:t>
      </w:r>
      <w:proofErr w:type="spellEnd"/>
      <w:r w:rsidR="00DF7E53" w:rsidRPr="00DF7E53">
        <w:rPr>
          <w:i/>
          <w:iCs/>
          <w:lang w:val="pt-BR"/>
        </w:rPr>
        <w:t xml:space="preserve"> in </w:t>
      </w:r>
      <w:proofErr w:type="spellStart"/>
      <w:r w:rsidR="00DF7E53" w:rsidRPr="00DF7E53">
        <w:rPr>
          <w:i/>
          <w:iCs/>
          <w:lang w:val="pt-BR"/>
        </w:rPr>
        <w:t>carbon</w:t>
      </w:r>
      <w:proofErr w:type="spellEnd"/>
      <w:r w:rsidR="00DF7E53" w:rsidRPr="00DF7E53">
        <w:rPr>
          <w:i/>
          <w:iCs/>
          <w:lang w:val="pt-BR"/>
        </w:rPr>
        <w:t xml:space="preserve"> stocks </w:t>
      </w:r>
      <w:proofErr w:type="spellStart"/>
      <w:r w:rsidR="00DF7E53" w:rsidRPr="00DF7E53">
        <w:rPr>
          <w:i/>
          <w:iCs/>
          <w:lang w:val="pt-BR"/>
        </w:rPr>
        <w:t>of</w:t>
      </w:r>
      <w:proofErr w:type="spellEnd"/>
      <w:r w:rsidR="00DF7E53" w:rsidRPr="00DF7E53">
        <w:rPr>
          <w:i/>
          <w:iCs/>
          <w:lang w:val="pt-BR"/>
        </w:rPr>
        <w:t xml:space="preserve"> </w:t>
      </w:r>
      <w:proofErr w:type="spellStart"/>
      <w:r w:rsidR="00DF7E53" w:rsidRPr="00DF7E53">
        <w:rPr>
          <w:i/>
          <w:iCs/>
          <w:lang w:val="pt-BR"/>
        </w:rPr>
        <w:t>trees</w:t>
      </w:r>
      <w:proofErr w:type="spellEnd"/>
      <w:r w:rsidR="00DF7E53" w:rsidRPr="00DF7E53">
        <w:rPr>
          <w:i/>
          <w:iCs/>
          <w:lang w:val="pt-BR"/>
        </w:rPr>
        <w:t xml:space="preserve"> and </w:t>
      </w:r>
      <w:proofErr w:type="spellStart"/>
      <w:r w:rsidR="00DF7E53" w:rsidRPr="00DF7E53">
        <w:rPr>
          <w:i/>
          <w:iCs/>
          <w:lang w:val="pt-BR"/>
        </w:rPr>
        <w:t>shrubs</w:t>
      </w:r>
      <w:proofErr w:type="spellEnd"/>
      <w:r w:rsidR="00DF7E53" w:rsidRPr="00DF7E53">
        <w:rPr>
          <w:i/>
          <w:iCs/>
          <w:lang w:val="pt-BR"/>
        </w:rPr>
        <w:t xml:space="preserve"> in A/R CDM </w:t>
      </w:r>
      <w:proofErr w:type="spellStart"/>
      <w:r w:rsidR="00DF7E53" w:rsidRPr="00DF7E53">
        <w:rPr>
          <w:i/>
          <w:iCs/>
          <w:lang w:val="pt-BR"/>
        </w:rPr>
        <w:t>project</w:t>
      </w:r>
      <w:proofErr w:type="spellEnd"/>
      <w:r w:rsidR="00DF7E53" w:rsidRPr="00DF7E53">
        <w:rPr>
          <w:i/>
          <w:iCs/>
          <w:lang w:val="pt-BR"/>
        </w:rPr>
        <w:t xml:space="preserve"> </w:t>
      </w:r>
      <w:proofErr w:type="spellStart"/>
      <w:r w:rsidR="00DF7E53" w:rsidRPr="00DF7E53">
        <w:rPr>
          <w:i/>
          <w:iCs/>
          <w:lang w:val="pt-BR"/>
        </w:rPr>
        <w:t>activities</w:t>
      </w:r>
      <w:proofErr w:type="spellEnd"/>
      <w:r w:rsidR="002E6304" w:rsidRPr="001064D1">
        <w:rPr>
          <w:i/>
          <w:iCs/>
          <w:lang w:val="pt-BR"/>
        </w:rPr>
        <w:t>"</w:t>
      </w:r>
      <w:r w:rsidR="002E6304" w:rsidRPr="001064D1">
        <w:rPr>
          <w:lang w:val="pt-BR"/>
        </w:rPr>
        <w:t xml:space="preserve"> versão 04.2</w:t>
      </w:r>
      <w:r w:rsidRPr="001064D1">
        <w:rPr>
          <w:lang w:val="pt-BR"/>
        </w:rPr>
        <w:t>.</w:t>
      </w:r>
    </w:p>
  </w:footnote>
  <w:footnote w:id="42">
    <w:p w14:paraId="400EB433" w14:textId="0BD20213" w:rsidR="00B52D96" w:rsidRPr="002E6304" w:rsidRDefault="00B52D96" w:rsidP="00851ED2">
      <w:pPr>
        <w:pStyle w:val="Textodenotaderodap"/>
        <w:rPr>
          <w:lang w:val="pt-BR"/>
        </w:rPr>
      </w:pPr>
      <w:r>
        <w:rPr>
          <w:rStyle w:val="Refdenotaderodap"/>
        </w:rPr>
        <w:footnoteRef/>
      </w:r>
      <w:r w:rsidRPr="002E6304">
        <w:rPr>
          <w:lang w:val="pt-BR"/>
        </w:rPr>
        <w:t xml:space="preserve"> </w:t>
      </w:r>
      <w:r w:rsidR="002E6304" w:rsidRPr="002E6304">
        <w:rPr>
          <w:lang w:val="pt-BR"/>
        </w:rPr>
        <w:t xml:space="preserve">Para as Equações 1, 2 e 4, </w:t>
      </w:r>
      <w:r w:rsidR="006D1973" w:rsidRPr="003A17A6">
        <w:rPr>
          <w:lang w:val="pt-BR"/>
        </w:rPr>
        <w:t>foi mantida a numeração adotada n</w:t>
      </w:r>
      <w:r w:rsidR="006D1973">
        <w:rPr>
          <w:lang w:val="pt-BR"/>
        </w:rPr>
        <w:t>o Apêndice 1 d</w:t>
      </w:r>
      <w:r w:rsidR="006D1973" w:rsidRPr="003A17A6">
        <w:rPr>
          <w:lang w:val="pt-BR"/>
        </w:rPr>
        <w:t>a ferramenta metodológica “</w:t>
      </w:r>
      <w:proofErr w:type="spellStart"/>
      <w:r w:rsidR="006D1973" w:rsidRPr="003A17A6">
        <w:rPr>
          <w:i/>
          <w:lang w:val="pt-BR"/>
        </w:rPr>
        <w:t>Estimation</w:t>
      </w:r>
      <w:proofErr w:type="spellEnd"/>
      <w:r w:rsidR="006D1973" w:rsidRPr="003A17A6">
        <w:rPr>
          <w:i/>
          <w:lang w:val="pt-BR"/>
        </w:rPr>
        <w:t xml:space="preserve"> </w:t>
      </w:r>
      <w:proofErr w:type="spellStart"/>
      <w:r w:rsidR="006D1973" w:rsidRPr="003A17A6">
        <w:rPr>
          <w:i/>
          <w:lang w:val="pt-BR"/>
        </w:rPr>
        <w:t>of</w:t>
      </w:r>
      <w:proofErr w:type="spellEnd"/>
      <w:r w:rsidR="006D1973" w:rsidRPr="003A17A6">
        <w:rPr>
          <w:i/>
          <w:lang w:val="pt-BR"/>
        </w:rPr>
        <w:t xml:space="preserve"> </w:t>
      </w:r>
      <w:proofErr w:type="spellStart"/>
      <w:r w:rsidR="006D1973" w:rsidRPr="003A17A6">
        <w:rPr>
          <w:i/>
          <w:lang w:val="pt-BR"/>
        </w:rPr>
        <w:t>carbon</w:t>
      </w:r>
      <w:proofErr w:type="spellEnd"/>
      <w:r w:rsidR="006D1973" w:rsidRPr="003A17A6">
        <w:rPr>
          <w:i/>
          <w:lang w:val="pt-BR"/>
        </w:rPr>
        <w:t xml:space="preserve"> stocks and </w:t>
      </w:r>
      <w:proofErr w:type="spellStart"/>
      <w:r w:rsidR="006D1973" w:rsidRPr="003A17A6">
        <w:rPr>
          <w:i/>
          <w:lang w:val="pt-BR"/>
        </w:rPr>
        <w:t>change</w:t>
      </w:r>
      <w:proofErr w:type="spellEnd"/>
      <w:r w:rsidR="006D1973" w:rsidRPr="003A17A6">
        <w:rPr>
          <w:i/>
          <w:lang w:val="pt-BR"/>
        </w:rPr>
        <w:t xml:space="preserve"> in </w:t>
      </w:r>
      <w:proofErr w:type="spellStart"/>
      <w:r w:rsidR="006D1973" w:rsidRPr="003A17A6">
        <w:rPr>
          <w:i/>
          <w:lang w:val="pt-BR"/>
        </w:rPr>
        <w:t>carbon</w:t>
      </w:r>
      <w:proofErr w:type="spellEnd"/>
      <w:r w:rsidR="006D1973" w:rsidRPr="003A17A6">
        <w:rPr>
          <w:i/>
          <w:lang w:val="pt-BR"/>
        </w:rPr>
        <w:t xml:space="preserve"> stocks </w:t>
      </w:r>
      <w:proofErr w:type="spellStart"/>
      <w:r w:rsidR="006D1973" w:rsidRPr="003A17A6">
        <w:rPr>
          <w:i/>
          <w:lang w:val="pt-BR"/>
        </w:rPr>
        <w:t>of</w:t>
      </w:r>
      <w:proofErr w:type="spellEnd"/>
      <w:r w:rsidR="006D1973" w:rsidRPr="003A17A6">
        <w:rPr>
          <w:i/>
          <w:lang w:val="pt-BR"/>
        </w:rPr>
        <w:t xml:space="preserve"> </w:t>
      </w:r>
      <w:proofErr w:type="spellStart"/>
      <w:r w:rsidR="006D1973" w:rsidRPr="003A17A6">
        <w:rPr>
          <w:i/>
          <w:lang w:val="pt-BR"/>
        </w:rPr>
        <w:t>trees</w:t>
      </w:r>
      <w:proofErr w:type="spellEnd"/>
      <w:r w:rsidR="006D1973" w:rsidRPr="003A17A6">
        <w:rPr>
          <w:i/>
          <w:lang w:val="pt-BR"/>
        </w:rPr>
        <w:t xml:space="preserve"> and </w:t>
      </w:r>
      <w:proofErr w:type="spellStart"/>
      <w:r w:rsidR="006D1973" w:rsidRPr="003A17A6">
        <w:rPr>
          <w:i/>
          <w:lang w:val="pt-BR"/>
        </w:rPr>
        <w:t>shrubs</w:t>
      </w:r>
      <w:proofErr w:type="spellEnd"/>
      <w:r w:rsidR="006D1973" w:rsidRPr="003A17A6">
        <w:rPr>
          <w:i/>
          <w:lang w:val="pt-BR"/>
        </w:rPr>
        <w:t xml:space="preserve"> in A/R CDM </w:t>
      </w:r>
      <w:proofErr w:type="spellStart"/>
      <w:r w:rsidR="006D1973" w:rsidRPr="003A17A6">
        <w:rPr>
          <w:i/>
          <w:lang w:val="pt-BR"/>
        </w:rPr>
        <w:t>project</w:t>
      </w:r>
      <w:proofErr w:type="spellEnd"/>
      <w:r w:rsidR="006D1973" w:rsidRPr="003A17A6">
        <w:rPr>
          <w:i/>
          <w:lang w:val="pt-BR"/>
        </w:rPr>
        <w:t xml:space="preserve"> </w:t>
      </w:r>
      <w:proofErr w:type="spellStart"/>
      <w:r w:rsidR="006D1973" w:rsidRPr="003A17A6">
        <w:rPr>
          <w:i/>
          <w:lang w:val="pt-BR"/>
        </w:rPr>
        <w:t>activities</w:t>
      </w:r>
      <w:proofErr w:type="spellEnd"/>
      <w:r w:rsidR="006D1973" w:rsidRPr="003A17A6">
        <w:rPr>
          <w:i/>
          <w:lang w:val="pt-BR"/>
        </w:rPr>
        <w:t>” versão 04.2</w:t>
      </w:r>
      <w:r w:rsidRPr="002E6304">
        <w:rPr>
          <w:lang w:val="pt-BR"/>
        </w:rPr>
        <w:t>.</w:t>
      </w:r>
    </w:p>
  </w:footnote>
  <w:footnote w:id="43">
    <w:p w14:paraId="329DE855" w14:textId="77777777" w:rsidR="006D1973" w:rsidRPr="00397024" w:rsidRDefault="006D1973" w:rsidP="006D1973">
      <w:pPr>
        <w:pStyle w:val="Textodenotaderodap"/>
        <w:rPr>
          <w:lang w:val="pt-BR"/>
        </w:rPr>
      </w:pPr>
      <w:r>
        <w:rPr>
          <w:rStyle w:val="Refdenotaderodap"/>
        </w:rPr>
        <w:footnoteRef/>
      </w:r>
      <w:r w:rsidRPr="00397024">
        <w:rPr>
          <w:lang w:val="pt-BR"/>
        </w:rPr>
        <w:t xml:space="preserve"> </w:t>
      </w:r>
      <w:r>
        <w:rPr>
          <w:lang w:val="pt-BR"/>
        </w:rPr>
        <w:t xml:space="preserve">Ver </w:t>
      </w:r>
      <w:hyperlink r:id="rId27" w:history="1">
        <w:r w:rsidRPr="00835EB6">
          <w:rPr>
            <w:rStyle w:val="Hyperlink"/>
            <w:lang w:val="pt-BR"/>
          </w:rPr>
          <w:t>https://cdm.unfccc.int/methodologies/ARmethodologies/tools/ar-am-tool-08-v4.0.0.pdf</w:t>
        </w:r>
      </w:hyperlink>
      <w:r>
        <w:rPr>
          <w:lang w:val="pt-BR"/>
        </w:rPr>
        <w:t xml:space="preserve"> </w:t>
      </w:r>
    </w:p>
  </w:footnote>
  <w:footnote w:id="44">
    <w:p w14:paraId="6EE6C251" w14:textId="12EB6B3E" w:rsidR="006D1973" w:rsidRPr="008852A8" w:rsidRDefault="006D1973" w:rsidP="006D1973">
      <w:pPr>
        <w:pStyle w:val="Textodenotaderodap"/>
        <w:rPr>
          <w:lang w:val="pt-BR"/>
        </w:rPr>
      </w:pPr>
      <w:r>
        <w:rPr>
          <w:rStyle w:val="Refdenotaderodap"/>
        </w:rPr>
        <w:footnoteRef/>
      </w:r>
      <w:r w:rsidRPr="008852A8">
        <w:rPr>
          <w:lang w:val="pt-BR"/>
        </w:rPr>
        <w:t xml:space="preserve"> </w:t>
      </w:r>
      <w:r w:rsidRPr="00060540">
        <w:rPr>
          <w:lang w:val="pt-BR"/>
        </w:rPr>
        <w:t>Para a</w:t>
      </w:r>
      <w:r w:rsidR="00DF7E53">
        <w:rPr>
          <w:lang w:val="pt-BR"/>
        </w:rPr>
        <w:t>s</w:t>
      </w:r>
      <w:r w:rsidRPr="00060540">
        <w:rPr>
          <w:lang w:val="pt-BR"/>
        </w:rPr>
        <w:t xml:space="preserve"> </w:t>
      </w:r>
      <w:r>
        <w:rPr>
          <w:lang w:val="pt-BR"/>
        </w:rPr>
        <w:t>Equaç</w:t>
      </w:r>
      <w:r w:rsidR="00DF7E53">
        <w:rPr>
          <w:lang w:val="pt-BR"/>
        </w:rPr>
        <w:t>ões</w:t>
      </w:r>
      <w:r>
        <w:rPr>
          <w:lang w:val="pt-BR"/>
        </w:rPr>
        <w:t xml:space="preserve"> 1</w:t>
      </w:r>
      <w:r w:rsidR="00DF7E53">
        <w:rPr>
          <w:lang w:val="pt-BR"/>
        </w:rPr>
        <w:t xml:space="preserve"> e 6</w:t>
      </w:r>
      <w:r w:rsidR="001C50BF">
        <w:rPr>
          <w:lang w:val="pt-BR"/>
        </w:rPr>
        <w:t>,</w:t>
      </w:r>
      <w:r>
        <w:rPr>
          <w:lang w:val="pt-BR"/>
        </w:rPr>
        <w:t xml:space="preserve"> foi mantida a numeração adotada na ferramenta metodológica</w:t>
      </w:r>
      <w:r w:rsidRPr="00FA7DBC">
        <w:rPr>
          <w:lang w:val="pt-BR"/>
        </w:rPr>
        <w:t xml:space="preserve"> </w:t>
      </w:r>
      <w:r>
        <w:rPr>
          <w:lang w:val="pt-BR"/>
        </w:rPr>
        <w:t>“</w:t>
      </w:r>
      <w:proofErr w:type="spellStart"/>
      <w:r w:rsidRPr="00A03F71">
        <w:rPr>
          <w:rFonts w:eastAsia="MS Mincho" w:cs="Arial"/>
          <w:i/>
          <w:szCs w:val="22"/>
          <w:lang w:val="pt-BR"/>
        </w:rPr>
        <w:t>Estimation</w:t>
      </w:r>
      <w:proofErr w:type="spellEnd"/>
      <w:r w:rsidRPr="00A03F71">
        <w:rPr>
          <w:rFonts w:eastAsia="MS Mincho" w:cs="Arial"/>
          <w:i/>
          <w:szCs w:val="22"/>
          <w:lang w:val="pt-BR"/>
        </w:rPr>
        <w:t xml:space="preserve"> </w:t>
      </w:r>
      <w:proofErr w:type="spellStart"/>
      <w:r w:rsidRPr="00A03F71">
        <w:rPr>
          <w:rFonts w:eastAsia="MS Mincho" w:cs="Arial"/>
          <w:i/>
          <w:szCs w:val="22"/>
          <w:lang w:val="pt-BR"/>
        </w:rPr>
        <w:t>of</w:t>
      </w:r>
      <w:proofErr w:type="spellEnd"/>
      <w:r w:rsidRPr="00A03F71">
        <w:rPr>
          <w:rFonts w:eastAsia="MS Mincho" w:cs="Arial"/>
          <w:i/>
          <w:szCs w:val="22"/>
          <w:lang w:val="pt-BR"/>
        </w:rPr>
        <w:t xml:space="preserve"> non-CO</w:t>
      </w:r>
      <w:r w:rsidRPr="00A03F71">
        <w:rPr>
          <w:rFonts w:eastAsia="MS Mincho" w:cs="Arial"/>
          <w:i/>
          <w:szCs w:val="22"/>
          <w:vertAlign w:val="subscript"/>
          <w:lang w:val="pt-BR"/>
        </w:rPr>
        <w:t>2</w:t>
      </w:r>
      <w:r w:rsidRPr="00A03F71">
        <w:rPr>
          <w:rFonts w:eastAsia="MS Mincho" w:cs="Arial"/>
          <w:i/>
          <w:szCs w:val="22"/>
          <w:lang w:val="pt-BR"/>
        </w:rPr>
        <w:t xml:space="preserve"> GHG </w:t>
      </w:r>
      <w:proofErr w:type="spellStart"/>
      <w:r w:rsidRPr="00A03F71">
        <w:rPr>
          <w:rFonts w:eastAsia="MS Mincho" w:cs="Arial"/>
          <w:i/>
          <w:szCs w:val="22"/>
          <w:lang w:val="pt-BR"/>
        </w:rPr>
        <w:t>emissions</w:t>
      </w:r>
      <w:proofErr w:type="spellEnd"/>
      <w:r w:rsidRPr="00A03F71">
        <w:rPr>
          <w:rFonts w:eastAsia="MS Mincho" w:cs="Arial"/>
          <w:i/>
          <w:szCs w:val="22"/>
          <w:lang w:val="pt-BR"/>
        </w:rPr>
        <w:t xml:space="preserve"> </w:t>
      </w:r>
      <w:proofErr w:type="spellStart"/>
      <w:r w:rsidRPr="00A03F71">
        <w:rPr>
          <w:rFonts w:eastAsia="MS Mincho" w:cs="Arial"/>
          <w:i/>
          <w:szCs w:val="22"/>
          <w:lang w:val="pt-BR"/>
        </w:rPr>
        <w:t>resulting</w:t>
      </w:r>
      <w:proofErr w:type="spellEnd"/>
      <w:r w:rsidRPr="00A03F71">
        <w:rPr>
          <w:rFonts w:eastAsia="MS Mincho" w:cs="Arial"/>
          <w:i/>
          <w:szCs w:val="22"/>
          <w:lang w:val="pt-BR"/>
        </w:rPr>
        <w:t xml:space="preserve"> </w:t>
      </w:r>
      <w:proofErr w:type="spellStart"/>
      <w:r w:rsidRPr="00A03F71">
        <w:rPr>
          <w:rFonts w:eastAsia="MS Mincho" w:cs="Arial"/>
          <w:i/>
          <w:szCs w:val="22"/>
          <w:lang w:val="pt-BR"/>
        </w:rPr>
        <w:t>from</w:t>
      </w:r>
      <w:proofErr w:type="spellEnd"/>
      <w:r w:rsidRPr="00A03F71">
        <w:rPr>
          <w:rFonts w:eastAsia="MS Mincho" w:cs="Arial"/>
          <w:i/>
          <w:szCs w:val="22"/>
          <w:lang w:val="pt-BR"/>
        </w:rPr>
        <w:t xml:space="preserve"> </w:t>
      </w:r>
      <w:proofErr w:type="spellStart"/>
      <w:r w:rsidRPr="00A03F71">
        <w:rPr>
          <w:rFonts w:eastAsia="MS Mincho" w:cs="Arial"/>
          <w:i/>
          <w:szCs w:val="22"/>
          <w:lang w:val="pt-BR"/>
        </w:rPr>
        <w:t>burning</w:t>
      </w:r>
      <w:proofErr w:type="spellEnd"/>
      <w:r w:rsidRPr="00A03F71">
        <w:rPr>
          <w:rFonts w:eastAsia="MS Mincho" w:cs="Arial"/>
          <w:i/>
          <w:szCs w:val="22"/>
          <w:lang w:val="pt-BR"/>
        </w:rPr>
        <w:t xml:space="preserve"> </w:t>
      </w:r>
      <w:proofErr w:type="spellStart"/>
      <w:r w:rsidRPr="00A03F71">
        <w:rPr>
          <w:rFonts w:eastAsia="MS Mincho" w:cs="Arial"/>
          <w:i/>
          <w:szCs w:val="22"/>
          <w:lang w:val="pt-BR"/>
        </w:rPr>
        <w:t>of</w:t>
      </w:r>
      <w:proofErr w:type="spellEnd"/>
      <w:r w:rsidRPr="00A03F71">
        <w:rPr>
          <w:rFonts w:eastAsia="MS Mincho" w:cs="Arial"/>
          <w:i/>
          <w:szCs w:val="22"/>
          <w:lang w:val="pt-BR"/>
        </w:rPr>
        <w:t xml:space="preserve"> </w:t>
      </w:r>
      <w:proofErr w:type="spellStart"/>
      <w:r w:rsidRPr="00A03F71">
        <w:rPr>
          <w:rFonts w:eastAsia="MS Mincho" w:cs="Arial"/>
          <w:i/>
          <w:szCs w:val="22"/>
          <w:lang w:val="pt-BR"/>
        </w:rPr>
        <w:t>biomass</w:t>
      </w:r>
      <w:proofErr w:type="spellEnd"/>
      <w:r w:rsidRPr="00A03F71">
        <w:rPr>
          <w:rFonts w:eastAsia="MS Mincho" w:cs="Arial"/>
          <w:i/>
          <w:szCs w:val="22"/>
          <w:lang w:val="pt-BR"/>
        </w:rPr>
        <w:t xml:space="preserve"> </w:t>
      </w:r>
      <w:proofErr w:type="spellStart"/>
      <w:r w:rsidRPr="00A03F71">
        <w:rPr>
          <w:rFonts w:eastAsia="MS Mincho" w:cs="Arial"/>
          <w:i/>
          <w:szCs w:val="22"/>
          <w:lang w:val="pt-BR"/>
        </w:rPr>
        <w:t>attributable</w:t>
      </w:r>
      <w:proofErr w:type="spellEnd"/>
      <w:r w:rsidRPr="00A03F71">
        <w:rPr>
          <w:rFonts w:eastAsia="MS Mincho" w:cs="Arial"/>
          <w:i/>
          <w:szCs w:val="22"/>
          <w:lang w:val="pt-BR"/>
        </w:rPr>
        <w:t xml:space="preserve"> </w:t>
      </w:r>
      <w:proofErr w:type="spellStart"/>
      <w:r w:rsidRPr="00A03F71">
        <w:rPr>
          <w:rFonts w:eastAsia="MS Mincho" w:cs="Arial"/>
          <w:i/>
          <w:szCs w:val="22"/>
          <w:lang w:val="pt-BR"/>
        </w:rPr>
        <w:t>to</w:t>
      </w:r>
      <w:proofErr w:type="spellEnd"/>
      <w:r w:rsidRPr="00A03F71">
        <w:rPr>
          <w:rFonts w:eastAsia="MS Mincho" w:cs="Arial"/>
          <w:i/>
          <w:szCs w:val="22"/>
          <w:lang w:val="pt-BR"/>
        </w:rPr>
        <w:t xml:space="preserve"> </w:t>
      </w:r>
      <w:proofErr w:type="spellStart"/>
      <w:r w:rsidRPr="00A03F71">
        <w:rPr>
          <w:rFonts w:eastAsia="MS Mincho" w:cs="Arial"/>
          <w:i/>
          <w:szCs w:val="22"/>
          <w:lang w:val="pt-BR"/>
        </w:rPr>
        <w:t>an</w:t>
      </w:r>
      <w:proofErr w:type="spellEnd"/>
      <w:r w:rsidRPr="00A03F71">
        <w:rPr>
          <w:rFonts w:eastAsia="MS Mincho" w:cs="Arial"/>
          <w:i/>
          <w:szCs w:val="22"/>
          <w:lang w:val="pt-BR"/>
        </w:rPr>
        <w:t xml:space="preserve"> A/R CDM </w:t>
      </w:r>
      <w:proofErr w:type="spellStart"/>
      <w:r w:rsidRPr="00A03F71">
        <w:rPr>
          <w:rFonts w:eastAsia="MS Mincho" w:cs="Arial"/>
          <w:i/>
          <w:szCs w:val="22"/>
          <w:lang w:val="pt-BR"/>
        </w:rPr>
        <w:t>project</w:t>
      </w:r>
      <w:proofErr w:type="spellEnd"/>
      <w:r w:rsidRPr="00A03F71">
        <w:rPr>
          <w:rFonts w:eastAsia="MS Mincho" w:cs="Arial"/>
          <w:i/>
          <w:szCs w:val="22"/>
          <w:lang w:val="pt-BR"/>
        </w:rPr>
        <w:t xml:space="preserve"> </w:t>
      </w:r>
      <w:proofErr w:type="spellStart"/>
      <w:r w:rsidRPr="00A03F71">
        <w:rPr>
          <w:rFonts w:eastAsia="MS Mincho" w:cs="Arial"/>
          <w:i/>
          <w:szCs w:val="22"/>
          <w:lang w:val="pt-BR"/>
        </w:rPr>
        <w:t>activity</w:t>
      </w:r>
      <w:proofErr w:type="spellEnd"/>
      <w:r w:rsidRPr="007D35F3">
        <w:rPr>
          <w:i/>
          <w:lang w:val="pt-BR"/>
        </w:rPr>
        <w:t xml:space="preserve">” </w:t>
      </w:r>
      <w:r>
        <w:rPr>
          <w:i/>
          <w:lang w:val="pt-BR"/>
        </w:rPr>
        <w:t>versão</w:t>
      </w:r>
      <w:r w:rsidRPr="007D35F3">
        <w:rPr>
          <w:i/>
          <w:lang w:val="pt-BR"/>
        </w:rPr>
        <w:t xml:space="preserve"> 04.</w:t>
      </w:r>
      <w:r>
        <w:rPr>
          <w:i/>
          <w:lang w:val="pt-BR"/>
        </w:rPr>
        <w:t>0.0</w:t>
      </w:r>
      <w:r>
        <w:rPr>
          <w:lang w:val="pt-BR"/>
        </w:rPr>
        <w:t>.</w:t>
      </w:r>
    </w:p>
  </w:footnote>
  <w:footnote w:id="45">
    <w:p w14:paraId="6AC5F4DD" w14:textId="77777777" w:rsidR="001C50BF" w:rsidRPr="008852A8" w:rsidRDefault="00B52D96" w:rsidP="001C50BF">
      <w:pPr>
        <w:pStyle w:val="Textodenotaderodap"/>
        <w:rPr>
          <w:lang w:val="pt-BR"/>
        </w:rPr>
      </w:pPr>
      <w:r>
        <w:rPr>
          <w:rStyle w:val="Refdenotaderodap"/>
        </w:rPr>
        <w:footnoteRef/>
      </w:r>
      <w:r w:rsidRPr="003D4513">
        <w:rPr>
          <w:lang w:val="pt-BR"/>
        </w:rPr>
        <w:t xml:space="preserve"> </w:t>
      </w:r>
      <w:r w:rsidR="003D4513" w:rsidRPr="003D4513">
        <w:rPr>
          <w:lang w:val="pt-BR"/>
        </w:rPr>
        <w:t xml:space="preserve">Para a Equação 7, </w:t>
      </w:r>
      <w:r w:rsidR="001C50BF">
        <w:rPr>
          <w:lang w:val="pt-BR"/>
        </w:rPr>
        <w:t>foi mantida a numeração adotada na ferramenta metodológica</w:t>
      </w:r>
      <w:r w:rsidR="001C50BF" w:rsidRPr="00FA7DBC">
        <w:rPr>
          <w:lang w:val="pt-BR"/>
        </w:rPr>
        <w:t xml:space="preserve"> </w:t>
      </w:r>
      <w:r w:rsidR="001C50BF">
        <w:rPr>
          <w:lang w:val="pt-BR"/>
        </w:rPr>
        <w:t>“</w:t>
      </w:r>
      <w:proofErr w:type="spellStart"/>
      <w:r w:rsidR="001C50BF" w:rsidRPr="00A03F71">
        <w:rPr>
          <w:rFonts w:eastAsia="MS Mincho" w:cs="Arial"/>
          <w:i/>
          <w:szCs w:val="22"/>
          <w:lang w:val="pt-BR"/>
        </w:rPr>
        <w:t>Estimation</w:t>
      </w:r>
      <w:proofErr w:type="spellEnd"/>
      <w:r w:rsidR="001C50BF" w:rsidRPr="00A03F71">
        <w:rPr>
          <w:rFonts w:eastAsia="MS Mincho" w:cs="Arial"/>
          <w:i/>
          <w:szCs w:val="22"/>
          <w:lang w:val="pt-BR"/>
        </w:rPr>
        <w:t xml:space="preserve"> </w:t>
      </w:r>
      <w:proofErr w:type="spellStart"/>
      <w:r w:rsidR="001C50BF" w:rsidRPr="00A03F71">
        <w:rPr>
          <w:rFonts w:eastAsia="MS Mincho" w:cs="Arial"/>
          <w:i/>
          <w:szCs w:val="22"/>
          <w:lang w:val="pt-BR"/>
        </w:rPr>
        <w:t>of</w:t>
      </w:r>
      <w:proofErr w:type="spellEnd"/>
      <w:r w:rsidR="001C50BF" w:rsidRPr="00A03F71">
        <w:rPr>
          <w:rFonts w:eastAsia="MS Mincho" w:cs="Arial"/>
          <w:i/>
          <w:szCs w:val="22"/>
          <w:lang w:val="pt-BR"/>
        </w:rPr>
        <w:t xml:space="preserve"> non-CO</w:t>
      </w:r>
      <w:r w:rsidR="001C50BF" w:rsidRPr="00A03F71">
        <w:rPr>
          <w:rFonts w:eastAsia="MS Mincho" w:cs="Arial"/>
          <w:i/>
          <w:szCs w:val="22"/>
          <w:vertAlign w:val="subscript"/>
          <w:lang w:val="pt-BR"/>
        </w:rPr>
        <w:t>2</w:t>
      </w:r>
      <w:r w:rsidR="001C50BF" w:rsidRPr="00A03F71">
        <w:rPr>
          <w:rFonts w:eastAsia="MS Mincho" w:cs="Arial"/>
          <w:i/>
          <w:szCs w:val="22"/>
          <w:lang w:val="pt-BR"/>
        </w:rPr>
        <w:t xml:space="preserve"> GHG </w:t>
      </w:r>
      <w:proofErr w:type="spellStart"/>
      <w:r w:rsidR="001C50BF" w:rsidRPr="00A03F71">
        <w:rPr>
          <w:rFonts w:eastAsia="MS Mincho" w:cs="Arial"/>
          <w:i/>
          <w:szCs w:val="22"/>
          <w:lang w:val="pt-BR"/>
        </w:rPr>
        <w:t>emissions</w:t>
      </w:r>
      <w:proofErr w:type="spellEnd"/>
      <w:r w:rsidR="001C50BF" w:rsidRPr="00A03F71">
        <w:rPr>
          <w:rFonts w:eastAsia="MS Mincho" w:cs="Arial"/>
          <w:i/>
          <w:szCs w:val="22"/>
          <w:lang w:val="pt-BR"/>
        </w:rPr>
        <w:t xml:space="preserve"> </w:t>
      </w:r>
      <w:proofErr w:type="spellStart"/>
      <w:r w:rsidR="001C50BF" w:rsidRPr="00A03F71">
        <w:rPr>
          <w:rFonts w:eastAsia="MS Mincho" w:cs="Arial"/>
          <w:i/>
          <w:szCs w:val="22"/>
          <w:lang w:val="pt-BR"/>
        </w:rPr>
        <w:t>resulting</w:t>
      </w:r>
      <w:proofErr w:type="spellEnd"/>
      <w:r w:rsidR="001C50BF" w:rsidRPr="00A03F71">
        <w:rPr>
          <w:rFonts w:eastAsia="MS Mincho" w:cs="Arial"/>
          <w:i/>
          <w:szCs w:val="22"/>
          <w:lang w:val="pt-BR"/>
        </w:rPr>
        <w:t xml:space="preserve"> </w:t>
      </w:r>
      <w:proofErr w:type="spellStart"/>
      <w:r w:rsidR="001C50BF" w:rsidRPr="00A03F71">
        <w:rPr>
          <w:rFonts w:eastAsia="MS Mincho" w:cs="Arial"/>
          <w:i/>
          <w:szCs w:val="22"/>
          <w:lang w:val="pt-BR"/>
        </w:rPr>
        <w:t>from</w:t>
      </w:r>
      <w:proofErr w:type="spellEnd"/>
      <w:r w:rsidR="001C50BF" w:rsidRPr="00A03F71">
        <w:rPr>
          <w:rFonts w:eastAsia="MS Mincho" w:cs="Arial"/>
          <w:i/>
          <w:szCs w:val="22"/>
          <w:lang w:val="pt-BR"/>
        </w:rPr>
        <w:t xml:space="preserve"> </w:t>
      </w:r>
      <w:proofErr w:type="spellStart"/>
      <w:r w:rsidR="001C50BF" w:rsidRPr="00A03F71">
        <w:rPr>
          <w:rFonts w:eastAsia="MS Mincho" w:cs="Arial"/>
          <w:i/>
          <w:szCs w:val="22"/>
          <w:lang w:val="pt-BR"/>
        </w:rPr>
        <w:t>burning</w:t>
      </w:r>
      <w:proofErr w:type="spellEnd"/>
      <w:r w:rsidR="001C50BF" w:rsidRPr="00A03F71">
        <w:rPr>
          <w:rFonts w:eastAsia="MS Mincho" w:cs="Arial"/>
          <w:i/>
          <w:szCs w:val="22"/>
          <w:lang w:val="pt-BR"/>
        </w:rPr>
        <w:t xml:space="preserve"> </w:t>
      </w:r>
      <w:proofErr w:type="spellStart"/>
      <w:r w:rsidR="001C50BF" w:rsidRPr="00A03F71">
        <w:rPr>
          <w:rFonts w:eastAsia="MS Mincho" w:cs="Arial"/>
          <w:i/>
          <w:szCs w:val="22"/>
          <w:lang w:val="pt-BR"/>
        </w:rPr>
        <w:t>of</w:t>
      </w:r>
      <w:proofErr w:type="spellEnd"/>
      <w:r w:rsidR="001C50BF" w:rsidRPr="00A03F71">
        <w:rPr>
          <w:rFonts w:eastAsia="MS Mincho" w:cs="Arial"/>
          <w:i/>
          <w:szCs w:val="22"/>
          <w:lang w:val="pt-BR"/>
        </w:rPr>
        <w:t xml:space="preserve"> </w:t>
      </w:r>
      <w:proofErr w:type="spellStart"/>
      <w:r w:rsidR="001C50BF" w:rsidRPr="00A03F71">
        <w:rPr>
          <w:rFonts w:eastAsia="MS Mincho" w:cs="Arial"/>
          <w:i/>
          <w:szCs w:val="22"/>
          <w:lang w:val="pt-BR"/>
        </w:rPr>
        <w:t>biomass</w:t>
      </w:r>
      <w:proofErr w:type="spellEnd"/>
      <w:r w:rsidR="001C50BF" w:rsidRPr="00A03F71">
        <w:rPr>
          <w:rFonts w:eastAsia="MS Mincho" w:cs="Arial"/>
          <w:i/>
          <w:szCs w:val="22"/>
          <w:lang w:val="pt-BR"/>
        </w:rPr>
        <w:t xml:space="preserve"> </w:t>
      </w:r>
      <w:proofErr w:type="spellStart"/>
      <w:r w:rsidR="001C50BF" w:rsidRPr="00A03F71">
        <w:rPr>
          <w:rFonts w:eastAsia="MS Mincho" w:cs="Arial"/>
          <w:i/>
          <w:szCs w:val="22"/>
          <w:lang w:val="pt-BR"/>
        </w:rPr>
        <w:t>attributable</w:t>
      </w:r>
      <w:proofErr w:type="spellEnd"/>
      <w:r w:rsidR="001C50BF" w:rsidRPr="00A03F71">
        <w:rPr>
          <w:rFonts w:eastAsia="MS Mincho" w:cs="Arial"/>
          <w:i/>
          <w:szCs w:val="22"/>
          <w:lang w:val="pt-BR"/>
        </w:rPr>
        <w:t xml:space="preserve"> </w:t>
      </w:r>
      <w:proofErr w:type="spellStart"/>
      <w:r w:rsidR="001C50BF" w:rsidRPr="00A03F71">
        <w:rPr>
          <w:rFonts w:eastAsia="MS Mincho" w:cs="Arial"/>
          <w:i/>
          <w:szCs w:val="22"/>
          <w:lang w:val="pt-BR"/>
        </w:rPr>
        <w:t>to</w:t>
      </w:r>
      <w:proofErr w:type="spellEnd"/>
      <w:r w:rsidR="001C50BF" w:rsidRPr="00A03F71">
        <w:rPr>
          <w:rFonts w:eastAsia="MS Mincho" w:cs="Arial"/>
          <w:i/>
          <w:szCs w:val="22"/>
          <w:lang w:val="pt-BR"/>
        </w:rPr>
        <w:t xml:space="preserve"> </w:t>
      </w:r>
      <w:proofErr w:type="spellStart"/>
      <w:r w:rsidR="001C50BF" w:rsidRPr="00A03F71">
        <w:rPr>
          <w:rFonts w:eastAsia="MS Mincho" w:cs="Arial"/>
          <w:i/>
          <w:szCs w:val="22"/>
          <w:lang w:val="pt-BR"/>
        </w:rPr>
        <w:t>an</w:t>
      </w:r>
      <w:proofErr w:type="spellEnd"/>
      <w:r w:rsidR="001C50BF" w:rsidRPr="00A03F71">
        <w:rPr>
          <w:rFonts w:eastAsia="MS Mincho" w:cs="Arial"/>
          <w:i/>
          <w:szCs w:val="22"/>
          <w:lang w:val="pt-BR"/>
        </w:rPr>
        <w:t xml:space="preserve"> A/R CDM </w:t>
      </w:r>
      <w:proofErr w:type="spellStart"/>
      <w:r w:rsidR="001C50BF" w:rsidRPr="00A03F71">
        <w:rPr>
          <w:rFonts w:eastAsia="MS Mincho" w:cs="Arial"/>
          <w:i/>
          <w:szCs w:val="22"/>
          <w:lang w:val="pt-BR"/>
        </w:rPr>
        <w:t>project</w:t>
      </w:r>
      <w:proofErr w:type="spellEnd"/>
      <w:r w:rsidR="001C50BF" w:rsidRPr="00A03F71">
        <w:rPr>
          <w:rFonts w:eastAsia="MS Mincho" w:cs="Arial"/>
          <w:i/>
          <w:szCs w:val="22"/>
          <w:lang w:val="pt-BR"/>
        </w:rPr>
        <w:t xml:space="preserve"> </w:t>
      </w:r>
      <w:proofErr w:type="spellStart"/>
      <w:r w:rsidR="001C50BF" w:rsidRPr="00A03F71">
        <w:rPr>
          <w:rFonts w:eastAsia="MS Mincho" w:cs="Arial"/>
          <w:i/>
          <w:szCs w:val="22"/>
          <w:lang w:val="pt-BR"/>
        </w:rPr>
        <w:t>activity</w:t>
      </w:r>
      <w:proofErr w:type="spellEnd"/>
      <w:r w:rsidR="001C50BF" w:rsidRPr="007D35F3">
        <w:rPr>
          <w:i/>
          <w:lang w:val="pt-BR"/>
        </w:rPr>
        <w:t xml:space="preserve">” </w:t>
      </w:r>
      <w:r w:rsidR="001C50BF">
        <w:rPr>
          <w:i/>
          <w:lang w:val="pt-BR"/>
        </w:rPr>
        <w:t>versão</w:t>
      </w:r>
      <w:r w:rsidR="001C50BF" w:rsidRPr="007D35F3">
        <w:rPr>
          <w:i/>
          <w:lang w:val="pt-BR"/>
        </w:rPr>
        <w:t xml:space="preserve"> 04.</w:t>
      </w:r>
      <w:r w:rsidR="001C50BF">
        <w:rPr>
          <w:i/>
          <w:lang w:val="pt-BR"/>
        </w:rPr>
        <w:t>0.0</w:t>
      </w:r>
      <w:r w:rsidR="001C50BF">
        <w:rPr>
          <w:lang w:val="pt-BR"/>
        </w:rPr>
        <w:t>.</w:t>
      </w:r>
    </w:p>
    <w:p w14:paraId="611A1B56" w14:textId="474FB78C" w:rsidR="00B52D96" w:rsidRPr="003D4513" w:rsidRDefault="00B52D96" w:rsidP="003B198E">
      <w:pPr>
        <w:pStyle w:val="Textodenotaderodap"/>
        <w:rPr>
          <w:lang w:val="pt-BR"/>
        </w:rPr>
      </w:pPr>
    </w:p>
  </w:footnote>
  <w:footnote w:id="46">
    <w:p w14:paraId="4BAB98AE" w14:textId="77777777" w:rsidR="006D1973" w:rsidRPr="00E81AA0" w:rsidRDefault="006D1973" w:rsidP="006D1973">
      <w:pPr>
        <w:pStyle w:val="Textodenotaderodap"/>
        <w:rPr>
          <w:lang w:val="pt-BR"/>
        </w:rPr>
      </w:pPr>
      <w:r>
        <w:rPr>
          <w:rStyle w:val="Refdenotaderodap"/>
        </w:rPr>
        <w:footnoteRef/>
      </w:r>
      <w:r w:rsidRPr="00E81AA0">
        <w:rPr>
          <w:lang w:val="pt-BR"/>
        </w:rPr>
        <w:t xml:space="preserve"> Para as Equações 1, 2 e 3 foi mantida a numeração adotada na ferramenta metodológica “</w:t>
      </w:r>
      <w:proofErr w:type="spellStart"/>
      <w:r w:rsidRPr="00E81AA0">
        <w:rPr>
          <w:i/>
          <w:iCs/>
          <w:lang w:val="pt-BR" w:eastAsia="es-ES"/>
        </w:rPr>
        <w:t>Estimation</w:t>
      </w:r>
      <w:proofErr w:type="spellEnd"/>
      <w:r w:rsidRPr="00E81AA0">
        <w:rPr>
          <w:i/>
          <w:iCs/>
          <w:lang w:val="pt-BR" w:eastAsia="es-ES"/>
        </w:rPr>
        <w:t xml:space="preserve"> </w:t>
      </w:r>
      <w:proofErr w:type="spellStart"/>
      <w:r w:rsidRPr="00E81AA0">
        <w:rPr>
          <w:i/>
          <w:iCs/>
          <w:lang w:val="pt-BR" w:eastAsia="es-ES"/>
        </w:rPr>
        <w:t>of</w:t>
      </w:r>
      <w:proofErr w:type="spellEnd"/>
      <w:r w:rsidRPr="00E81AA0">
        <w:rPr>
          <w:i/>
          <w:iCs/>
          <w:lang w:val="pt-BR" w:eastAsia="es-ES"/>
        </w:rPr>
        <w:t xml:space="preserve"> </w:t>
      </w:r>
      <w:proofErr w:type="spellStart"/>
      <w:r w:rsidRPr="00E81AA0">
        <w:rPr>
          <w:i/>
          <w:iCs/>
          <w:lang w:val="pt-BR" w:eastAsia="es-ES"/>
        </w:rPr>
        <w:t>the</w:t>
      </w:r>
      <w:proofErr w:type="spellEnd"/>
      <w:r w:rsidRPr="00E81AA0">
        <w:rPr>
          <w:i/>
          <w:iCs/>
          <w:lang w:val="pt-BR" w:eastAsia="es-ES"/>
        </w:rPr>
        <w:t xml:space="preserve"> </w:t>
      </w:r>
      <w:proofErr w:type="spellStart"/>
      <w:r w:rsidRPr="00E81AA0">
        <w:rPr>
          <w:i/>
          <w:iCs/>
          <w:lang w:val="pt-BR" w:eastAsia="es-ES"/>
        </w:rPr>
        <w:t>increase</w:t>
      </w:r>
      <w:proofErr w:type="spellEnd"/>
      <w:r w:rsidRPr="00E81AA0">
        <w:rPr>
          <w:i/>
          <w:iCs/>
          <w:lang w:val="pt-BR" w:eastAsia="es-ES"/>
        </w:rPr>
        <w:t xml:space="preserve"> in GHG </w:t>
      </w:r>
      <w:proofErr w:type="spellStart"/>
      <w:r w:rsidRPr="00E81AA0">
        <w:rPr>
          <w:i/>
          <w:iCs/>
          <w:lang w:val="pt-BR" w:eastAsia="es-ES"/>
        </w:rPr>
        <w:t>emissions</w:t>
      </w:r>
      <w:proofErr w:type="spellEnd"/>
      <w:r w:rsidRPr="00E81AA0">
        <w:rPr>
          <w:i/>
          <w:iCs/>
          <w:lang w:val="pt-BR" w:eastAsia="es-ES"/>
        </w:rPr>
        <w:t xml:space="preserve"> </w:t>
      </w:r>
      <w:proofErr w:type="spellStart"/>
      <w:r w:rsidRPr="00E81AA0">
        <w:rPr>
          <w:i/>
          <w:iCs/>
          <w:lang w:val="pt-BR" w:eastAsia="es-ES"/>
        </w:rPr>
        <w:t>attributable</w:t>
      </w:r>
      <w:proofErr w:type="spellEnd"/>
      <w:r w:rsidRPr="00E81AA0">
        <w:rPr>
          <w:i/>
          <w:iCs/>
          <w:lang w:val="pt-BR" w:eastAsia="es-ES"/>
        </w:rPr>
        <w:t xml:space="preserve"> </w:t>
      </w:r>
      <w:proofErr w:type="spellStart"/>
      <w:r w:rsidRPr="00E81AA0">
        <w:rPr>
          <w:i/>
          <w:iCs/>
          <w:lang w:val="pt-BR" w:eastAsia="es-ES"/>
        </w:rPr>
        <w:t>to</w:t>
      </w:r>
      <w:proofErr w:type="spellEnd"/>
      <w:r w:rsidRPr="00E81AA0">
        <w:rPr>
          <w:i/>
          <w:iCs/>
          <w:lang w:val="pt-BR" w:eastAsia="es-ES"/>
        </w:rPr>
        <w:t xml:space="preserve"> </w:t>
      </w:r>
      <w:proofErr w:type="spellStart"/>
      <w:r w:rsidRPr="00E81AA0">
        <w:rPr>
          <w:i/>
          <w:iCs/>
          <w:lang w:val="pt-BR" w:eastAsia="es-ES"/>
        </w:rPr>
        <w:t>displacement</w:t>
      </w:r>
      <w:proofErr w:type="spellEnd"/>
      <w:r w:rsidRPr="00E81AA0">
        <w:rPr>
          <w:i/>
          <w:iCs/>
          <w:lang w:val="pt-BR" w:eastAsia="es-ES"/>
        </w:rPr>
        <w:t xml:space="preserve"> </w:t>
      </w:r>
      <w:proofErr w:type="spellStart"/>
      <w:r w:rsidRPr="00E81AA0">
        <w:rPr>
          <w:i/>
          <w:iCs/>
          <w:lang w:val="pt-BR" w:eastAsia="es-ES"/>
        </w:rPr>
        <w:t>of</w:t>
      </w:r>
      <w:proofErr w:type="spellEnd"/>
      <w:r w:rsidRPr="00E81AA0">
        <w:rPr>
          <w:i/>
          <w:iCs/>
          <w:lang w:val="pt-BR" w:eastAsia="es-ES"/>
        </w:rPr>
        <w:t xml:space="preserve"> </w:t>
      </w:r>
      <w:proofErr w:type="spellStart"/>
      <w:r w:rsidRPr="00E81AA0">
        <w:rPr>
          <w:i/>
          <w:iCs/>
          <w:lang w:val="pt-BR" w:eastAsia="es-ES"/>
        </w:rPr>
        <w:t>pre-project</w:t>
      </w:r>
      <w:proofErr w:type="spellEnd"/>
      <w:r w:rsidRPr="00E81AA0">
        <w:rPr>
          <w:i/>
          <w:iCs/>
          <w:lang w:val="pt-BR" w:eastAsia="es-ES"/>
        </w:rPr>
        <w:t xml:space="preserve"> </w:t>
      </w:r>
      <w:proofErr w:type="spellStart"/>
      <w:r w:rsidRPr="00E81AA0">
        <w:rPr>
          <w:i/>
          <w:iCs/>
          <w:lang w:val="pt-BR" w:eastAsia="es-ES"/>
        </w:rPr>
        <w:t>agricultural</w:t>
      </w:r>
      <w:proofErr w:type="spellEnd"/>
      <w:r w:rsidRPr="00E81AA0">
        <w:rPr>
          <w:i/>
          <w:iCs/>
          <w:lang w:val="pt-BR" w:eastAsia="es-ES"/>
        </w:rPr>
        <w:t xml:space="preserve"> </w:t>
      </w:r>
      <w:proofErr w:type="spellStart"/>
      <w:r w:rsidRPr="00E81AA0">
        <w:rPr>
          <w:i/>
          <w:iCs/>
          <w:lang w:val="pt-BR" w:eastAsia="es-ES"/>
        </w:rPr>
        <w:t>activities</w:t>
      </w:r>
      <w:proofErr w:type="spellEnd"/>
      <w:r w:rsidRPr="00E81AA0">
        <w:rPr>
          <w:i/>
          <w:iCs/>
          <w:lang w:val="pt-BR" w:eastAsia="es-ES"/>
        </w:rPr>
        <w:t xml:space="preserve"> in A/R CDM </w:t>
      </w:r>
      <w:proofErr w:type="spellStart"/>
      <w:r w:rsidRPr="00E81AA0">
        <w:rPr>
          <w:i/>
          <w:iCs/>
          <w:lang w:val="pt-BR" w:eastAsia="es-ES"/>
        </w:rPr>
        <w:t>project</w:t>
      </w:r>
      <w:proofErr w:type="spellEnd"/>
      <w:r w:rsidRPr="00E81AA0">
        <w:rPr>
          <w:i/>
          <w:iCs/>
          <w:lang w:val="pt-BR" w:eastAsia="es-ES"/>
        </w:rPr>
        <w:t xml:space="preserve"> </w:t>
      </w:r>
      <w:proofErr w:type="spellStart"/>
      <w:r w:rsidRPr="00E81AA0">
        <w:rPr>
          <w:i/>
          <w:iCs/>
          <w:lang w:val="pt-BR" w:eastAsia="es-ES"/>
        </w:rPr>
        <w:t>activity</w:t>
      </w:r>
      <w:proofErr w:type="spellEnd"/>
      <w:r w:rsidRPr="00E81AA0">
        <w:rPr>
          <w:lang w:val="pt-BR" w:eastAsia="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19F30" w14:textId="77777777" w:rsidR="00B52D96" w:rsidRDefault="00B52D96" w:rsidP="00E46DCA">
    <w:pPr>
      <w:pStyle w:val="SymbolForm"/>
    </w:pPr>
    <w:r w:rsidRPr="00AD7A05">
      <w:t>CDM-</w:t>
    </w:r>
    <w:r>
      <w:t>AR-</w:t>
    </w:r>
    <w:proofErr w:type="spellStart"/>
    <w:r>
      <w:t>PoA</w:t>
    </w:r>
    <w:proofErr w:type="spellEnd"/>
    <w:r>
      <w:t>-DD-FORM</w:t>
    </w:r>
  </w:p>
  <w:p w14:paraId="20E4C79C" w14:textId="77777777" w:rsidR="00B52D96" w:rsidRPr="00E46DCA" w:rsidRDefault="00B52D96" w:rsidP="00E46DCA">
    <w:pPr>
      <w:pStyle w:val="SymbolForm"/>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FCE36" w14:textId="77777777" w:rsidR="00B52D96" w:rsidRPr="00C81007" w:rsidRDefault="00B52D96" w:rsidP="00FC5F26">
    <w:pPr>
      <w:pStyle w:val="Cabealho"/>
      <w:tabs>
        <w:tab w:val="clear" w:pos="8640"/>
        <w:tab w:val="right" w:pos="10065"/>
      </w:tabs>
      <w:ind w:right="425"/>
      <w:jc w:val="right"/>
      <w:rPr>
        <w:b/>
        <w:bCs/>
        <w:lang w:val="pt-BR"/>
      </w:rPr>
    </w:pPr>
    <w:r w:rsidRPr="00C81007">
      <w:rPr>
        <w:b/>
        <w:bCs/>
        <w:lang w:val="es-ES"/>
      </w:rPr>
      <w:t>F-CDM-PRT</w:t>
    </w:r>
    <w:r w:rsidRPr="00C81007">
      <w:rPr>
        <w:b/>
        <w:bCs/>
        <w:lang w:val="pt-BR"/>
      </w:rPr>
      <w:t>-REC ver01</w:t>
    </w:r>
  </w:p>
  <w:p w14:paraId="3E76CF2D" w14:textId="47F70AEB" w:rsidR="00B52D96" w:rsidRDefault="00B52D96">
    <w:pPr>
      <w:pStyle w:val="Cabealho"/>
    </w:pPr>
    <w:r>
      <w:rPr>
        <w:noProof/>
      </w:rPr>
      <w:drawing>
        <wp:anchor distT="0" distB="0" distL="114300" distR="114300" simplePos="0" relativeHeight="251658240" behindDoc="1" locked="0" layoutInCell="1" allowOverlap="1" wp14:anchorId="4C0A3815" wp14:editId="569FB531">
          <wp:simplePos x="0" y="0"/>
          <wp:positionH relativeFrom="margin">
            <wp:posOffset>130810</wp:posOffset>
          </wp:positionH>
          <wp:positionV relativeFrom="page">
            <wp:posOffset>1031240</wp:posOffset>
          </wp:positionV>
          <wp:extent cx="918210" cy="718820"/>
          <wp:effectExtent l="0" t="0" r="0" b="0"/>
          <wp:wrapNone/>
          <wp:docPr id="736450181" name="Picture 7" descr="unfccc-meeting_doc-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fccc-meeting_doc-header"/>
                  <pic:cNvPicPr>
                    <a:picLocks noChangeAspect="1" noChangeArrowheads="1"/>
                  </pic:cNvPicPr>
                </pic:nvPicPr>
                <pic:blipFill>
                  <a:blip r:embed="rId1">
                    <a:extLst>
                      <a:ext uri="{28A0092B-C50C-407E-A947-70E740481C1C}">
                        <a14:useLocalDpi xmlns:a14="http://schemas.microsoft.com/office/drawing/2010/main" val="0"/>
                      </a:ext>
                    </a:extLst>
                  </a:blip>
                  <a:srcRect t="16016" r="86601" b="16016"/>
                  <a:stretch>
                    <a:fillRect/>
                  </a:stretch>
                </pic:blipFill>
                <pic:spPr bwMode="auto">
                  <a:xfrm>
                    <a:off x="0" y="0"/>
                    <a:ext cx="918210" cy="718820"/>
                  </a:xfrm>
                  <a:prstGeom prst="rect">
                    <a:avLst/>
                  </a:prstGeom>
                  <a:noFill/>
                </pic:spPr>
              </pic:pic>
            </a:graphicData>
          </a:graphic>
          <wp14:sizeRelH relativeFrom="page">
            <wp14:pctWidth>0</wp14:pctWidth>
          </wp14:sizeRelH>
          <wp14:sizeRelV relativeFrom="page">
            <wp14:pctHeight>0</wp14:pctHeight>
          </wp14:sizeRelV>
        </wp:anchor>
      </w:drawing>
    </w:r>
  </w:p>
  <w:p w14:paraId="6EF6B7DA" w14:textId="77777777" w:rsidR="00B52D96" w:rsidRDefault="00B52D9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1553"/>
    <w:multiLevelType w:val="hybridMultilevel"/>
    <w:tmpl w:val="C179BCAE"/>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A972F248"/>
    <w:lvl w:ilvl="0">
      <w:start w:val="1"/>
      <w:numFmt w:val="bullet"/>
      <w:pStyle w:val="Commarcadores"/>
      <w:lvlText w:val=""/>
      <w:lvlJc w:val="left"/>
      <w:pPr>
        <w:tabs>
          <w:tab w:val="num" w:pos="360"/>
        </w:tabs>
        <w:ind w:left="360" w:hanging="360"/>
      </w:pPr>
      <w:rPr>
        <w:rFonts w:ascii="Symbol" w:hAnsi="Symbol" w:hint="default"/>
      </w:rPr>
    </w:lvl>
  </w:abstractNum>
  <w:abstractNum w:abstractNumId="2" w15:restartNumberingAfterBreak="0">
    <w:nsid w:val="00A848B2"/>
    <w:multiLevelType w:val="hybridMultilevel"/>
    <w:tmpl w:val="E48457C4"/>
    <w:lvl w:ilvl="0" w:tplc="0409000F">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A65DA8"/>
    <w:multiLevelType w:val="hybridMultilevel"/>
    <w:tmpl w:val="3F7CE4B8"/>
    <w:lvl w:ilvl="0" w:tplc="3F922462">
      <w:start w:val="1"/>
      <w:numFmt w:val="decimal"/>
      <w:lvlText w:val="F.%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A77EE4"/>
    <w:multiLevelType w:val="hybridMultilevel"/>
    <w:tmpl w:val="4748E334"/>
    <w:lvl w:ilvl="0" w:tplc="673610C8">
      <w:start w:val="6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62E5300"/>
    <w:multiLevelType w:val="hybridMultilevel"/>
    <w:tmpl w:val="68EC8D9E"/>
    <w:lvl w:ilvl="0" w:tplc="AB1E09A6">
      <w:start w:val="1"/>
      <w:numFmt w:val="decimal"/>
      <w:lvlText w:val="J.5.%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417693"/>
    <w:multiLevelType w:val="multilevel"/>
    <w:tmpl w:val="648A687A"/>
    <w:styleLink w:val="SDMTableBoxParaNumberedList"/>
    <w:lvl w:ilvl="0">
      <w:start w:val="1"/>
      <w:numFmt w:val="none"/>
      <w:pStyle w:val="SDMTableBoxParaNumbered"/>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7" w15:restartNumberingAfterBreak="0">
    <w:nsid w:val="075459BE"/>
    <w:multiLevelType w:val="multilevel"/>
    <w:tmpl w:val="317E26AE"/>
    <w:styleLink w:val="SDMPDDPoASectionList"/>
    <w:lvl w:ilvl="0">
      <w:start w:val="1"/>
      <w:numFmt w:val="upperRoman"/>
      <w:pStyle w:val="SDMPDDPoAPart"/>
      <w:lvlText w:val="PART %1."/>
      <w:lvlJc w:val="left"/>
      <w:pPr>
        <w:ind w:left="2268" w:hanging="1559"/>
      </w:pPr>
      <w:rPr>
        <w:rFonts w:hint="default"/>
      </w:rPr>
    </w:lvl>
    <w:lvl w:ilvl="1">
      <w:start w:val="1"/>
      <w:numFmt w:val="upperLetter"/>
      <w:lvlText w:val="SECTION %2."/>
      <w:lvlJc w:val="left"/>
      <w:pPr>
        <w:ind w:left="2268" w:hanging="1559"/>
      </w:pPr>
      <w:rPr>
        <w:rFonts w:hint="default"/>
      </w:rPr>
    </w:lvl>
    <w:lvl w:ilvl="2">
      <w:start w:val="1"/>
      <w:numFmt w:val="decimal"/>
      <w:lvlText w:val="%2.%3."/>
      <w:lvlJc w:val="left"/>
      <w:pPr>
        <w:ind w:left="1474" w:hanging="765"/>
      </w:pPr>
      <w:rPr>
        <w:rFonts w:hint="default"/>
      </w:rPr>
    </w:lvl>
    <w:lvl w:ilvl="3">
      <w:start w:val="1"/>
      <w:numFmt w:val="decimal"/>
      <w:lvlText w:val="%2.%3.%4."/>
      <w:lvlJc w:val="left"/>
      <w:pPr>
        <w:ind w:left="1474" w:hanging="765"/>
      </w:pPr>
      <w:rPr>
        <w:rFonts w:hint="default"/>
      </w:rPr>
    </w:lvl>
    <w:lvl w:ilvl="4">
      <w:start w:val="1"/>
      <w:numFmt w:val="decimal"/>
      <w:pStyle w:val="SDMPDDPoASubSection3"/>
      <w:lvlText w:val="%2.%3.%4.%5."/>
      <w:lvlJc w:val="left"/>
      <w:pPr>
        <w:ind w:left="0" w:firstLine="0"/>
      </w:pPr>
      <w:rPr>
        <w:rFonts w:hint="default"/>
      </w:rPr>
    </w:lvl>
    <w:lvl w:ilvl="5">
      <w:start w:val="1"/>
      <w:numFmt w:val="none"/>
      <w:lvlText w:val=""/>
      <w:lvlJc w:val="left"/>
      <w:pPr>
        <w:ind w:left="2160" w:hanging="36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098C6B0E"/>
    <w:multiLevelType w:val="hybridMultilevel"/>
    <w:tmpl w:val="AC36FE5A"/>
    <w:lvl w:ilvl="0" w:tplc="04160003">
      <w:start w:val="1"/>
      <w:numFmt w:val="bullet"/>
      <w:lvlText w:val="o"/>
      <w:lvlJc w:val="left"/>
      <w:pPr>
        <w:ind w:left="720" w:hanging="360"/>
      </w:pPr>
      <w:rPr>
        <w:rFonts w:ascii="Courier New" w:hAnsi="Courier New" w:cs="Courier New"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A127A25"/>
    <w:multiLevelType w:val="hybridMultilevel"/>
    <w:tmpl w:val="763429EA"/>
    <w:lvl w:ilvl="0" w:tplc="FFFFFFFF">
      <w:start w:val="1"/>
      <w:numFmt w:val="bullet"/>
      <w:lvlText w:val=""/>
      <w:lvlJc w:val="left"/>
      <w:pPr>
        <w:tabs>
          <w:tab w:val="num" w:pos="1065"/>
        </w:tabs>
        <w:ind w:left="1065"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BA3577"/>
    <w:multiLevelType w:val="hybridMultilevel"/>
    <w:tmpl w:val="E37E0FD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0BAB61ED"/>
    <w:multiLevelType w:val="hybridMultilevel"/>
    <w:tmpl w:val="BBE62168"/>
    <w:lvl w:ilvl="0" w:tplc="A9DCD5C8">
      <w:start w:val="1"/>
      <w:numFmt w:val="lowerLetter"/>
      <w:lvlText w:val="(%1)"/>
      <w:lvlJc w:val="left"/>
      <w:pPr>
        <w:ind w:left="720" w:hanging="360"/>
      </w:pPr>
      <w:rPr>
        <w:rFonts w:hint="default"/>
      </w:rPr>
    </w:lvl>
    <w:lvl w:ilvl="1" w:tplc="F7226BD4" w:tentative="1">
      <w:start w:val="1"/>
      <w:numFmt w:val="lowerLetter"/>
      <w:lvlText w:val="%2."/>
      <w:lvlJc w:val="left"/>
      <w:pPr>
        <w:ind w:left="1440" w:hanging="360"/>
      </w:pPr>
    </w:lvl>
    <w:lvl w:ilvl="2" w:tplc="15F6F098" w:tentative="1">
      <w:start w:val="1"/>
      <w:numFmt w:val="lowerRoman"/>
      <w:lvlText w:val="%3."/>
      <w:lvlJc w:val="right"/>
      <w:pPr>
        <w:ind w:left="2160" w:hanging="180"/>
      </w:pPr>
    </w:lvl>
    <w:lvl w:ilvl="3" w:tplc="BE02F9D4" w:tentative="1">
      <w:start w:val="1"/>
      <w:numFmt w:val="decimal"/>
      <w:lvlText w:val="%4."/>
      <w:lvlJc w:val="left"/>
      <w:pPr>
        <w:ind w:left="2880" w:hanging="360"/>
      </w:pPr>
    </w:lvl>
    <w:lvl w:ilvl="4" w:tplc="C7685850" w:tentative="1">
      <w:start w:val="1"/>
      <w:numFmt w:val="lowerLetter"/>
      <w:lvlText w:val="%5."/>
      <w:lvlJc w:val="left"/>
      <w:pPr>
        <w:ind w:left="3600" w:hanging="360"/>
      </w:pPr>
    </w:lvl>
    <w:lvl w:ilvl="5" w:tplc="88D25364" w:tentative="1">
      <w:start w:val="1"/>
      <w:numFmt w:val="lowerRoman"/>
      <w:lvlText w:val="%6."/>
      <w:lvlJc w:val="right"/>
      <w:pPr>
        <w:ind w:left="4320" w:hanging="180"/>
      </w:pPr>
    </w:lvl>
    <w:lvl w:ilvl="6" w:tplc="B066D590" w:tentative="1">
      <w:start w:val="1"/>
      <w:numFmt w:val="decimal"/>
      <w:lvlText w:val="%7."/>
      <w:lvlJc w:val="left"/>
      <w:pPr>
        <w:ind w:left="5040" w:hanging="360"/>
      </w:pPr>
    </w:lvl>
    <w:lvl w:ilvl="7" w:tplc="9724B6D6" w:tentative="1">
      <w:start w:val="1"/>
      <w:numFmt w:val="lowerLetter"/>
      <w:lvlText w:val="%8."/>
      <w:lvlJc w:val="left"/>
      <w:pPr>
        <w:ind w:left="5760" w:hanging="360"/>
      </w:pPr>
    </w:lvl>
    <w:lvl w:ilvl="8" w:tplc="B5340DF8" w:tentative="1">
      <w:start w:val="1"/>
      <w:numFmt w:val="lowerRoman"/>
      <w:lvlText w:val="%9."/>
      <w:lvlJc w:val="right"/>
      <w:pPr>
        <w:ind w:left="6480" w:hanging="180"/>
      </w:pPr>
    </w:lvl>
  </w:abstractNum>
  <w:abstractNum w:abstractNumId="12" w15:restartNumberingAfterBreak="0">
    <w:nsid w:val="0BD21D4D"/>
    <w:multiLevelType w:val="multilevel"/>
    <w:tmpl w:val="81E46A44"/>
    <w:numStyleLink w:val="SDMHeadList"/>
  </w:abstractNum>
  <w:abstractNum w:abstractNumId="13" w15:restartNumberingAfterBreak="0">
    <w:nsid w:val="0F030CCF"/>
    <w:multiLevelType w:val="hybridMultilevel"/>
    <w:tmpl w:val="3814D13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FB12BA1"/>
    <w:multiLevelType w:val="multilevel"/>
    <w:tmpl w:val="45C27C68"/>
    <w:styleLink w:val="SDMFootnoteList"/>
    <w:lvl w:ilvl="0">
      <w:start w:val="1"/>
      <w:numFmt w:val="none"/>
      <w:pStyle w:val="Textodenotaderodap"/>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0FD52077"/>
    <w:multiLevelType w:val="multilevel"/>
    <w:tmpl w:val="A28EC812"/>
    <w:styleLink w:val="SDMMethEquationNrList"/>
    <w:lvl w:ilvl="0">
      <w:start w:val="1"/>
      <w:numFmt w:val="decimal"/>
      <w:pStyle w:val="SDMMethEquationNr"/>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105B1968"/>
    <w:multiLevelType w:val="hybridMultilevel"/>
    <w:tmpl w:val="D4DA4630"/>
    <w:name w:val="Reg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07769B7"/>
    <w:multiLevelType w:val="multilevel"/>
    <w:tmpl w:val="03B69E74"/>
    <w:styleLink w:val="SDMTableBoxPara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8" w15:restartNumberingAfterBreak="0">
    <w:nsid w:val="11C32084"/>
    <w:multiLevelType w:val="hybridMultilevel"/>
    <w:tmpl w:val="380A6086"/>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3C9272F"/>
    <w:multiLevelType w:val="hybridMultilevel"/>
    <w:tmpl w:val="FEE66480"/>
    <w:lvl w:ilvl="0" w:tplc="DE9A7A82">
      <w:start w:val="1"/>
      <w:numFmt w:val="bullet"/>
      <w:lvlText w:val="▫"/>
      <w:lvlJc w:val="left"/>
      <w:pPr>
        <w:ind w:left="720" w:hanging="360"/>
      </w:pPr>
      <w:rPr>
        <w:rFonts w:ascii="Courier New" w:hAnsi="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4357087"/>
    <w:multiLevelType w:val="multilevel"/>
    <w:tmpl w:val="3CC81634"/>
    <w:styleLink w:val="SDMTableBoxFigureFootnoteFullPageList"/>
    <w:lvl w:ilvl="0">
      <w:start w:val="1"/>
      <w:numFmt w:val="lowerLetter"/>
      <w:pStyle w:val="SDMTableBoxFigureFootnoteFullPage"/>
      <w:lvlText w:val="(%1)"/>
      <w:lvlJc w:val="left"/>
      <w:pPr>
        <w:ind w:left="142" w:hanging="255"/>
      </w:pPr>
      <w:rPr>
        <w:rFonts w:hint="default"/>
        <w:vertAlign w:val="superscript"/>
      </w:rPr>
    </w:lvl>
    <w:lvl w:ilvl="1">
      <w:start w:val="1"/>
      <w:numFmt w:val="decimal"/>
      <w:pStyle w:val="SDMTableBoxFigureFootnoteSL1FullPage"/>
      <w:lvlText w:val="%2."/>
      <w:lvlJc w:val="left"/>
      <w:pPr>
        <w:ind w:left="454" w:hanging="312"/>
      </w:pPr>
      <w:rPr>
        <w:rFonts w:hint="default"/>
      </w:rPr>
    </w:lvl>
    <w:lvl w:ilvl="2">
      <w:start w:val="1"/>
      <w:numFmt w:val="lowerLetter"/>
      <w:pStyle w:val="SDMTableBoxFigureFootnoteSL2FullPage"/>
      <w:lvlText w:val="(%3)"/>
      <w:lvlJc w:val="left"/>
      <w:pPr>
        <w:ind w:left="851" w:hanging="397"/>
      </w:pPr>
      <w:rPr>
        <w:rFonts w:hint="default"/>
      </w:rPr>
    </w:lvl>
    <w:lvl w:ilvl="3">
      <w:start w:val="1"/>
      <w:numFmt w:val="lowerRoman"/>
      <w:pStyle w:val="SDMTableBoxFigureFootnoteSL3FullPage"/>
      <w:lvlText w:val="(%4)"/>
      <w:lvlJc w:val="left"/>
      <w:pPr>
        <w:ind w:left="1247" w:hanging="396"/>
      </w:pPr>
      <w:rPr>
        <w:rFonts w:hint="default"/>
      </w:rPr>
    </w:lvl>
    <w:lvl w:ilvl="4">
      <w:start w:val="1"/>
      <w:numFmt w:val="lowerLetter"/>
      <w:pStyle w:val="SDMTableBoxFigureFootnoteSL4FullPage"/>
      <w:lvlText w:val="%5."/>
      <w:lvlJc w:val="left"/>
      <w:pPr>
        <w:ind w:left="1588" w:hanging="341"/>
      </w:pPr>
      <w:rPr>
        <w:rFonts w:hint="default"/>
      </w:rPr>
    </w:lvl>
    <w:lvl w:ilvl="5">
      <w:start w:val="1"/>
      <w:numFmt w:val="lowerRoman"/>
      <w:pStyle w:val="SDMTableBoxFigureFootnoteSL5FullPage"/>
      <w:lvlText w:val="%6."/>
      <w:lvlJc w:val="left"/>
      <w:pPr>
        <w:ind w:left="2041" w:hanging="453"/>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145A75EA"/>
    <w:multiLevelType w:val="hybridMultilevel"/>
    <w:tmpl w:val="C98A38E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4DC5E1F"/>
    <w:multiLevelType w:val="hybridMultilevel"/>
    <w:tmpl w:val="AA3E92B2"/>
    <w:lvl w:ilvl="0" w:tplc="CCDA59DE">
      <w:start w:val="1"/>
      <w:numFmt w:val="decimal"/>
      <w:lvlText w:val="A.%1."/>
      <w:lvlJc w:val="left"/>
      <w:pPr>
        <w:ind w:left="1211" w:hanging="360"/>
      </w:pPr>
      <w:rPr>
        <w:rFonts w:hint="default"/>
      </w:rPr>
    </w:lvl>
    <w:lvl w:ilvl="1" w:tplc="E6226468">
      <w:start w:val="4"/>
      <w:numFmt w:val="bullet"/>
      <w:lvlText w:val=""/>
      <w:lvlJc w:val="left"/>
      <w:pPr>
        <w:ind w:left="1440" w:hanging="360"/>
      </w:pPr>
      <w:rPr>
        <w:rFonts w:ascii="Symbol" w:eastAsia="Times New Roman" w:hAnsi="Symbol" w:cs="Times New Roman" w:hint="default"/>
      </w:rPr>
    </w:lvl>
    <w:lvl w:ilvl="2" w:tplc="2B7A4B88">
      <w:start w:val="4"/>
      <w:numFmt w:val="bullet"/>
      <w:lvlText w:val="•"/>
      <w:lvlJc w:val="left"/>
      <w:pPr>
        <w:ind w:left="2340" w:hanging="360"/>
      </w:pPr>
      <w:rPr>
        <w:rFonts w:ascii="Arial" w:eastAsia="Times New Roman"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55523F4"/>
    <w:multiLevelType w:val="multilevel"/>
    <w:tmpl w:val="44888FF4"/>
    <w:lvl w:ilvl="0">
      <w:start w:val="1"/>
      <w:numFmt w:val="upperRoman"/>
      <w:pStyle w:val="RegHead1"/>
      <w:suff w:val="space"/>
      <w:lvlText w:val="%1. "/>
      <w:lvlJc w:val="center"/>
      <w:pPr>
        <w:ind w:left="0" w:firstLine="0"/>
      </w:pPr>
      <w:rPr>
        <w:sz w:val="28"/>
      </w:rPr>
    </w:lvl>
    <w:lvl w:ilvl="1">
      <w:start w:val="1"/>
      <w:numFmt w:val="upperLetter"/>
      <w:pStyle w:val="RegHead2"/>
      <w:suff w:val="space"/>
      <w:lvlText w:val="%2. "/>
      <w:lvlJc w:val="center"/>
      <w:pPr>
        <w:ind w:left="0" w:firstLine="0"/>
      </w:pPr>
      <w:rPr>
        <w:b/>
        <w:sz w:val="22"/>
        <w:u w:val="none"/>
      </w:rPr>
    </w:lvl>
    <w:lvl w:ilvl="2">
      <w:start w:val="1"/>
      <w:numFmt w:val="decimal"/>
      <w:pStyle w:val="RegHead3"/>
      <w:suff w:val="space"/>
      <w:lvlText w:val="%3. "/>
      <w:lvlJc w:val="center"/>
      <w:pPr>
        <w:ind w:left="0" w:firstLine="0"/>
      </w:pPr>
      <w:rPr>
        <w:b w:val="0"/>
        <w:sz w:val="22"/>
        <w:u w:val="none"/>
      </w:rPr>
    </w:lvl>
    <w:lvl w:ilvl="3">
      <w:start w:val="1"/>
      <w:numFmt w:val="decimal"/>
      <w:lvlRestart w:val="0"/>
      <w:pStyle w:val="RegPara"/>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24" w15:restartNumberingAfterBreak="0">
    <w:nsid w:val="1598217B"/>
    <w:multiLevelType w:val="hybridMultilevel"/>
    <w:tmpl w:val="1DF6D5E0"/>
    <w:lvl w:ilvl="0" w:tplc="AF700BA2">
      <w:start w:val="1"/>
      <w:numFmt w:val="bullet"/>
      <w:pStyle w:val="BulletedItem"/>
      <w:lvlText w:val=""/>
      <w:lvlJc w:val="left"/>
      <w:pPr>
        <w:tabs>
          <w:tab w:val="num" w:pos="720"/>
        </w:tabs>
        <w:ind w:left="720" w:hanging="720"/>
      </w:pPr>
      <w:rPr>
        <w:rFonts w:ascii="Symbol" w:hAnsi="Symbol" w:hint="default"/>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5B44D7C"/>
    <w:multiLevelType w:val="multilevel"/>
    <w:tmpl w:val="A28EC812"/>
    <w:styleLink w:val="SDMMethEquationNumberingList"/>
    <w:lvl w:ilvl="0">
      <w:start w:val="1"/>
      <w:numFmt w:val="decimal"/>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15EB1E20"/>
    <w:multiLevelType w:val="multilevel"/>
    <w:tmpl w:val="4F9ED6BC"/>
    <w:styleLink w:val="SDMCovNoteHeadList"/>
    <w:lvl w:ilvl="0">
      <w:start w:val="1"/>
      <w:numFmt w:val="decimal"/>
      <w:pStyle w:val="SDMCovNoteHead1"/>
      <w:lvlText w:val="%1."/>
      <w:lvlJc w:val="left"/>
      <w:pPr>
        <w:tabs>
          <w:tab w:val="num" w:pos="709"/>
        </w:tabs>
        <w:ind w:left="709" w:hanging="709"/>
      </w:pPr>
      <w:rPr>
        <w:rFonts w:hint="default"/>
      </w:rPr>
    </w:lvl>
    <w:lvl w:ilvl="1">
      <w:start w:val="1"/>
      <w:numFmt w:val="decimal"/>
      <w:pStyle w:val="SDMCovNoteHead2"/>
      <w:lvlText w:val="%1.%2."/>
      <w:lvlJc w:val="left"/>
      <w:pPr>
        <w:tabs>
          <w:tab w:val="num" w:pos="709"/>
        </w:tabs>
        <w:ind w:left="794" w:hanging="794"/>
      </w:pPr>
      <w:rPr>
        <w:rFonts w:hint="default"/>
      </w:rPr>
    </w:lvl>
    <w:lvl w:ilvl="2">
      <w:start w:val="1"/>
      <w:numFmt w:val="decimal"/>
      <w:pStyle w:val="SDMCovNoteHead3"/>
      <w:lvlText w:val="%1.%2.%3."/>
      <w:lvlJc w:val="left"/>
      <w:pPr>
        <w:tabs>
          <w:tab w:val="num" w:pos="709"/>
        </w:tabs>
        <w:ind w:left="1191" w:hanging="119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162C4AFF"/>
    <w:multiLevelType w:val="multilevel"/>
    <w:tmpl w:val="4F9ED6BC"/>
    <w:numStyleLink w:val="SDMCovNoteHeadList"/>
  </w:abstractNum>
  <w:abstractNum w:abstractNumId="28" w15:restartNumberingAfterBreak="0">
    <w:nsid w:val="16404ED9"/>
    <w:multiLevelType w:val="multilevel"/>
    <w:tmpl w:val="3CC81634"/>
    <w:numStyleLink w:val="SDMTableBoxFigureFootnoteFullPageList"/>
  </w:abstractNum>
  <w:abstractNum w:abstractNumId="29" w15:restartNumberingAfterBreak="0">
    <w:nsid w:val="1650370D"/>
    <w:multiLevelType w:val="multilevel"/>
    <w:tmpl w:val="9AEA799A"/>
    <w:lvl w:ilvl="0">
      <w:start w:val="1"/>
      <w:numFmt w:val="upperRoman"/>
      <w:suff w:val="space"/>
      <w:lvlText w:val="%1. "/>
      <w:lvlJc w:val="right"/>
      <w:pPr>
        <w:ind w:left="0" w:firstLine="244"/>
      </w:pPr>
      <w:rPr>
        <w:rFonts w:hint="default"/>
        <w:sz w:val="28"/>
      </w:rPr>
    </w:lvl>
    <w:lvl w:ilvl="1">
      <w:start w:val="1"/>
      <w:numFmt w:val="decimal"/>
      <w:pStyle w:val="AnnoHead2"/>
      <w:suff w:val="space"/>
      <w:lvlText w:val="%2. "/>
      <w:lvlJc w:val="left"/>
      <w:pPr>
        <w:ind w:left="0" w:firstLine="0"/>
      </w:pPr>
      <w:rPr>
        <w:rFonts w:hint="default"/>
        <w:b/>
        <w:sz w:val="22"/>
        <w:u w:val="none"/>
      </w:rPr>
    </w:lvl>
    <w:lvl w:ilvl="2">
      <w:start w:val="1"/>
      <w:numFmt w:val="lowerLetter"/>
      <w:pStyle w:val="AnnoHead3"/>
      <w:lvlText w:val="(%3)"/>
      <w:lvlJc w:val="left"/>
      <w:pPr>
        <w:tabs>
          <w:tab w:val="num" w:pos="720"/>
        </w:tabs>
        <w:ind w:left="720" w:hanging="720"/>
      </w:pPr>
      <w:rPr>
        <w:rFonts w:ascii="Times New Roman" w:hAnsi="Times New Roman" w:hint="default"/>
        <w:b w:val="0"/>
        <w:sz w:val="22"/>
        <w:u w:val="none"/>
      </w:rPr>
    </w:lvl>
    <w:lvl w:ilvl="3">
      <w:start w:val="1"/>
      <w:numFmt w:val="lowerRoman"/>
      <w:lvlText w:val="(%4)"/>
      <w:lvlJc w:val="right"/>
      <w:pPr>
        <w:tabs>
          <w:tab w:val="num" w:pos="1440"/>
        </w:tabs>
        <w:ind w:left="1440" w:hanging="533"/>
      </w:pPr>
      <w:rPr>
        <w:rFonts w:ascii="Times New Roman" w:hAnsi="Times New Roman" w:hint="default"/>
        <w:b w:val="0"/>
        <w:sz w:val="22"/>
        <w:u w:val="none"/>
      </w:rPr>
    </w:lvl>
    <w:lvl w:ilvl="4">
      <w:start w:val="1"/>
      <w:numFmt w:val="decimal"/>
      <w:pStyle w:val="AnnoPara"/>
      <w:lvlText w:val="%5."/>
      <w:lvlJc w:val="left"/>
      <w:pPr>
        <w:tabs>
          <w:tab w:val="num" w:pos="360"/>
        </w:tabs>
        <w:ind w:left="0" w:firstLine="0"/>
      </w:pPr>
      <w:rPr>
        <w:rFonts w:ascii="Times New Roman" w:hAnsi="Times New Roman" w:hint="default"/>
        <w:b w:val="0"/>
        <w:sz w:val="22"/>
        <w:u w:val="none"/>
      </w:rPr>
    </w:lvl>
    <w:lvl w:ilvl="5">
      <w:start w:val="1"/>
      <w:numFmt w:val="lowerLetter"/>
      <w:lvlText w:val="(%6)"/>
      <w:lvlJc w:val="left"/>
      <w:pPr>
        <w:tabs>
          <w:tab w:val="num" w:pos="1440"/>
        </w:tabs>
        <w:ind w:left="1440" w:hanging="720"/>
      </w:pPr>
      <w:rPr>
        <w:rFonts w:hint="default"/>
        <w:sz w:val="22"/>
        <w:u w:val="none"/>
      </w:rPr>
    </w:lvl>
    <w:lvl w:ilvl="6">
      <w:start w:val="1"/>
      <w:numFmt w:val="decimal"/>
      <w:lvlText w:val="%7."/>
      <w:lvlJc w:val="left"/>
      <w:pPr>
        <w:tabs>
          <w:tab w:val="num" w:pos="1440"/>
        </w:tabs>
        <w:ind w:left="1440" w:hanging="720"/>
      </w:pPr>
      <w:rPr>
        <w:rFonts w:ascii="Symbol" w:hAnsi="Symbol" w:hint="default"/>
        <w:sz w:val="22"/>
        <w:u w:val="none"/>
      </w:rPr>
    </w:lvl>
    <w:lvl w:ilvl="7">
      <w:start w:val="1"/>
      <w:numFmt w:val="lowerLetter"/>
      <w:lvlText w:val="(%8)"/>
      <w:lvlJc w:val="left"/>
      <w:pPr>
        <w:tabs>
          <w:tab w:val="num" w:pos="2160"/>
        </w:tabs>
        <w:ind w:left="2160" w:hanging="720"/>
      </w:pPr>
      <w:rPr>
        <w:rFonts w:hint="default"/>
        <w:sz w:val="22"/>
        <w:u w:val="none"/>
      </w:rPr>
    </w:lvl>
    <w:lvl w:ilvl="8">
      <w:start w:val="1"/>
      <w:numFmt w:val="lowerLetter"/>
      <w:lvlText w:val=""/>
      <w:lvlJc w:val="left"/>
      <w:pPr>
        <w:tabs>
          <w:tab w:val="num" w:pos="2880"/>
        </w:tabs>
        <w:ind w:left="2880" w:hanging="720"/>
      </w:pPr>
      <w:rPr>
        <w:rFonts w:ascii="Symbol" w:hAnsi="Symbol" w:hint="default"/>
        <w:u w:val="none"/>
      </w:rPr>
    </w:lvl>
  </w:abstractNum>
  <w:abstractNum w:abstractNumId="30" w15:restartNumberingAfterBreak="0">
    <w:nsid w:val="18827623"/>
    <w:multiLevelType w:val="hybridMultilevel"/>
    <w:tmpl w:val="FC9CA00C"/>
    <w:lvl w:ilvl="0" w:tplc="04160001">
      <w:start w:val="1"/>
      <w:numFmt w:val="bullet"/>
      <w:lvlText w:val=""/>
      <w:lvlJc w:val="left"/>
      <w:pPr>
        <w:ind w:left="2160" w:hanging="360"/>
      </w:pPr>
      <w:rPr>
        <w:rFonts w:ascii="Symbol" w:hAnsi="Symbol" w:hint="default"/>
      </w:rPr>
    </w:lvl>
    <w:lvl w:ilvl="1" w:tplc="04160003">
      <w:start w:val="1"/>
      <w:numFmt w:val="bullet"/>
      <w:lvlText w:val="o"/>
      <w:lvlJc w:val="left"/>
      <w:pPr>
        <w:ind w:left="2880" w:hanging="360"/>
      </w:pPr>
      <w:rPr>
        <w:rFonts w:ascii="Courier New" w:hAnsi="Courier New" w:cs="Courier New" w:hint="default"/>
      </w:rPr>
    </w:lvl>
    <w:lvl w:ilvl="2" w:tplc="04160005">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18C15861"/>
    <w:multiLevelType w:val="multilevel"/>
    <w:tmpl w:val="5EDE06C6"/>
    <w:styleLink w:val="SDMParaList"/>
    <w:lvl w:ilvl="0">
      <w:start w:val="1"/>
      <w:numFmt w:val="decimal"/>
      <w:pStyle w:val="SDMPara"/>
      <w:lvlText w:val="%1."/>
      <w:lvlJc w:val="left"/>
      <w:pPr>
        <w:tabs>
          <w:tab w:val="num" w:pos="709"/>
        </w:tabs>
        <w:ind w:left="709" w:hanging="709"/>
      </w:pPr>
      <w:rPr>
        <w:rFonts w:hint="default"/>
      </w:rPr>
    </w:lvl>
    <w:lvl w:ilvl="1">
      <w:start w:val="1"/>
      <w:numFmt w:val="lowerLetter"/>
      <w:pStyle w:val="SDMSubPara1"/>
      <w:lvlText w:val="(%2)"/>
      <w:lvlJc w:val="left"/>
      <w:pPr>
        <w:tabs>
          <w:tab w:val="num" w:pos="709"/>
        </w:tabs>
        <w:ind w:left="1418" w:hanging="709"/>
      </w:pPr>
      <w:rPr>
        <w:rFonts w:hint="default"/>
      </w:rPr>
    </w:lvl>
    <w:lvl w:ilvl="2">
      <w:start w:val="1"/>
      <w:numFmt w:val="lowerRoman"/>
      <w:pStyle w:val="SDMSubPara2"/>
      <w:lvlText w:val="(%3)"/>
      <w:lvlJc w:val="left"/>
      <w:pPr>
        <w:tabs>
          <w:tab w:val="num" w:pos="709"/>
        </w:tabs>
        <w:ind w:left="1985" w:hanging="567"/>
      </w:pPr>
      <w:rPr>
        <w:rFonts w:hint="default"/>
      </w:rPr>
    </w:lvl>
    <w:lvl w:ilvl="3">
      <w:start w:val="1"/>
      <w:numFmt w:val="lowerLetter"/>
      <w:pStyle w:val="SDMSubPara3"/>
      <w:lvlText w:val="%4."/>
      <w:lvlJc w:val="left"/>
      <w:pPr>
        <w:tabs>
          <w:tab w:val="num" w:pos="709"/>
        </w:tabs>
        <w:ind w:left="2722" w:hanging="596"/>
      </w:pPr>
      <w:rPr>
        <w:rFonts w:hint="default"/>
      </w:rPr>
    </w:lvl>
    <w:lvl w:ilvl="4">
      <w:start w:val="1"/>
      <w:numFmt w:val="lowerRoman"/>
      <w:pStyle w:val="SDMSubPara4"/>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32" w15:restartNumberingAfterBreak="0">
    <w:nsid w:val="19382D08"/>
    <w:multiLevelType w:val="hybridMultilevel"/>
    <w:tmpl w:val="70B8D71A"/>
    <w:lvl w:ilvl="0" w:tplc="9D428550">
      <w:numFmt w:val="bullet"/>
      <w:lvlText w:val="-"/>
      <w:lvlJc w:val="left"/>
      <w:pPr>
        <w:ind w:left="720" w:hanging="360"/>
      </w:pPr>
      <w:rPr>
        <w:rFonts w:ascii="Arial" w:eastAsia="Times New Roman"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1A416448"/>
    <w:multiLevelType w:val="multilevel"/>
    <w:tmpl w:val="A28EC812"/>
    <w:numStyleLink w:val="SDMMethEquationNrList"/>
  </w:abstractNum>
  <w:abstractNum w:abstractNumId="34" w15:restartNumberingAfterBreak="0">
    <w:nsid w:val="1A6C4888"/>
    <w:multiLevelType w:val="hybridMultilevel"/>
    <w:tmpl w:val="8382A26A"/>
    <w:lvl w:ilvl="0" w:tplc="0240A3C8">
      <w:start w:val="1"/>
      <w:numFmt w:val="lowerLetter"/>
      <w:pStyle w:val="FootnoteTable"/>
      <w:lvlText w:val="%1"/>
      <w:lvlJc w:val="left"/>
      <w:pPr>
        <w:tabs>
          <w:tab w:val="num" w:pos="360"/>
        </w:tabs>
        <w:ind w:left="113" w:hanging="113"/>
      </w:pPr>
      <w:rPr>
        <w:rFonts w:hint="default"/>
        <w:sz w:val="16"/>
        <w:vertAlign w:val="superscrip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1B14787D"/>
    <w:multiLevelType w:val="hybridMultilevel"/>
    <w:tmpl w:val="6BBC7F7E"/>
    <w:lvl w:ilvl="0" w:tplc="AA7E2D0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1BB5186F"/>
    <w:multiLevelType w:val="multilevel"/>
    <w:tmpl w:val="C182385A"/>
    <w:styleLink w:val="SDMAppHeadList"/>
    <w:lvl w:ilvl="0">
      <w:start w:val="1"/>
      <w:numFmt w:val="decimal"/>
      <w:pStyle w:val="SDMAppTitle"/>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pStyle w:val="SDMApp2"/>
      <w:lvlText w:val="%2.%3."/>
      <w:lvlJc w:val="left"/>
      <w:pPr>
        <w:tabs>
          <w:tab w:val="num" w:pos="709"/>
        </w:tabs>
        <w:ind w:left="851" w:hanging="851"/>
      </w:pPr>
      <w:rPr>
        <w:rFonts w:hint="default"/>
      </w:rPr>
    </w:lvl>
    <w:lvl w:ilvl="3">
      <w:start w:val="1"/>
      <w:numFmt w:val="decimal"/>
      <w:pStyle w:val="SDMApp3"/>
      <w:lvlText w:val="%2.%3.%4."/>
      <w:lvlJc w:val="left"/>
      <w:pPr>
        <w:tabs>
          <w:tab w:val="num" w:pos="709"/>
        </w:tabs>
        <w:ind w:left="1191" w:hanging="1191"/>
      </w:pPr>
      <w:rPr>
        <w:rFonts w:hint="default"/>
      </w:rPr>
    </w:lvl>
    <w:lvl w:ilvl="4">
      <w:start w:val="1"/>
      <w:numFmt w:val="decimal"/>
      <w:pStyle w:val="SDMApp4"/>
      <w:lvlText w:val="%2.%3.%4.%5."/>
      <w:lvlJc w:val="left"/>
      <w:pPr>
        <w:tabs>
          <w:tab w:val="num" w:pos="1418"/>
        </w:tabs>
        <w:ind w:left="1588" w:hanging="1588"/>
      </w:pPr>
      <w:rPr>
        <w:rFonts w:hint="default"/>
      </w:rPr>
    </w:lvl>
    <w:lvl w:ilvl="5">
      <w:start w:val="1"/>
      <w:numFmt w:val="decimal"/>
      <w:pStyle w:val="SDMApp5"/>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1CB206D5"/>
    <w:multiLevelType w:val="hybridMultilevel"/>
    <w:tmpl w:val="0DE67DD0"/>
    <w:lvl w:ilvl="0" w:tplc="2D384CEA">
      <w:start w:val="1"/>
      <w:numFmt w:val="decimal"/>
      <w:lvlText w:val="G.%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1CD54BBE"/>
    <w:multiLevelType w:val="hybridMultilevel"/>
    <w:tmpl w:val="F3384F1A"/>
    <w:lvl w:ilvl="0" w:tplc="67769136">
      <w:start w:val="1"/>
      <w:numFmt w:val="upperLetter"/>
      <w:lvlText w:val="SECTION %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1E1C525E"/>
    <w:multiLevelType w:val="hybridMultilevel"/>
    <w:tmpl w:val="4D369736"/>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1E251E8B"/>
    <w:multiLevelType w:val="hybridMultilevel"/>
    <w:tmpl w:val="03CE5596"/>
    <w:lvl w:ilvl="0" w:tplc="34F04850">
      <w:start w:val="1"/>
      <w:numFmt w:val="bullet"/>
      <w:lvlText w:val=""/>
      <w:lvlJc w:val="left"/>
      <w:pPr>
        <w:ind w:left="720" w:hanging="360"/>
      </w:pPr>
      <w:rPr>
        <w:rFonts w:ascii="Wingdings" w:hAnsi="Wingdings" w:hint="default"/>
      </w:rPr>
    </w:lvl>
    <w:lvl w:ilvl="1" w:tplc="B3488954" w:tentative="1">
      <w:start w:val="1"/>
      <w:numFmt w:val="bullet"/>
      <w:lvlText w:val="o"/>
      <w:lvlJc w:val="left"/>
      <w:pPr>
        <w:ind w:left="1440" w:hanging="360"/>
      </w:pPr>
      <w:rPr>
        <w:rFonts w:ascii="Courier New" w:hAnsi="Courier New" w:cs="Courier New" w:hint="default"/>
      </w:rPr>
    </w:lvl>
    <w:lvl w:ilvl="2" w:tplc="E2FA484E" w:tentative="1">
      <w:start w:val="1"/>
      <w:numFmt w:val="bullet"/>
      <w:lvlText w:val=""/>
      <w:lvlJc w:val="left"/>
      <w:pPr>
        <w:ind w:left="2160" w:hanging="360"/>
      </w:pPr>
      <w:rPr>
        <w:rFonts w:ascii="Wingdings" w:hAnsi="Wingdings" w:hint="default"/>
      </w:rPr>
    </w:lvl>
    <w:lvl w:ilvl="3" w:tplc="4CBC3830" w:tentative="1">
      <w:start w:val="1"/>
      <w:numFmt w:val="bullet"/>
      <w:lvlText w:val=""/>
      <w:lvlJc w:val="left"/>
      <w:pPr>
        <w:ind w:left="2880" w:hanging="360"/>
      </w:pPr>
      <w:rPr>
        <w:rFonts w:ascii="Symbol" w:hAnsi="Symbol" w:hint="default"/>
      </w:rPr>
    </w:lvl>
    <w:lvl w:ilvl="4" w:tplc="E410E15C" w:tentative="1">
      <w:start w:val="1"/>
      <w:numFmt w:val="bullet"/>
      <w:lvlText w:val="o"/>
      <w:lvlJc w:val="left"/>
      <w:pPr>
        <w:ind w:left="3600" w:hanging="360"/>
      </w:pPr>
      <w:rPr>
        <w:rFonts w:ascii="Courier New" w:hAnsi="Courier New" w:cs="Courier New" w:hint="default"/>
      </w:rPr>
    </w:lvl>
    <w:lvl w:ilvl="5" w:tplc="0BC01032" w:tentative="1">
      <w:start w:val="1"/>
      <w:numFmt w:val="bullet"/>
      <w:lvlText w:val=""/>
      <w:lvlJc w:val="left"/>
      <w:pPr>
        <w:ind w:left="4320" w:hanging="360"/>
      </w:pPr>
      <w:rPr>
        <w:rFonts w:ascii="Wingdings" w:hAnsi="Wingdings" w:hint="default"/>
      </w:rPr>
    </w:lvl>
    <w:lvl w:ilvl="6" w:tplc="9C64105E" w:tentative="1">
      <w:start w:val="1"/>
      <w:numFmt w:val="bullet"/>
      <w:lvlText w:val=""/>
      <w:lvlJc w:val="left"/>
      <w:pPr>
        <w:ind w:left="5040" w:hanging="360"/>
      </w:pPr>
      <w:rPr>
        <w:rFonts w:ascii="Symbol" w:hAnsi="Symbol" w:hint="default"/>
      </w:rPr>
    </w:lvl>
    <w:lvl w:ilvl="7" w:tplc="2EBC35EE" w:tentative="1">
      <w:start w:val="1"/>
      <w:numFmt w:val="bullet"/>
      <w:lvlText w:val="o"/>
      <w:lvlJc w:val="left"/>
      <w:pPr>
        <w:ind w:left="5760" w:hanging="360"/>
      </w:pPr>
      <w:rPr>
        <w:rFonts w:ascii="Courier New" w:hAnsi="Courier New" w:cs="Courier New" w:hint="default"/>
      </w:rPr>
    </w:lvl>
    <w:lvl w:ilvl="8" w:tplc="510478A0" w:tentative="1">
      <w:start w:val="1"/>
      <w:numFmt w:val="bullet"/>
      <w:lvlText w:val=""/>
      <w:lvlJc w:val="left"/>
      <w:pPr>
        <w:ind w:left="6480" w:hanging="360"/>
      </w:pPr>
      <w:rPr>
        <w:rFonts w:ascii="Wingdings" w:hAnsi="Wingdings" w:hint="default"/>
      </w:rPr>
    </w:lvl>
  </w:abstractNum>
  <w:abstractNum w:abstractNumId="41" w15:restartNumberingAfterBreak="0">
    <w:nsid w:val="20B44A9E"/>
    <w:multiLevelType w:val="multilevel"/>
    <w:tmpl w:val="AF805A58"/>
    <w:lvl w:ilvl="0">
      <w:start w:val="1"/>
      <w:numFmt w:val="upperRoman"/>
      <w:pStyle w:val="PartTitleBox"/>
      <w:suff w:val="space"/>
      <w:lvlText w:val="PART %1. "/>
      <w:lvlJc w:val="left"/>
      <w:pPr>
        <w:ind w:left="0" w:firstLine="0"/>
      </w:pPr>
      <w:rPr>
        <w:rFonts w:hint="default"/>
      </w:rPr>
    </w:lvl>
    <w:lvl w:ilvl="1">
      <w:start w:val="1"/>
      <w:numFmt w:val="upperLetter"/>
      <w:pStyle w:val="RegSectionLevel1"/>
      <w:suff w:val="space"/>
      <w:lvlText w:val="SECTION %2."/>
      <w:lvlJc w:val="left"/>
      <w:pPr>
        <w:ind w:left="0" w:firstLine="0"/>
      </w:pPr>
      <w:rPr>
        <w:rFonts w:hint="default"/>
      </w:rPr>
    </w:lvl>
    <w:lvl w:ilvl="2">
      <w:start w:val="1"/>
      <w:numFmt w:val="decimal"/>
      <w:pStyle w:val="RegSectionLevel2"/>
      <w:suff w:val="space"/>
      <w:lvlText w:val="%2.%3."/>
      <w:lvlJc w:val="left"/>
      <w:pPr>
        <w:ind w:left="0" w:firstLine="0"/>
      </w:pPr>
      <w:rPr>
        <w:rFonts w:hint="default"/>
        <w:i w:val="0"/>
      </w:rPr>
    </w:lvl>
    <w:lvl w:ilvl="3">
      <w:start w:val="1"/>
      <w:numFmt w:val="decimal"/>
      <w:pStyle w:val="RegSectionLevel3"/>
      <w:suff w:val="space"/>
      <w:lvlText w:val="%2.%3.%4."/>
      <w:lvlJc w:val="left"/>
      <w:pPr>
        <w:ind w:left="0" w:firstLine="0"/>
      </w:pPr>
      <w:rPr>
        <w:rFonts w:hint="default"/>
      </w:rPr>
    </w:lvl>
    <w:lvl w:ilvl="4">
      <w:start w:val="1"/>
      <w:numFmt w:val="decimal"/>
      <w:pStyle w:val="RegSectionLevel4"/>
      <w:suff w:val="space"/>
      <w:lvlText w:val="%2.%3.%4.%5."/>
      <w:lvlJc w:val="left"/>
      <w:pPr>
        <w:ind w:left="0" w:firstLine="0"/>
      </w:pPr>
      <w:rPr>
        <w:rFonts w:hint="default"/>
      </w:rPr>
    </w:lvl>
    <w:lvl w:ilvl="5">
      <w:start w:val="1"/>
      <w:numFmt w:val="decimal"/>
      <w:pStyle w:val="RegSectionLevel5"/>
      <w:suff w:val="space"/>
      <w:lvlText w:val="%2.%3.%4.%5.%6."/>
      <w:lvlJc w:val="left"/>
      <w:pPr>
        <w:ind w:left="0" w:firstLine="0"/>
      </w:pPr>
      <w:rPr>
        <w:rFonts w:hint="default"/>
      </w:rPr>
    </w:lvl>
    <w:lvl w:ilvl="6">
      <w:start w:val="1"/>
      <w:numFmt w:val="decimal"/>
      <w:pStyle w:val="RegSectionLevel6"/>
      <w:suff w:val="space"/>
      <w:lvlText w:val="%2.%3.%4.%5.%6.%7."/>
      <w:lvlJc w:val="left"/>
      <w:pPr>
        <w:ind w:left="1296" w:hanging="1296"/>
      </w:pPr>
      <w:rPr>
        <w:rFonts w:hint="default"/>
      </w:rPr>
    </w:lvl>
    <w:lvl w:ilvl="7">
      <w:start w:val="1"/>
      <w:numFmt w:val="decimal"/>
      <w:pStyle w:val="RegSectionLevel7"/>
      <w:suff w:val="space"/>
      <w:lvlText w:val="%2.%3.%4.%5.%6.%7.%8."/>
      <w:lvlJc w:val="left"/>
      <w:pPr>
        <w:ind w:left="0" w:firstLine="0"/>
      </w:pPr>
      <w:rPr>
        <w:rFonts w:hint="default"/>
      </w:rPr>
    </w:lvl>
    <w:lvl w:ilvl="8">
      <w:start w:val="1"/>
      <w:numFmt w:val="decimal"/>
      <w:pStyle w:val="RegSectionLevel8"/>
      <w:suff w:val="space"/>
      <w:lvlText w:val="%2.%3.%4.%5.%6.%7.%8.%9."/>
      <w:lvlJc w:val="left"/>
      <w:pPr>
        <w:ind w:left="0" w:firstLine="0"/>
      </w:pPr>
      <w:rPr>
        <w:rFonts w:hint="default"/>
      </w:rPr>
    </w:lvl>
  </w:abstractNum>
  <w:abstractNum w:abstractNumId="42" w15:restartNumberingAfterBreak="0">
    <w:nsid w:val="22A12C2F"/>
    <w:multiLevelType w:val="hybridMultilevel"/>
    <w:tmpl w:val="D93A26B8"/>
    <w:lvl w:ilvl="0" w:tplc="5748BB9C">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22B128E8"/>
    <w:multiLevelType w:val="multilevel"/>
    <w:tmpl w:val="317E26AE"/>
    <w:numStyleLink w:val="SDMPDDPoASectionList"/>
  </w:abstractNum>
  <w:abstractNum w:abstractNumId="44" w15:restartNumberingAfterBreak="0">
    <w:nsid w:val="26566C45"/>
    <w:multiLevelType w:val="multilevel"/>
    <w:tmpl w:val="4858EB8E"/>
    <w:numStyleLink w:val="SDMTableBoxFigureFootnoteList"/>
  </w:abstractNum>
  <w:abstractNum w:abstractNumId="45" w15:restartNumberingAfterBreak="0">
    <w:nsid w:val="274D00C9"/>
    <w:multiLevelType w:val="hybridMultilevel"/>
    <w:tmpl w:val="03CA98EE"/>
    <w:lvl w:ilvl="0" w:tplc="04160017">
      <w:start w:val="1"/>
      <w:numFmt w:val="lowerLetter"/>
      <w:lvlText w:val="%1)"/>
      <w:lvlJc w:val="left"/>
      <w:pPr>
        <w:ind w:left="720" w:hanging="360"/>
      </w:pPr>
      <w:rPr>
        <w:rFont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2803247C"/>
    <w:multiLevelType w:val="hybridMultilevel"/>
    <w:tmpl w:val="A4943A92"/>
    <w:lvl w:ilvl="0" w:tplc="920EC1D2">
      <w:start w:val="2"/>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2A2E64CD"/>
    <w:multiLevelType w:val="hybridMultilevel"/>
    <w:tmpl w:val="9432CEE4"/>
    <w:lvl w:ilvl="0" w:tplc="0416000F">
      <w:start w:val="1"/>
      <w:numFmt w:val="decimal"/>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8" w15:restartNumberingAfterBreak="0">
    <w:nsid w:val="2A541488"/>
    <w:multiLevelType w:val="hybridMultilevel"/>
    <w:tmpl w:val="BC22E5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2B2037D9"/>
    <w:multiLevelType w:val="multilevel"/>
    <w:tmpl w:val="C182385A"/>
    <w:numStyleLink w:val="SDMAppHeadList"/>
  </w:abstractNum>
  <w:abstractNum w:abstractNumId="50" w15:restartNumberingAfterBreak="0">
    <w:nsid w:val="2CC703D8"/>
    <w:multiLevelType w:val="hybridMultilevel"/>
    <w:tmpl w:val="32704656"/>
    <w:lvl w:ilvl="0" w:tplc="17BE2BC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1" w15:restartNumberingAfterBreak="0">
    <w:nsid w:val="36854508"/>
    <w:multiLevelType w:val="multilevel"/>
    <w:tmpl w:val="C18A5072"/>
    <w:styleLink w:val="SDMDocInfoTextBullets"/>
    <w:lvl w:ilvl="0">
      <w:start w:val="1"/>
      <w:numFmt w:val="none"/>
      <w:pStyle w:val="SDMDocInfoText"/>
      <w:suff w:val="nothing"/>
      <w:lvlText w:val=""/>
      <w:lvlJc w:val="left"/>
      <w:pPr>
        <w:ind w:left="0" w:firstLine="0"/>
      </w:pPr>
      <w:rPr>
        <w:rFonts w:hint="default"/>
      </w:rPr>
    </w:lvl>
    <w:lvl w:ilvl="1">
      <w:start w:val="1"/>
      <w:numFmt w:val="bullet"/>
      <w:lvlText w:val=""/>
      <w:lvlJc w:val="left"/>
      <w:pPr>
        <w:ind w:left="397" w:hanging="227"/>
      </w:pPr>
      <w:rPr>
        <w:rFonts w:ascii="Symbol" w:hAnsi="Symbol" w:hint="default"/>
      </w:rPr>
    </w:lvl>
    <w:lvl w:ilvl="2">
      <w:start w:val="1"/>
      <w:numFmt w:val="lowerLetter"/>
      <w:lvlText w:val="(%3)"/>
      <w:lvlJc w:val="left"/>
      <w:pPr>
        <w:ind w:left="737" w:hanging="340"/>
      </w:pPr>
      <w:rPr>
        <w:rFonts w:hint="default"/>
      </w:rPr>
    </w:lvl>
    <w:lvl w:ilvl="3">
      <w:start w:val="1"/>
      <w:numFmt w:val="lowerRoman"/>
      <w:lvlText w:val="(%4)"/>
      <w:lvlJc w:val="left"/>
      <w:pPr>
        <w:tabs>
          <w:tab w:val="num" w:pos="737"/>
        </w:tabs>
        <w:ind w:left="1049" w:hanging="312"/>
      </w:pPr>
      <w:rPr>
        <w:rFonts w:hint="default"/>
      </w:rPr>
    </w:lvl>
    <w:lvl w:ilvl="4">
      <w:start w:val="1"/>
      <w:numFmt w:val="lowerLetter"/>
      <w:lvlText w:val="%5."/>
      <w:lvlJc w:val="left"/>
      <w:pPr>
        <w:tabs>
          <w:tab w:val="num" w:pos="1077"/>
        </w:tabs>
        <w:ind w:left="1332" w:hanging="283"/>
      </w:pPr>
      <w:rPr>
        <w:rFonts w:hint="default"/>
      </w:rPr>
    </w:lvl>
    <w:lvl w:ilvl="5">
      <w:start w:val="1"/>
      <w:numFmt w:val="lowerRoman"/>
      <w:lvlText w:val="%6."/>
      <w:lvlJc w:val="left"/>
      <w:pPr>
        <w:tabs>
          <w:tab w:val="num" w:pos="1361"/>
        </w:tabs>
        <w:ind w:left="1559" w:hanging="22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2" w15:restartNumberingAfterBreak="0">
    <w:nsid w:val="397D2271"/>
    <w:multiLevelType w:val="hybridMultilevel"/>
    <w:tmpl w:val="54C8F2CE"/>
    <w:lvl w:ilvl="0" w:tplc="CFFECB86">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3A2D2131"/>
    <w:multiLevelType w:val="hybridMultilevel"/>
    <w:tmpl w:val="239EB6C2"/>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15:restartNumberingAfterBreak="0">
    <w:nsid w:val="3FB369ED"/>
    <w:multiLevelType w:val="hybridMultilevel"/>
    <w:tmpl w:val="136C9B20"/>
    <w:lvl w:ilvl="0" w:tplc="6096E6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FDF1AA8"/>
    <w:multiLevelType w:val="hybridMultilevel"/>
    <w:tmpl w:val="6CD24272"/>
    <w:lvl w:ilvl="0" w:tplc="7258278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428120B6"/>
    <w:multiLevelType w:val="multilevel"/>
    <w:tmpl w:val="23DC3AAA"/>
    <w:lvl w:ilvl="0">
      <w:start w:val="1"/>
      <w:numFmt w:val="upperRoman"/>
      <w:pStyle w:val="AnnoHead1"/>
      <w:suff w:val="space"/>
      <w:lvlText w:val="%1. "/>
      <w:lvlJc w:val="right"/>
      <w:pPr>
        <w:ind w:left="0" w:firstLine="244"/>
      </w:pPr>
      <w:rPr>
        <w:sz w:val="28"/>
      </w:rPr>
    </w:lvl>
    <w:lvl w:ilvl="1">
      <w:start w:val="1"/>
      <w:numFmt w:val="decimal"/>
      <w:suff w:val="space"/>
      <w:lvlText w:val="%2. "/>
      <w:lvlJc w:val="left"/>
      <w:pPr>
        <w:ind w:left="0" w:firstLine="0"/>
      </w:pPr>
      <w:rPr>
        <w:b/>
        <w:sz w:val="22"/>
        <w:u w:val="none"/>
      </w:rPr>
    </w:lvl>
    <w:lvl w:ilvl="2">
      <w:start w:val="1"/>
      <w:numFmt w:val="lowerLetter"/>
      <w:lvlText w:val="(%3)"/>
      <w:lvlJc w:val="left"/>
      <w:pPr>
        <w:tabs>
          <w:tab w:val="num" w:pos="720"/>
        </w:tabs>
        <w:ind w:left="720" w:hanging="720"/>
      </w:pPr>
      <w:rPr>
        <w:b w:val="0"/>
        <w:sz w:val="22"/>
        <w:u w:val="none"/>
      </w:rPr>
    </w:lvl>
    <w:lvl w:ilvl="3">
      <w:start w:val="1"/>
      <w:numFmt w:val="lowerRoman"/>
      <w:lvlText w:val="(%4)"/>
      <w:lvlJc w:val="right"/>
      <w:pPr>
        <w:tabs>
          <w:tab w:val="num" w:pos="1440"/>
        </w:tabs>
        <w:ind w:left="1440" w:hanging="533"/>
      </w:pPr>
      <w:rPr>
        <w:rFonts w:ascii="Times New Roman" w:hAnsi="Times New Roman"/>
        <w:b w:val="0"/>
        <w:sz w:val="22"/>
        <w:u w:val="none"/>
      </w:rPr>
    </w:lvl>
    <w:lvl w:ilvl="4">
      <w:start w:val="1"/>
      <w:numFmt w:val="decimal"/>
      <w:lvlText w:val="%5."/>
      <w:lvlJc w:val="left"/>
      <w:pPr>
        <w:tabs>
          <w:tab w:val="num" w:pos="720"/>
        </w:tabs>
        <w:ind w:left="720" w:hanging="720"/>
      </w:pPr>
      <w:rPr>
        <w:rFonts w:ascii="Times New Roman" w:hAnsi="Times New Roman"/>
        <w:b w:val="0"/>
        <w:sz w:val="22"/>
        <w:u w:val="none"/>
      </w:rPr>
    </w:lvl>
    <w:lvl w:ilvl="5">
      <w:start w:val="1"/>
      <w:numFmt w:val="lowerLetter"/>
      <w:lvlText w:val="(%6)"/>
      <w:lvlJc w:val="left"/>
      <w:pPr>
        <w:tabs>
          <w:tab w:val="num" w:pos="1440"/>
        </w:tabs>
        <w:ind w:left="1440" w:hanging="720"/>
      </w:pPr>
      <w:rPr>
        <w:sz w:val="22"/>
        <w:u w:val="none"/>
      </w:rPr>
    </w:lvl>
    <w:lvl w:ilvl="6">
      <w:start w:val="1"/>
      <w:numFmt w:val="decimal"/>
      <w:lvlText w:val="%7."/>
      <w:lvlJc w:val="left"/>
      <w:pPr>
        <w:tabs>
          <w:tab w:val="num" w:pos="1440"/>
        </w:tabs>
        <w:ind w:left="1440" w:hanging="720"/>
      </w:pPr>
      <w:rPr>
        <w:rFonts w:ascii="Symbol" w:hAnsi="Symbol" w:hint="default"/>
        <w:sz w:val="22"/>
        <w:u w:val="none"/>
      </w:rPr>
    </w:lvl>
    <w:lvl w:ilvl="7">
      <w:start w:val="1"/>
      <w:numFmt w:val="lowerLetter"/>
      <w:lvlText w:val="(%8)"/>
      <w:lvlJc w:val="left"/>
      <w:pPr>
        <w:tabs>
          <w:tab w:val="num" w:pos="2160"/>
        </w:tabs>
        <w:ind w:left="2160" w:hanging="720"/>
      </w:pPr>
      <w:rPr>
        <w:sz w:val="22"/>
        <w:u w:val="none"/>
      </w:rPr>
    </w:lvl>
    <w:lvl w:ilvl="8">
      <w:start w:val="1"/>
      <w:numFmt w:val="lowerLetter"/>
      <w:lvlText w:val=""/>
      <w:lvlJc w:val="left"/>
      <w:pPr>
        <w:tabs>
          <w:tab w:val="num" w:pos="2880"/>
        </w:tabs>
        <w:ind w:left="2880" w:hanging="720"/>
      </w:pPr>
      <w:rPr>
        <w:rFonts w:ascii="Symbol" w:hAnsi="Symbol" w:hint="default"/>
        <w:u w:val="none"/>
      </w:rPr>
    </w:lvl>
  </w:abstractNum>
  <w:abstractNum w:abstractNumId="57" w15:restartNumberingAfterBreak="0">
    <w:nsid w:val="42C966C7"/>
    <w:multiLevelType w:val="multilevel"/>
    <w:tmpl w:val="07DCDBF2"/>
    <w:name w:val="Dec"/>
    <w:lvl w:ilvl="0">
      <w:start w:val="1"/>
      <w:numFmt w:val="decimal"/>
      <w:pStyle w:val="DecPara"/>
      <w:lvlText w:val="%1. "/>
      <w:lvlJc w:val="left"/>
      <w:pPr>
        <w:tabs>
          <w:tab w:val="num" w:pos="1440"/>
        </w:tabs>
        <w:ind w:left="0" w:firstLine="720"/>
      </w:pPr>
      <w:rPr>
        <w:rFonts w:hint="default"/>
      </w:rPr>
    </w:lvl>
    <w:lvl w:ilvl="1">
      <w:start w:val="1"/>
      <w:numFmt w:val="lowerLetter"/>
      <w:lvlText w:val="(%2)"/>
      <w:lvlJc w:val="left"/>
      <w:pPr>
        <w:tabs>
          <w:tab w:val="num" w:pos="1440"/>
        </w:tabs>
        <w:ind w:left="0" w:firstLine="720"/>
      </w:pPr>
      <w:rPr>
        <w:rFonts w:hint="default"/>
        <w:b w:val="0"/>
      </w:rPr>
    </w:lvl>
    <w:lvl w:ilvl="2">
      <w:start w:val="1"/>
      <w:numFmt w:val="lowerLetter"/>
      <w:lvlText w:val="(%3)"/>
      <w:lvlJc w:val="left"/>
      <w:pPr>
        <w:tabs>
          <w:tab w:val="num" w:pos="2160"/>
        </w:tabs>
        <w:ind w:left="2160" w:hanging="720"/>
      </w:pPr>
      <w:rPr>
        <w:rFonts w:hint="default"/>
        <w:b w:val="0"/>
      </w:rPr>
    </w:lvl>
    <w:lvl w:ilvl="3">
      <w:start w:val="1"/>
      <w:numFmt w:val="decimal"/>
      <w:lvlText w:val="[%4."/>
      <w:lvlJc w:val="left"/>
      <w:pPr>
        <w:tabs>
          <w:tab w:val="num" w:pos="1440"/>
        </w:tabs>
        <w:ind w:left="0" w:firstLine="720"/>
      </w:pPr>
      <w:rPr>
        <w:rFonts w:hint="default"/>
      </w:rPr>
    </w:lvl>
    <w:lvl w:ilvl="4">
      <w:start w:val="1"/>
      <w:numFmt w:val="lowerLetter"/>
      <w:lvlText w:val="[(%5)"/>
      <w:lvlJc w:val="left"/>
      <w:pPr>
        <w:tabs>
          <w:tab w:val="num" w:pos="1440"/>
        </w:tabs>
        <w:ind w:left="0" w:firstLine="720"/>
      </w:pPr>
      <w:rPr>
        <w:rFonts w:hint="default"/>
      </w:rPr>
    </w:lvl>
    <w:lvl w:ilvl="5">
      <w:start w:val="1"/>
      <w:numFmt w:val="lowerLetter"/>
      <w:lvlText w:val="[(%6)"/>
      <w:lvlJc w:val="left"/>
      <w:pPr>
        <w:tabs>
          <w:tab w:val="num" w:pos="2160"/>
        </w:tabs>
        <w:ind w:left="2160" w:hanging="72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8" w15:restartNumberingAfterBreak="0">
    <w:nsid w:val="45E052B9"/>
    <w:multiLevelType w:val="multilevel"/>
    <w:tmpl w:val="74AC5592"/>
    <w:lvl w:ilvl="0">
      <w:start w:val="1"/>
      <w:numFmt w:val="upperRoman"/>
      <w:pStyle w:val="ProvHead1"/>
      <w:suff w:val="space"/>
      <w:lvlText w:val="%1. "/>
      <w:lvlJc w:val="right"/>
      <w:pPr>
        <w:ind w:left="0" w:firstLine="0"/>
      </w:pPr>
      <w:rPr>
        <w:rFonts w:hint="default"/>
        <w:sz w:val="28"/>
      </w:rPr>
    </w:lvl>
    <w:lvl w:ilvl="1">
      <w:start w:val="1"/>
      <w:numFmt w:val="decimal"/>
      <w:pStyle w:val="ProvHead2"/>
      <w:suff w:val="space"/>
      <w:lvlText w:val="%2. "/>
      <w:lvlJc w:val="left"/>
      <w:pPr>
        <w:ind w:left="0" w:firstLine="0"/>
      </w:pPr>
      <w:rPr>
        <w:rFonts w:hint="default"/>
        <w:u w:val="none"/>
      </w:rPr>
    </w:lvl>
    <w:lvl w:ilvl="2">
      <w:start w:val="1"/>
      <w:numFmt w:val="lowerLetter"/>
      <w:pStyle w:val="ProvHead3"/>
      <w:lvlText w:val="(%3)"/>
      <w:lvlJc w:val="left"/>
      <w:pPr>
        <w:tabs>
          <w:tab w:val="num" w:pos="360"/>
        </w:tabs>
        <w:ind w:left="0" w:firstLine="0"/>
      </w:pPr>
      <w:rPr>
        <w:rFonts w:hint="default"/>
        <w:b w:val="0"/>
        <w:i w:val="0"/>
        <w:u w:val="none"/>
      </w:rPr>
    </w:lvl>
    <w:lvl w:ilvl="3">
      <w:start w:val="1"/>
      <w:numFmt w:val="lowerRoman"/>
      <w:pStyle w:val="ProvPara"/>
      <w:lvlText w:val="(%4)"/>
      <w:lvlJc w:val="right"/>
      <w:pPr>
        <w:tabs>
          <w:tab w:val="num" w:pos="1440"/>
        </w:tabs>
        <w:ind w:left="1440" w:hanging="533"/>
      </w:pPr>
      <w:rPr>
        <w:rFonts w:ascii="Times New Roman" w:hAnsi="Times New Roman" w:hint="default"/>
        <w:b w:val="0"/>
      </w:rPr>
    </w:lvl>
    <w:lvl w:ilvl="4">
      <w:start w:val="1"/>
      <w:numFmt w:val="decimal"/>
      <w:lvlRestart w:val="0"/>
      <w:lvlText w:val="%5."/>
      <w:lvlJc w:val="left"/>
      <w:pPr>
        <w:tabs>
          <w:tab w:val="num" w:pos="720"/>
        </w:tabs>
        <w:ind w:left="0" w:firstLine="0"/>
      </w:pPr>
      <w:rPr>
        <w:rFonts w:ascii="Times New Roman" w:hAnsi="Times New Roman" w:hint="default"/>
      </w:rPr>
    </w:lvl>
    <w:lvl w:ilvl="5">
      <w:start w:val="1"/>
      <w:numFmt w:val="lowerLetter"/>
      <w:lvlText w:val="(%6)"/>
      <w:lvlJc w:val="left"/>
      <w:pPr>
        <w:tabs>
          <w:tab w:val="num" w:pos="1440"/>
        </w:tabs>
        <w:ind w:left="0" w:firstLine="720"/>
      </w:pPr>
      <w:rPr>
        <w:rFonts w:hint="default"/>
      </w:rPr>
    </w:lvl>
    <w:lvl w:ilvl="6">
      <w:start w:val="1"/>
      <w:numFmt w:val="decimal"/>
      <w:lvlText w:val="%7."/>
      <w:lvlJc w:val="left"/>
      <w:pPr>
        <w:tabs>
          <w:tab w:val="num" w:pos="1440"/>
        </w:tabs>
        <w:ind w:left="1440" w:hanging="720"/>
      </w:pPr>
      <w:rPr>
        <w:rFonts w:hint="default"/>
      </w:rPr>
    </w:lvl>
    <w:lvl w:ilvl="7">
      <w:start w:val="1"/>
      <w:numFmt w:val="lowerLetter"/>
      <w:lvlText w:val="(%8)"/>
      <w:lvlJc w:val="left"/>
      <w:pPr>
        <w:tabs>
          <w:tab w:val="num" w:pos="2160"/>
        </w:tabs>
        <w:ind w:left="2160" w:hanging="720"/>
      </w:pPr>
      <w:rPr>
        <w:rFonts w:hint="default"/>
      </w:rPr>
    </w:lvl>
    <w:lvl w:ilvl="8">
      <w:start w:val="1"/>
      <w:numFmt w:val="lowerLetter"/>
      <w:lvlText w:val=""/>
      <w:lvlJc w:val="left"/>
      <w:pPr>
        <w:tabs>
          <w:tab w:val="num" w:pos="2880"/>
        </w:tabs>
        <w:ind w:left="2880" w:hanging="720"/>
      </w:pPr>
      <w:rPr>
        <w:rFonts w:ascii="Symbol" w:hAnsi="Symbol" w:hint="default"/>
      </w:rPr>
    </w:lvl>
  </w:abstractNum>
  <w:abstractNum w:abstractNumId="59" w15:restartNumberingAfterBreak="0">
    <w:nsid w:val="462F3496"/>
    <w:multiLevelType w:val="hybridMultilevel"/>
    <w:tmpl w:val="D096AC06"/>
    <w:lvl w:ilvl="0" w:tplc="5BE00666">
      <w:start w:val="1"/>
      <w:numFmt w:val="decimal"/>
      <w:lvlText w:val="J.%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476B292B"/>
    <w:multiLevelType w:val="multilevel"/>
    <w:tmpl w:val="4858EB8E"/>
    <w:styleLink w:val="SDMTableBoxFigureFootnoteList"/>
    <w:lvl w:ilvl="0">
      <w:start w:val="1"/>
      <w:numFmt w:val="lowerLetter"/>
      <w:pStyle w:val="SDMTableBoxFigureFootnote"/>
      <w:lvlText w:val="(%1)"/>
      <w:lvlJc w:val="left"/>
      <w:pPr>
        <w:ind w:left="964" w:hanging="255"/>
      </w:pPr>
      <w:rPr>
        <w:rFonts w:hint="default"/>
        <w:b w:val="0"/>
        <w:i w:val="0"/>
        <w:vertAlign w:val="superscript"/>
      </w:rPr>
    </w:lvl>
    <w:lvl w:ilvl="1">
      <w:start w:val="1"/>
      <w:numFmt w:val="decimal"/>
      <w:pStyle w:val="SDMTableBoxFigureFootnoteSL1"/>
      <w:lvlText w:val="%2."/>
      <w:lvlJc w:val="left"/>
      <w:pPr>
        <w:ind w:left="1276" w:hanging="312"/>
      </w:pPr>
      <w:rPr>
        <w:rFonts w:hint="default"/>
      </w:rPr>
    </w:lvl>
    <w:lvl w:ilvl="2">
      <w:start w:val="1"/>
      <w:numFmt w:val="lowerLetter"/>
      <w:pStyle w:val="SDMTableBoxFigureFootnoteSL2"/>
      <w:lvlText w:val="(%3)"/>
      <w:lvlJc w:val="left"/>
      <w:pPr>
        <w:ind w:left="1673" w:hanging="397"/>
      </w:pPr>
      <w:rPr>
        <w:rFonts w:hint="default"/>
      </w:rPr>
    </w:lvl>
    <w:lvl w:ilvl="3">
      <w:start w:val="1"/>
      <w:numFmt w:val="lowerRoman"/>
      <w:pStyle w:val="SDMTableBoxFigureFootnoteSL3"/>
      <w:lvlText w:val="(%4)"/>
      <w:lvlJc w:val="left"/>
      <w:pPr>
        <w:ind w:left="2070" w:hanging="397"/>
      </w:pPr>
      <w:rPr>
        <w:rFonts w:hint="default"/>
      </w:rPr>
    </w:lvl>
    <w:lvl w:ilvl="4">
      <w:start w:val="1"/>
      <w:numFmt w:val="lowerLetter"/>
      <w:pStyle w:val="SDMTableBoxFigureFootnoteSL4"/>
      <w:lvlText w:val="%5."/>
      <w:lvlJc w:val="left"/>
      <w:pPr>
        <w:ind w:left="2410" w:hanging="340"/>
      </w:pPr>
      <w:rPr>
        <w:rFonts w:hint="default"/>
      </w:rPr>
    </w:lvl>
    <w:lvl w:ilvl="5">
      <w:start w:val="1"/>
      <w:numFmt w:val="lowerRoman"/>
      <w:pStyle w:val="SDMTableBoxFigureFootnoteSL5"/>
      <w:lvlText w:val="%6."/>
      <w:lvlJc w:val="left"/>
      <w:pPr>
        <w:ind w:left="2750" w:hanging="34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1" w15:restartNumberingAfterBreak="0">
    <w:nsid w:val="47BB1FF1"/>
    <w:multiLevelType w:val="hybridMultilevel"/>
    <w:tmpl w:val="B92EC314"/>
    <w:lvl w:ilvl="0" w:tplc="72AE0BF2">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481B78EA"/>
    <w:multiLevelType w:val="singleLevel"/>
    <w:tmpl w:val="35627012"/>
    <w:lvl w:ilvl="0">
      <w:start w:val="1"/>
      <w:numFmt w:val="upperRoman"/>
      <w:pStyle w:val="TOCI"/>
      <w:lvlText w:val="%1."/>
      <w:lvlJc w:val="right"/>
      <w:pPr>
        <w:tabs>
          <w:tab w:val="num" w:pos="720"/>
        </w:tabs>
        <w:ind w:left="720" w:hanging="436"/>
      </w:pPr>
      <w:rPr>
        <w:rFonts w:cs="Times New Roman"/>
      </w:rPr>
    </w:lvl>
  </w:abstractNum>
  <w:abstractNum w:abstractNumId="63" w15:restartNumberingAfterBreak="0">
    <w:nsid w:val="4A93369E"/>
    <w:multiLevelType w:val="hybridMultilevel"/>
    <w:tmpl w:val="6776898A"/>
    <w:lvl w:ilvl="0" w:tplc="A9C22A1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4D16083B"/>
    <w:multiLevelType w:val="hybridMultilevel"/>
    <w:tmpl w:val="669035A8"/>
    <w:lvl w:ilvl="0" w:tplc="04160015">
      <w:start w:val="1"/>
      <w:numFmt w:val="upperLetter"/>
      <w:lvlText w:val="%1."/>
      <w:lvlJc w:val="left"/>
      <w:pPr>
        <w:ind w:left="720" w:hanging="360"/>
      </w:pPr>
    </w:lvl>
    <w:lvl w:ilvl="1" w:tplc="CD2478C4">
      <w:start w:val="1"/>
      <w:numFmt w:val="lowerLetter"/>
      <w:lvlText w:val="(%2)"/>
      <w:lvlJc w:val="left"/>
      <w:pPr>
        <w:ind w:left="1440" w:hanging="360"/>
      </w:pPr>
      <w:rPr>
        <w:rFonts w:ascii="Arial" w:eastAsia="Times New Roman" w:hAnsi="Arial" w:cs="Times New Roman"/>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4FAF25E7"/>
    <w:multiLevelType w:val="hybridMultilevel"/>
    <w:tmpl w:val="7480E13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6" w15:restartNumberingAfterBreak="0">
    <w:nsid w:val="51863BBC"/>
    <w:multiLevelType w:val="hybridMultilevel"/>
    <w:tmpl w:val="A7B2F250"/>
    <w:lvl w:ilvl="0" w:tplc="DE9A7A82">
      <w:start w:val="1"/>
      <w:numFmt w:val="bullet"/>
      <w:lvlText w:val="▫"/>
      <w:lvlJc w:val="left"/>
      <w:pPr>
        <w:ind w:left="720" w:hanging="360"/>
      </w:pPr>
      <w:rPr>
        <w:rFonts w:ascii="Courier New" w:hAnsi="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15:restartNumberingAfterBreak="0">
    <w:nsid w:val="53496F0E"/>
    <w:multiLevelType w:val="hybridMultilevel"/>
    <w:tmpl w:val="5114DB9C"/>
    <w:lvl w:ilvl="0" w:tplc="F2CE755C">
      <w:start w:val="1"/>
      <w:numFmt w:val="decimal"/>
      <w:lvlText w:val="J.%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57534708"/>
    <w:multiLevelType w:val="multilevel"/>
    <w:tmpl w:val="5C208C00"/>
    <w:lvl w:ilvl="0">
      <w:start w:val="1"/>
      <w:numFmt w:val="lowerLetter"/>
      <w:pStyle w:val="OutlineNumb"/>
      <w:lvlText w:val="(%1)"/>
      <w:lvlJc w:val="left"/>
      <w:pPr>
        <w:tabs>
          <w:tab w:val="num" w:pos="284"/>
        </w:tabs>
        <w:ind w:left="284" w:firstLine="0"/>
      </w:pPr>
      <w:rPr>
        <w:rFonts w:hint="default"/>
      </w:rPr>
    </w:lvl>
    <w:lvl w:ilvl="1">
      <w:start w:val="1"/>
      <w:numFmt w:val="lowerRoman"/>
      <w:lvlText w:val="(%2)"/>
      <w:lvlJc w:val="left"/>
      <w:pPr>
        <w:tabs>
          <w:tab w:val="num" w:pos="0"/>
        </w:tabs>
        <w:ind w:left="0" w:firstLine="928"/>
      </w:pPr>
      <w:rPr>
        <w:rFonts w:hint="default"/>
      </w:rPr>
    </w:lvl>
    <w:lvl w:ilvl="2">
      <w:start w:val="1"/>
      <w:numFmt w:val="bullet"/>
      <w:lvlText w:val=""/>
      <w:lvlJc w:val="left"/>
      <w:pPr>
        <w:tabs>
          <w:tab w:val="num" w:pos="0"/>
        </w:tabs>
        <w:ind w:left="0" w:firstLine="1288"/>
      </w:pPr>
      <w:rPr>
        <w:rFonts w:ascii="Symbol" w:hAnsi="Symbol" w:hint="default"/>
      </w:rPr>
    </w:lvl>
    <w:lvl w:ilvl="3">
      <w:start w:val="1"/>
      <w:numFmt w:val="decimal"/>
      <w:lvlText w:val="(%4)"/>
      <w:lvlJc w:val="left"/>
      <w:pPr>
        <w:tabs>
          <w:tab w:val="num" w:pos="2008"/>
        </w:tabs>
        <w:ind w:left="2008" w:hanging="360"/>
      </w:pPr>
      <w:rPr>
        <w:rFonts w:hint="default"/>
      </w:rPr>
    </w:lvl>
    <w:lvl w:ilvl="4">
      <w:start w:val="1"/>
      <w:numFmt w:val="lowerLetter"/>
      <w:lvlText w:val="(%5)"/>
      <w:lvlJc w:val="left"/>
      <w:pPr>
        <w:tabs>
          <w:tab w:val="num" w:pos="2368"/>
        </w:tabs>
        <w:ind w:left="2368" w:hanging="360"/>
      </w:pPr>
      <w:rPr>
        <w:rFonts w:hint="default"/>
      </w:rPr>
    </w:lvl>
    <w:lvl w:ilvl="5">
      <w:start w:val="1"/>
      <w:numFmt w:val="lowerRoman"/>
      <w:lvlText w:val="(%6)"/>
      <w:lvlJc w:val="left"/>
      <w:pPr>
        <w:tabs>
          <w:tab w:val="num" w:pos="2728"/>
        </w:tabs>
        <w:ind w:left="2728" w:hanging="360"/>
      </w:pPr>
      <w:rPr>
        <w:rFonts w:hint="default"/>
      </w:rPr>
    </w:lvl>
    <w:lvl w:ilvl="6">
      <w:start w:val="1"/>
      <w:numFmt w:val="decimal"/>
      <w:lvlText w:val="%7."/>
      <w:lvlJc w:val="left"/>
      <w:pPr>
        <w:tabs>
          <w:tab w:val="num" w:pos="3088"/>
        </w:tabs>
        <w:ind w:left="3088" w:hanging="360"/>
      </w:pPr>
      <w:rPr>
        <w:rFonts w:hint="default"/>
      </w:rPr>
    </w:lvl>
    <w:lvl w:ilvl="7">
      <w:start w:val="1"/>
      <w:numFmt w:val="lowerLetter"/>
      <w:lvlText w:val="%8."/>
      <w:lvlJc w:val="left"/>
      <w:pPr>
        <w:tabs>
          <w:tab w:val="num" w:pos="3448"/>
        </w:tabs>
        <w:ind w:left="3448" w:hanging="360"/>
      </w:pPr>
      <w:rPr>
        <w:rFonts w:hint="default"/>
      </w:rPr>
    </w:lvl>
    <w:lvl w:ilvl="8">
      <w:start w:val="1"/>
      <w:numFmt w:val="lowerRoman"/>
      <w:lvlText w:val="%9."/>
      <w:lvlJc w:val="left"/>
      <w:pPr>
        <w:tabs>
          <w:tab w:val="num" w:pos="3808"/>
        </w:tabs>
        <w:ind w:left="3808" w:hanging="360"/>
      </w:pPr>
      <w:rPr>
        <w:rFonts w:hint="default"/>
      </w:rPr>
    </w:lvl>
  </w:abstractNum>
  <w:abstractNum w:abstractNumId="69" w15:restartNumberingAfterBreak="0">
    <w:nsid w:val="5A2B6EDB"/>
    <w:multiLevelType w:val="multilevel"/>
    <w:tmpl w:val="CEECAD16"/>
    <w:lvl w:ilvl="0">
      <w:start w:val="1"/>
      <w:numFmt w:val="none"/>
      <w:pStyle w:val="TableColumnHeading"/>
      <w:lvlText w:val="%1"/>
      <w:lvlJc w:val="left"/>
      <w:pPr>
        <w:tabs>
          <w:tab w:val="num" w:pos="0"/>
        </w:tabs>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70" w15:restartNumberingAfterBreak="0">
    <w:nsid w:val="600B6293"/>
    <w:multiLevelType w:val="hybridMultilevel"/>
    <w:tmpl w:val="F4A26E4A"/>
    <w:lvl w:ilvl="0" w:tplc="A64426B2">
      <w:start w:val="1"/>
      <w:numFmt w:val="decimal"/>
      <w:lvlText w:val="D.%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2484A04"/>
    <w:multiLevelType w:val="hybridMultilevel"/>
    <w:tmpl w:val="B6D852D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15:restartNumberingAfterBreak="0">
    <w:nsid w:val="62FF25A2"/>
    <w:multiLevelType w:val="hybridMultilevel"/>
    <w:tmpl w:val="03CA98EE"/>
    <w:lvl w:ilvl="0" w:tplc="04160017">
      <w:start w:val="1"/>
      <w:numFmt w:val="lowerLetter"/>
      <w:lvlText w:val="%1)"/>
      <w:lvlJc w:val="left"/>
      <w:pPr>
        <w:ind w:left="720" w:hanging="360"/>
      </w:pPr>
      <w:rPr>
        <w:rFont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3" w15:restartNumberingAfterBreak="0">
    <w:nsid w:val="676A166D"/>
    <w:multiLevelType w:val="hybridMultilevel"/>
    <w:tmpl w:val="ED162460"/>
    <w:lvl w:ilvl="0" w:tplc="E40AEE3A">
      <w:start w:val="1"/>
      <w:numFmt w:val="lowerLetter"/>
      <w:pStyle w:val="EnumaratedItem"/>
      <w:lvlText w:val="(%1)"/>
      <w:lvlJc w:val="left"/>
      <w:pPr>
        <w:tabs>
          <w:tab w:val="num" w:pos="681"/>
        </w:tabs>
        <w:ind w:left="681"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6B392DA7"/>
    <w:multiLevelType w:val="multilevel"/>
    <w:tmpl w:val="5EDE06C6"/>
    <w:numStyleLink w:val="SDMParaList"/>
  </w:abstractNum>
  <w:abstractNum w:abstractNumId="75" w15:restartNumberingAfterBreak="0">
    <w:nsid w:val="6C331F90"/>
    <w:multiLevelType w:val="multilevel"/>
    <w:tmpl w:val="08090023"/>
    <w:lvl w:ilvl="0">
      <w:start w:val="1"/>
      <w:numFmt w:val="upperRoman"/>
      <w:pStyle w:val="Ttulo1"/>
      <w:lvlText w:val="Article %1."/>
      <w:lvlJc w:val="left"/>
      <w:pPr>
        <w:ind w:left="0" w:firstLine="0"/>
      </w:pPr>
    </w:lvl>
    <w:lvl w:ilvl="1">
      <w:start w:val="1"/>
      <w:numFmt w:val="decimalZero"/>
      <w:pStyle w:val="Ttulo2"/>
      <w:isLgl/>
      <w:lvlText w:val="Section %1.%2"/>
      <w:lvlJc w:val="left"/>
      <w:pPr>
        <w:ind w:left="0" w:firstLine="0"/>
      </w:pPr>
    </w:lvl>
    <w:lvl w:ilvl="2">
      <w:start w:val="1"/>
      <w:numFmt w:val="lowerLetter"/>
      <w:pStyle w:val="Ttulo3"/>
      <w:lvlText w:val="(%3)"/>
      <w:lvlJc w:val="left"/>
      <w:pPr>
        <w:ind w:left="720" w:hanging="432"/>
      </w:pPr>
    </w:lvl>
    <w:lvl w:ilvl="3">
      <w:start w:val="1"/>
      <w:numFmt w:val="lowerRoman"/>
      <w:pStyle w:val="Ttulo4"/>
      <w:lvlText w:val="(%4)"/>
      <w:lvlJc w:val="right"/>
      <w:pPr>
        <w:ind w:left="864" w:hanging="144"/>
      </w:pPr>
    </w:lvl>
    <w:lvl w:ilvl="4">
      <w:start w:val="1"/>
      <w:numFmt w:val="decimal"/>
      <w:pStyle w:val="Ttulo5"/>
      <w:lvlText w:val="%5)"/>
      <w:lvlJc w:val="left"/>
      <w:pPr>
        <w:ind w:left="1008" w:hanging="432"/>
      </w:pPr>
    </w:lvl>
    <w:lvl w:ilvl="5">
      <w:start w:val="1"/>
      <w:numFmt w:val="lowerLetter"/>
      <w:pStyle w:val="Ttulo6"/>
      <w:lvlText w:val="%6)"/>
      <w:lvlJc w:val="left"/>
      <w:pPr>
        <w:ind w:left="1152" w:hanging="432"/>
      </w:pPr>
    </w:lvl>
    <w:lvl w:ilvl="6">
      <w:start w:val="1"/>
      <w:numFmt w:val="lowerRoman"/>
      <w:pStyle w:val="Ttulo7"/>
      <w:lvlText w:val="%7)"/>
      <w:lvlJc w:val="right"/>
      <w:pPr>
        <w:ind w:left="1296" w:hanging="288"/>
      </w:pPr>
    </w:lvl>
    <w:lvl w:ilvl="7">
      <w:start w:val="1"/>
      <w:numFmt w:val="lowerLetter"/>
      <w:pStyle w:val="Ttulo8"/>
      <w:lvlText w:val="%8."/>
      <w:lvlJc w:val="left"/>
      <w:pPr>
        <w:ind w:left="1440" w:hanging="432"/>
      </w:pPr>
    </w:lvl>
    <w:lvl w:ilvl="8">
      <w:start w:val="1"/>
      <w:numFmt w:val="lowerRoman"/>
      <w:pStyle w:val="Ttulo9"/>
      <w:lvlText w:val="%9."/>
      <w:lvlJc w:val="right"/>
      <w:pPr>
        <w:ind w:left="1584" w:hanging="144"/>
      </w:pPr>
    </w:lvl>
  </w:abstractNum>
  <w:abstractNum w:abstractNumId="76" w15:restartNumberingAfterBreak="0">
    <w:nsid w:val="6E0B7288"/>
    <w:multiLevelType w:val="multilevel"/>
    <w:tmpl w:val="C4964E08"/>
    <w:lvl w:ilvl="0">
      <w:start w:val="1"/>
      <w:numFmt w:val="none"/>
      <w:pStyle w:val="SectionTitle"/>
      <w:suff w:val="nothing"/>
      <w:lvlText w:val="%1"/>
      <w:lvlJc w:val="left"/>
      <w:pPr>
        <w:ind w:left="0" w:firstLine="0"/>
      </w:pPr>
      <w:rPr>
        <w:rFonts w:hint="default"/>
      </w:rPr>
    </w:lvl>
    <w:lvl w:ilvl="1">
      <w:start w:val="1"/>
      <w:numFmt w:val="upperLetter"/>
      <w:pStyle w:val="SubSectionTitle"/>
      <w:lvlText w:val="%2."/>
      <w:lvlJc w:val="left"/>
      <w:pPr>
        <w:tabs>
          <w:tab w:val="num" w:pos="0"/>
        </w:tabs>
        <w:ind w:left="0" w:firstLine="0"/>
      </w:pPr>
      <w:rPr>
        <w:rFonts w:hint="default"/>
      </w:rPr>
    </w:lvl>
    <w:lvl w:ilvl="2">
      <w:start w:val="1"/>
      <w:numFmt w:val="decimal"/>
      <w:lvlText w:val="%3."/>
      <w:lvlJc w:val="left"/>
      <w:pPr>
        <w:tabs>
          <w:tab w:val="num" w:pos="2027"/>
        </w:tabs>
        <w:ind w:left="1667" w:firstLine="0"/>
      </w:pPr>
      <w:rPr>
        <w:rFonts w:hint="default"/>
      </w:rPr>
    </w:lvl>
    <w:lvl w:ilvl="3">
      <w:start w:val="1"/>
      <w:numFmt w:val="lowerLetter"/>
      <w:lvlText w:val="%4)"/>
      <w:lvlJc w:val="left"/>
      <w:pPr>
        <w:tabs>
          <w:tab w:val="num" w:pos="2747"/>
        </w:tabs>
        <w:ind w:left="2387" w:firstLine="0"/>
      </w:pPr>
      <w:rPr>
        <w:rFonts w:hint="default"/>
      </w:rPr>
    </w:lvl>
    <w:lvl w:ilvl="4">
      <w:start w:val="1"/>
      <w:numFmt w:val="decimal"/>
      <w:lvlText w:val="(%5)"/>
      <w:lvlJc w:val="left"/>
      <w:pPr>
        <w:tabs>
          <w:tab w:val="num" w:pos="3467"/>
        </w:tabs>
        <w:ind w:left="3107" w:firstLine="0"/>
      </w:pPr>
      <w:rPr>
        <w:rFonts w:hint="default"/>
      </w:rPr>
    </w:lvl>
    <w:lvl w:ilvl="5">
      <w:start w:val="1"/>
      <w:numFmt w:val="lowerLetter"/>
      <w:lvlText w:val="(%6)"/>
      <w:lvlJc w:val="left"/>
      <w:pPr>
        <w:tabs>
          <w:tab w:val="num" w:pos="4187"/>
        </w:tabs>
        <w:ind w:left="3827" w:firstLine="0"/>
      </w:pPr>
      <w:rPr>
        <w:rFonts w:hint="default"/>
      </w:rPr>
    </w:lvl>
    <w:lvl w:ilvl="6">
      <w:start w:val="1"/>
      <w:numFmt w:val="lowerRoman"/>
      <w:lvlText w:val="(%7)"/>
      <w:lvlJc w:val="left"/>
      <w:pPr>
        <w:tabs>
          <w:tab w:val="num" w:pos="4907"/>
        </w:tabs>
        <w:ind w:left="4547" w:firstLine="0"/>
      </w:pPr>
      <w:rPr>
        <w:rFonts w:hint="default"/>
      </w:rPr>
    </w:lvl>
    <w:lvl w:ilvl="7">
      <w:start w:val="1"/>
      <w:numFmt w:val="lowerLetter"/>
      <w:lvlText w:val="(%8)"/>
      <w:lvlJc w:val="left"/>
      <w:pPr>
        <w:tabs>
          <w:tab w:val="num" w:pos="5627"/>
        </w:tabs>
        <w:ind w:left="5267" w:firstLine="0"/>
      </w:pPr>
      <w:rPr>
        <w:rFonts w:hint="default"/>
      </w:rPr>
    </w:lvl>
    <w:lvl w:ilvl="8">
      <w:start w:val="1"/>
      <w:numFmt w:val="lowerRoman"/>
      <w:lvlText w:val="(%9)"/>
      <w:lvlJc w:val="left"/>
      <w:pPr>
        <w:tabs>
          <w:tab w:val="num" w:pos="6347"/>
        </w:tabs>
        <w:ind w:left="5987" w:firstLine="0"/>
      </w:pPr>
      <w:rPr>
        <w:rFonts w:hint="default"/>
      </w:rPr>
    </w:lvl>
  </w:abstractNum>
  <w:abstractNum w:abstractNumId="77" w15:restartNumberingAfterBreak="0">
    <w:nsid w:val="6E0E715B"/>
    <w:multiLevelType w:val="hybridMultilevel"/>
    <w:tmpl w:val="E48457C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FFD04FB"/>
    <w:multiLevelType w:val="hybridMultilevel"/>
    <w:tmpl w:val="F3B61400"/>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79" w15:restartNumberingAfterBreak="0">
    <w:nsid w:val="707B7845"/>
    <w:multiLevelType w:val="hybridMultilevel"/>
    <w:tmpl w:val="B6BCBF04"/>
    <w:lvl w:ilvl="0" w:tplc="04160003">
      <w:start w:val="1"/>
      <w:numFmt w:val="bullet"/>
      <w:lvlText w:val="o"/>
      <w:lvlJc w:val="left"/>
      <w:pPr>
        <w:ind w:left="720" w:hanging="360"/>
      </w:pPr>
      <w:rPr>
        <w:rFonts w:ascii="Courier New" w:hAnsi="Courier New" w:cs="Courier New"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0" w15:restartNumberingAfterBreak="0">
    <w:nsid w:val="70EC5ECB"/>
    <w:multiLevelType w:val="hybridMultilevel"/>
    <w:tmpl w:val="A396480A"/>
    <w:lvl w:ilvl="0" w:tplc="740A0316">
      <w:start w:val="1"/>
      <w:numFmt w:val="decimal"/>
      <w:lvlText w:val="E.%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79A1715"/>
    <w:multiLevelType w:val="hybridMultilevel"/>
    <w:tmpl w:val="8646C350"/>
    <w:lvl w:ilvl="0" w:tplc="DE9A7A82">
      <w:start w:val="1"/>
      <w:numFmt w:val="bullet"/>
      <w:lvlText w:val="▫"/>
      <w:lvlJc w:val="left"/>
      <w:pPr>
        <w:ind w:left="1080" w:hanging="360"/>
      </w:pPr>
      <w:rPr>
        <w:rFonts w:ascii="Courier New" w:hAnsi="Courier New"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2" w15:restartNumberingAfterBreak="0">
    <w:nsid w:val="77BF3D54"/>
    <w:multiLevelType w:val="multilevel"/>
    <w:tmpl w:val="81E46A44"/>
    <w:styleLink w:val="SDMHeadList"/>
    <w:lvl w:ilvl="0">
      <w:start w:val="1"/>
      <w:numFmt w:val="decimal"/>
      <w:pStyle w:val="SDMHead1"/>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pStyle w:val="SDMHead3"/>
      <w:lvlText w:val="%1.%2.%3."/>
      <w:lvlJc w:val="left"/>
      <w:pPr>
        <w:tabs>
          <w:tab w:val="num" w:pos="709"/>
        </w:tabs>
        <w:ind w:left="709" w:hanging="709"/>
      </w:pPr>
      <w:rPr>
        <w:rFonts w:hint="default"/>
      </w:rPr>
    </w:lvl>
    <w:lvl w:ilvl="3">
      <w:start w:val="1"/>
      <w:numFmt w:val="decimal"/>
      <w:pStyle w:val="SDMHead4"/>
      <w:lvlText w:val="%1.%2.%3.%4."/>
      <w:lvlJc w:val="left"/>
      <w:pPr>
        <w:tabs>
          <w:tab w:val="num" w:pos="1418"/>
        </w:tabs>
        <w:ind w:left="1418" w:hanging="1418"/>
      </w:pPr>
      <w:rPr>
        <w:rFonts w:hint="default"/>
      </w:rPr>
    </w:lvl>
    <w:lvl w:ilvl="4">
      <w:start w:val="1"/>
      <w:numFmt w:val="decimal"/>
      <w:pStyle w:val="SDMHead5"/>
      <w:lvlText w:val="%1.%2.%3.%4.%5."/>
      <w:lvlJc w:val="left"/>
      <w:pPr>
        <w:tabs>
          <w:tab w:val="num" w:pos="1418"/>
        </w:tabs>
        <w:ind w:left="1418" w:hanging="1418"/>
      </w:pPr>
      <w:rPr>
        <w:rFonts w:hint="default"/>
        <w:b/>
        <w:i w:val="0"/>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83" w15:restartNumberingAfterBreak="0">
    <w:nsid w:val="77C10BED"/>
    <w:multiLevelType w:val="hybridMultilevel"/>
    <w:tmpl w:val="E7322A20"/>
    <w:lvl w:ilvl="0" w:tplc="7506C534">
      <w:start w:val="1"/>
      <w:numFmt w:val="upperRoman"/>
      <w:lvlText w:val="PART %1."/>
      <w:lvlJc w:val="left"/>
      <w:pPr>
        <w:ind w:left="720" w:hanging="360"/>
      </w:pPr>
      <w:rPr>
        <w:rFonts w:hint="default"/>
      </w:rPr>
    </w:lvl>
    <w:lvl w:ilvl="1" w:tplc="81C4E586">
      <w:start w:val="1"/>
      <w:numFmt w:val="lowerLetter"/>
      <w:lvlText w:val="%2)"/>
      <w:lvlJc w:val="left"/>
      <w:pPr>
        <w:ind w:left="1440" w:hanging="360"/>
      </w:pPr>
      <w:rPr>
        <w:rFonts w:hint="default"/>
        <w:lang w:val="pt-BR"/>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7B025907"/>
    <w:multiLevelType w:val="hybridMultilevel"/>
    <w:tmpl w:val="CE6203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7BD61A82"/>
    <w:multiLevelType w:val="hybridMultilevel"/>
    <w:tmpl w:val="88A8397C"/>
    <w:lvl w:ilvl="0" w:tplc="E5B26336">
      <w:start w:val="1"/>
      <w:numFmt w:val="decimal"/>
      <w:lvlText w:val="I.%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7"/>
  </w:num>
  <w:num w:numId="3">
    <w:abstractNumId w:val="58"/>
  </w:num>
  <w:num w:numId="4">
    <w:abstractNumId w:val="56"/>
  </w:num>
  <w:num w:numId="5">
    <w:abstractNumId w:val="34"/>
  </w:num>
  <w:num w:numId="6">
    <w:abstractNumId w:val="29"/>
  </w:num>
  <w:num w:numId="7">
    <w:abstractNumId w:val="23"/>
  </w:num>
  <w:num w:numId="8">
    <w:abstractNumId w:val="68"/>
  </w:num>
  <w:num w:numId="9">
    <w:abstractNumId w:val="76"/>
  </w:num>
  <w:num w:numId="10">
    <w:abstractNumId w:val="24"/>
  </w:num>
  <w:num w:numId="11">
    <w:abstractNumId w:val="73"/>
  </w:num>
  <w:num w:numId="12">
    <w:abstractNumId w:val="82"/>
  </w:num>
  <w:num w:numId="13">
    <w:abstractNumId w:val="12"/>
  </w:num>
  <w:num w:numId="14">
    <w:abstractNumId w:val="17"/>
  </w:num>
  <w:num w:numId="15">
    <w:abstractNumId w:val="36"/>
  </w:num>
  <w:num w:numId="16">
    <w:abstractNumId w:val="60"/>
  </w:num>
  <w:num w:numId="17">
    <w:abstractNumId w:val="69"/>
  </w:num>
  <w:num w:numId="18">
    <w:abstractNumId w:val="31"/>
  </w:num>
  <w:num w:numId="19">
    <w:abstractNumId w:val="26"/>
  </w:num>
  <w:num w:numId="20">
    <w:abstractNumId w:val="25"/>
  </w:num>
  <w:num w:numId="21">
    <w:abstractNumId w:val="41"/>
  </w:num>
  <w:num w:numId="22">
    <w:abstractNumId w:val="7"/>
  </w:num>
  <w:num w:numId="23">
    <w:abstractNumId w:val="43"/>
  </w:num>
  <w:num w:numId="24">
    <w:abstractNumId w:val="6"/>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49"/>
    <w:lvlOverride w:ilvl="0">
      <w:lvl w:ilvl="0">
        <w:start w:val="1"/>
        <w:numFmt w:val="decimal"/>
        <w:pStyle w:val="SDMAppTitle"/>
        <w:lvlText w:val="Apêndice %1."/>
        <w:lvlJc w:val="left"/>
        <w:pPr>
          <w:ind w:left="2126" w:hanging="2126"/>
        </w:pPr>
        <w:rPr>
          <w:rFonts w:hint="default"/>
        </w:rPr>
      </w:lvl>
    </w:lvlOverride>
    <w:lvlOverride w:ilvl="1">
      <w:lvl w:ilvl="1">
        <w:start w:val="1"/>
        <w:numFmt w:val="decimal"/>
        <w:lvlText w:val="%2."/>
        <w:lvlJc w:val="left"/>
        <w:pPr>
          <w:tabs>
            <w:tab w:val="num" w:pos="709"/>
          </w:tabs>
          <w:ind w:left="680" w:hanging="680"/>
        </w:pPr>
        <w:rPr>
          <w:rFonts w:hint="default"/>
        </w:rPr>
      </w:lvl>
    </w:lvlOverride>
    <w:lvlOverride w:ilvl="2">
      <w:lvl w:ilvl="2">
        <w:start w:val="1"/>
        <w:numFmt w:val="decimal"/>
        <w:pStyle w:val="SDMApp2"/>
        <w:lvlText w:val="%2.%3."/>
        <w:lvlJc w:val="left"/>
        <w:pPr>
          <w:tabs>
            <w:tab w:val="num" w:pos="709"/>
          </w:tabs>
          <w:ind w:left="851" w:hanging="851"/>
        </w:pPr>
        <w:rPr>
          <w:rFonts w:hint="default"/>
        </w:rPr>
      </w:lvl>
    </w:lvlOverride>
    <w:lvlOverride w:ilvl="3">
      <w:lvl w:ilvl="3">
        <w:start w:val="1"/>
        <w:numFmt w:val="decimal"/>
        <w:pStyle w:val="SDMApp3"/>
        <w:lvlText w:val="%2.%3.%4."/>
        <w:lvlJc w:val="left"/>
        <w:pPr>
          <w:tabs>
            <w:tab w:val="num" w:pos="709"/>
          </w:tabs>
          <w:ind w:left="1191" w:hanging="1191"/>
        </w:pPr>
        <w:rPr>
          <w:rFonts w:hint="default"/>
        </w:rPr>
      </w:lvl>
    </w:lvlOverride>
    <w:lvlOverride w:ilvl="4">
      <w:lvl w:ilvl="4">
        <w:start w:val="1"/>
        <w:numFmt w:val="decimal"/>
        <w:pStyle w:val="SDMApp4"/>
        <w:lvlText w:val="%2.%3.%4.%5."/>
        <w:lvlJc w:val="left"/>
        <w:pPr>
          <w:tabs>
            <w:tab w:val="num" w:pos="1418"/>
          </w:tabs>
          <w:ind w:left="1588" w:hanging="1588"/>
        </w:pPr>
        <w:rPr>
          <w:rFonts w:hint="default"/>
        </w:rPr>
      </w:lvl>
    </w:lvlOverride>
    <w:lvlOverride w:ilvl="5">
      <w:lvl w:ilvl="5">
        <w:start w:val="1"/>
        <w:numFmt w:val="decimal"/>
        <w:pStyle w:val="SDMApp5"/>
        <w:lvlText w:val="%2.%3.%4.%5.%6."/>
        <w:lvlJc w:val="left"/>
        <w:pPr>
          <w:ind w:left="1985" w:hanging="1985"/>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28">
    <w:abstractNumId w:val="14"/>
  </w:num>
  <w:num w:numId="29">
    <w:abstractNumId w:val="75"/>
  </w:num>
  <w:num w:numId="30">
    <w:abstractNumId w:val="51"/>
  </w:num>
  <w:num w:numId="3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44"/>
  </w:num>
  <w:num w:numId="34">
    <w:abstractNumId w:val="28"/>
  </w:num>
  <w:num w:numId="35">
    <w:abstractNumId w:val="33"/>
  </w:num>
  <w:num w:numId="36">
    <w:abstractNumId w:val="83"/>
  </w:num>
  <w:num w:numId="37">
    <w:abstractNumId w:val="38"/>
  </w:num>
  <w:num w:numId="38">
    <w:abstractNumId w:val="22"/>
  </w:num>
  <w:num w:numId="39">
    <w:abstractNumId w:val="70"/>
  </w:num>
  <w:num w:numId="40">
    <w:abstractNumId w:val="80"/>
  </w:num>
  <w:num w:numId="41">
    <w:abstractNumId w:val="37"/>
  </w:num>
  <w:num w:numId="42">
    <w:abstractNumId w:val="85"/>
  </w:num>
  <w:num w:numId="43">
    <w:abstractNumId w:val="59"/>
  </w:num>
  <w:num w:numId="44">
    <w:abstractNumId w:val="5"/>
  </w:num>
  <w:num w:numId="45">
    <w:abstractNumId w:val="67"/>
  </w:num>
  <w:num w:numId="46">
    <w:abstractNumId w:val="3"/>
  </w:num>
  <w:num w:numId="47">
    <w:abstractNumId w:val="19"/>
  </w:num>
  <w:num w:numId="48">
    <w:abstractNumId w:val="84"/>
  </w:num>
  <w:num w:numId="49">
    <w:abstractNumId w:val="50"/>
  </w:num>
  <w:num w:numId="50">
    <w:abstractNumId w:val="79"/>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5"/>
  </w:num>
  <w:num w:numId="53">
    <w:abstractNumId w:val="55"/>
  </w:num>
  <w:num w:numId="54">
    <w:abstractNumId w:val="32"/>
  </w:num>
  <w:num w:numId="55">
    <w:abstractNumId w:val="0"/>
  </w:num>
  <w:num w:numId="56">
    <w:abstractNumId w:val="10"/>
  </w:num>
  <w:num w:numId="57">
    <w:abstractNumId w:val="30"/>
  </w:num>
  <w:num w:numId="58">
    <w:abstractNumId w:val="2"/>
  </w:num>
  <w:num w:numId="59">
    <w:abstractNumId w:val="39"/>
  </w:num>
  <w:num w:numId="60">
    <w:abstractNumId w:val="48"/>
  </w:num>
  <w:num w:numId="61">
    <w:abstractNumId w:val="53"/>
  </w:num>
  <w:num w:numId="62">
    <w:abstractNumId w:val="61"/>
  </w:num>
  <w:num w:numId="63">
    <w:abstractNumId w:val="63"/>
  </w:num>
  <w:num w:numId="64">
    <w:abstractNumId w:val="62"/>
  </w:num>
  <w:num w:numId="65">
    <w:abstractNumId w:val="71"/>
  </w:num>
  <w:num w:numId="66">
    <w:abstractNumId w:val="42"/>
  </w:num>
  <w:num w:numId="67">
    <w:abstractNumId w:val="47"/>
  </w:num>
  <w:num w:numId="68">
    <w:abstractNumId w:val="21"/>
  </w:num>
  <w:num w:numId="69">
    <w:abstractNumId w:val="18"/>
  </w:num>
  <w:num w:numId="70">
    <w:abstractNumId w:val="13"/>
  </w:num>
  <w:num w:numId="71">
    <w:abstractNumId w:val="65"/>
  </w:num>
  <w:num w:numId="72">
    <w:abstractNumId w:val="8"/>
  </w:num>
  <w:num w:numId="73">
    <w:abstractNumId w:val="78"/>
  </w:num>
  <w:num w:numId="74">
    <w:abstractNumId w:val="81"/>
  </w:num>
  <w:num w:numId="75">
    <w:abstractNumId w:val="9"/>
  </w:num>
  <w:num w:numId="76">
    <w:abstractNumId w:val="66"/>
  </w:num>
  <w:num w:numId="77">
    <w:abstractNumId w:val="72"/>
  </w:num>
  <w:num w:numId="78">
    <w:abstractNumId w:val="45"/>
  </w:num>
  <w:num w:numId="79">
    <w:abstractNumId w:val="52"/>
  </w:num>
  <w:num w:numId="80">
    <w:abstractNumId w:val="4"/>
  </w:num>
  <w:num w:numId="81">
    <w:abstractNumId w:val="54"/>
  </w:num>
  <w:num w:numId="82">
    <w:abstractNumId w:val="77"/>
  </w:num>
  <w:num w:numId="83">
    <w:abstractNumId w:val="40"/>
  </w:num>
  <w:num w:numId="84">
    <w:abstractNumId w:val="64"/>
  </w:num>
  <w:num w:numId="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SystemFonts/>
  <w:activeWritingStyle w:appName="MSWord" w:lang="en-GB" w:vendorID="64" w:dllVersion="0" w:nlCheck="1" w:checkStyle="0"/>
  <w:activeWritingStyle w:appName="MSWord" w:lang="en-US" w:vendorID="64" w:dllVersion="0" w:nlCheck="1" w:checkStyle="0"/>
  <w:activeWritingStyle w:appName="MSWord" w:lang="fr-FR" w:vendorID="64" w:dllVersion="0" w:nlCheck="1" w:checkStyle="1"/>
  <w:activeWritingStyle w:appName="MSWord" w:lang="es-ES" w:vendorID="64" w:dllVersion="0" w:nlCheck="1" w:checkStyle="0"/>
  <w:activeWritingStyle w:appName="MSWord" w:lang="en-GB" w:vendorID="64" w:dllVersion="6" w:nlCheck="1" w:checkStyle="0"/>
  <w:activeWritingStyle w:appName="MSWord" w:lang="en-US" w:vendorID="64" w:dllVersion="6" w:nlCheck="1" w:checkStyle="0"/>
  <w:activeWritingStyle w:appName="MSWord" w:lang="pt-BR" w:vendorID="64" w:dllVersion="0" w:nlCheck="1" w:checkStyle="0"/>
  <w:activeWritingStyle w:appName="MSWord" w:lang="es-419"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CA1"/>
    <w:rsid w:val="000002DD"/>
    <w:rsid w:val="00000824"/>
    <w:rsid w:val="000008E6"/>
    <w:rsid w:val="00001BF9"/>
    <w:rsid w:val="00002415"/>
    <w:rsid w:val="00002598"/>
    <w:rsid w:val="00002694"/>
    <w:rsid w:val="000032EF"/>
    <w:rsid w:val="000034E1"/>
    <w:rsid w:val="00003BD3"/>
    <w:rsid w:val="0000431E"/>
    <w:rsid w:val="00005125"/>
    <w:rsid w:val="00005A6B"/>
    <w:rsid w:val="00005B2E"/>
    <w:rsid w:val="000075C8"/>
    <w:rsid w:val="00007B35"/>
    <w:rsid w:val="00010228"/>
    <w:rsid w:val="00011320"/>
    <w:rsid w:val="000119E4"/>
    <w:rsid w:val="00011BA4"/>
    <w:rsid w:val="00011E82"/>
    <w:rsid w:val="00011FDA"/>
    <w:rsid w:val="00012DD2"/>
    <w:rsid w:val="00013CC9"/>
    <w:rsid w:val="00013ECB"/>
    <w:rsid w:val="000140E3"/>
    <w:rsid w:val="00014E1E"/>
    <w:rsid w:val="0001513E"/>
    <w:rsid w:val="00016321"/>
    <w:rsid w:val="00016585"/>
    <w:rsid w:val="00016D95"/>
    <w:rsid w:val="00016F59"/>
    <w:rsid w:val="0001725D"/>
    <w:rsid w:val="00017901"/>
    <w:rsid w:val="00017AB2"/>
    <w:rsid w:val="000210F6"/>
    <w:rsid w:val="00021250"/>
    <w:rsid w:val="000215C9"/>
    <w:rsid w:val="00021714"/>
    <w:rsid w:val="000239F5"/>
    <w:rsid w:val="00023F55"/>
    <w:rsid w:val="00025003"/>
    <w:rsid w:val="000254A3"/>
    <w:rsid w:val="0002613B"/>
    <w:rsid w:val="00026824"/>
    <w:rsid w:val="00026A59"/>
    <w:rsid w:val="000270FB"/>
    <w:rsid w:val="00027556"/>
    <w:rsid w:val="00027637"/>
    <w:rsid w:val="000301A1"/>
    <w:rsid w:val="0003035C"/>
    <w:rsid w:val="00030E63"/>
    <w:rsid w:val="00030FF8"/>
    <w:rsid w:val="0003142B"/>
    <w:rsid w:val="00031C14"/>
    <w:rsid w:val="00031C47"/>
    <w:rsid w:val="00031E64"/>
    <w:rsid w:val="0003257F"/>
    <w:rsid w:val="00032A11"/>
    <w:rsid w:val="00032DE7"/>
    <w:rsid w:val="000334B1"/>
    <w:rsid w:val="000334DE"/>
    <w:rsid w:val="000335F0"/>
    <w:rsid w:val="00034722"/>
    <w:rsid w:val="000358A9"/>
    <w:rsid w:val="00035F90"/>
    <w:rsid w:val="00036582"/>
    <w:rsid w:val="0003725A"/>
    <w:rsid w:val="00037404"/>
    <w:rsid w:val="0004060D"/>
    <w:rsid w:val="00040D79"/>
    <w:rsid w:val="0004113E"/>
    <w:rsid w:val="000411A2"/>
    <w:rsid w:val="000412A5"/>
    <w:rsid w:val="000416FF"/>
    <w:rsid w:val="00041D3A"/>
    <w:rsid w:val="00041E4C"/>
    <w:rsid w:val="00042035"/>
    <w:rsid w:val="00042D4E"/>
    <w:rsid w:val="00043220"/>
    <w:rsid w:val="00043632"/>
    <w:rsid w:val="00044857"/>
    <w:rsid w:val="000451CE"/>
    <w:rsid w:val="00046153"/>
    <w:rsid w:val="00046532"/>
    <w:rsid w:val="00047CD0"/>
    <w:rsid w:val="00047E47"/>
    <w:rsid w:val="00050CD7"/>
    <w:rsid w:val="00051C9C"/>
    <w:rsid w:val="00051D49"/>
    <w:rsid w:val="00052C22"/>
    <w:rsid w:val="00053C26"/>
    <w:rsid w:val="00053CBF"/>
    <w:rsid w:val="00053E3E"/>
    <w:rsid w:val="00053F7E"/>
    <w:rsid w:val="00054153"/>
    <w:rsid w:val="000547BA"/>
    <w:rsid w:val="00054812"/>
    <w:rsid w:val="00055255"/>
    <w:rsid w:val="000558BF"/>
    <w:rsid w:val="000561EE"/>
    <w:rsid w:val="00056705"/>
    <w:rsid w:val="00056C7A"/>
    <w:rsid w:val="00057350"/>
    <w:rsid w:val="00057AF6"/>
    <w:rsid w:val="00060211"/>
    <w:rsid w:val="0006092D"/>
    <w:rsid w:val="00060938"/>
    <w:rsid w:val="00061609"/>
    <w:rsid w:val="00061C1A"/>
    <w:rsid w:val="000621EE"/>
    <w:rsid w:val="00062721"/>
    <w:rsid w:val="000643E8"/>
    <w:rsid w:val="00065D0E"/>
    <w:rsid w:val="000664E0"/>
    <w:rsid w:val="00070004"/>
    <w:rsid w:val="00070C59"/>
    <w:rsid w:val="0007110B"/>
    <w:rsid w:val="000717AC"/>
    <w:rsid w:val="00071F5C"/>
    <w:rsid w:val="00072A96"/>
    <w:rsid w:val="00072AD2"/>
    <w:rsid w:val="00072BC8"/>
    <w:rsid w:val="00072CF8"/>
    <w:rsid w:val="00073406"/>
    <w:rsid w:val="00073683"/>
    <w:rsid w:val="000736EF"/>
    <w:rsid w:val="00074BE3"/>
    <w:rsid w:val="000752BA"/>
    <w:rsid w:val="00075B64"/>
    <w:rsid w:val="000762B7"/>
    <w:rsid w:val="0007720B"/>
    <w:rsid w:val="00077647"/>
    <w:rsid w:val="000777AF"/>
    <w:rsid w:val="00077D29"/>
    <w:rsid w:val="00081547"/>
    <w:rsid w:val="000825A3"/>
    <w:rsid w:val="000829B0"/>
    <w:rsid w:val="000832B0"/>
    <w:rsid w:val="00083A1D"/>
    <w:rsid w:val="00083C3C"/>
    <w:rsid w:val="00083E6F"/>
    <w:rsid w:val="00085458"/>
    <w:rsid w:val="000858D7"/>
    <w:rsid w:val="000875DC"/>
    <w:rsid w:val="00087849"/>
    <w:rsid w:val="000900D7"/>
    <w:rsid w:val="00090116"/>
    <w:rsid w:val="00090140"/>
    <w:rsid w:val="00090B4A"/>
    <w:rsid w:val="00090D8D"/>
    <w:rsid w:val="000917B4"/>
    <w:rsid w:val="00091DDB"/>
    <w:rsid w:val="000935BF"/>
    <w:rsid w:val="00093F55"/>
    <w:rsid w:val="00093F91"/>
    <w:rsid w:val="000953D6"/>
    <w:rsid w:val="00095654"/>
    <w:rsid w:val="00095AF3"/>
    <w:rsid w:val="000962EE"/>
    <w:rsid w:val="00096577"/>
    <w:rsid w:val="000968EE"/>
    <w:rsid w:val="00096B2A"/>
    <w:rsid w:val="00097496"/>
    <w:rsid w:val="00097886"/>
    <w:rsid w:val="000A04FE"/>
    <w:rsid w:val="000A069B"/>
    <w:rsid w:val="000A0AEB"/>
    <w:rsid w:val="000A0BF0"/>
    <w:rsid w:val="000A1020"/>
    <w:rsid w:val="000A10B1"/>
    <w:rsid w:val="000A166D"/>
    <w:rsid w:val="000A1966"/>
    <w:rsid w:val="000A2591"/>
    <w:rsid w:val="000A28C3"/>
    <w:rsid w:val="000A2B7D"/>
    <w:rsid w:val="000A387B"/>
    <w:rsid w:val="000A3F1D"/>
    <w:rsid w:val="000A40F3"/>
    <w:rsid w:val="000A47D4"/>
    <w:rsid w:val="000A589E"/>
    <w:rsid w:val="000A5B35"/>
    <w:rsid w:val="000A6175"/>
    <w:rsid w:val="000A6250"/>
    <w:rsid w:val="000A63BC"/>
    <w:rsid w:val="000A66F5"/>
    <w:rsid w:val="000A76A2"/>
    <w:rsid w:val="000B0A0C"/>
    <w:rsid w:val="000B0CC8"/>
    <w:rsid w:val="000B1CE2"/>
    <w:rsid w:val="000B29F9"/>
    <w:rsid w:val="000B2CF3"/>
    <w:rsid w:val="000B32BB"/>
    <w:rsid w:val="000B3893"/>
    <w:rsid w:val="000B3A53"/>
    <w:rsid w:val="000B3BF4"/>
    <w:rsid w:val="000B3C79"/>
    <w:rsid w:val="000B3D3B"/>
    <w:rsid w:val="000B41FA"/>
    <w:rsid w:val="000B4B06"/>
    <w:rsid w:val="000B5928"/>
    <w:rsid w:val="000B61E6"/>
    <w:rsid w:val="000B6EBE"/>
    <w:rsid w:val="000B779C"/>
    <w:rsid w:val="000B77B9"/>
    <w:rsid w:val="000B7C40"/>
    <w:rsid w:val="000B7DB2"/>
    <w:rsid w:val="000C0E29"/>
    <w:rsid w:val="000C1F21"/>
    <w:rsid w:val="000C1F38"/>
    <w:rsid w:val="000C39E4"/>
    <w:rsid w:val="000C41C3"/>
    <w:rsid w:val="000C4581"/>
    <w:rsid w:val="000C4B4B"/>
    <w:rsid w:val="000C5970"/>
    <w:rsid w:val="000C5A87"/>
    <w:rsid w:val="000C5D89"/>
    <w:rsid w:val="000C5EA6"/>
    <w:rsid w:val="000C60C0"/>
    <w:rsid w:val="000C62C1"/>
    <w:rsid w:val="000C688C"/>
    <w:rsid w:val="000C6CE3"/>
    <w:rsid w:val="000C6FBD"/>
    <w:rsid w:val="000C739F"/>
    <w:rsid w:val="000D08CF"/>
    <w:rsid w:val="000D0ADE"/>
    <w:rsid w:val="000D0D63"/>
    <w:rsid w:val="000D10E7"/>
    <w:rsid w:val="000D188B"/>
    <w:rsid w:val="000D19C4"/>
    <w:rsid w:val="000D261C"/>
    <w:rsid w:val="000D284D"/>
    <w:rsid w:val="000D2F25"/>
    <w:rsid w:val="000D3B57"/>
    <w:rsid w:val="000D42CA"/>
    <w:rsid w:val="000D4854"/>
    <w:rsid w:val="000D5482"/>
    <w:rsid w:val="000D567A"/>
    <w:rsid w:val="000D5C95"/>
    <w:rsid w:val="000D5CEF"/>
    <w:rsid w:val="000D6254"/>
    <w:rsid w:val="000D71CF"/>
    <w:rsid w:val="000E0026"/>
    <w:rsid w:val="000E0F3D"/>
    <w:rsid w:val="000E28EB"/>
    <w:rsid w:val="000E2979"/>
    <w:rsid w:val="000E4337"/>
    <w:rsid w:val="000E534E"/>
    <w:rsid w:val="000E541A"/>
    <w:rsid w:val="000E5A59"/>
    <w:rsid w:val="000E64A1"/>
    <w:rsid w:val="000E6CA1"/>
    <w:rsid w:val="000E7714"/>
    <w:rsid w:val="000E78D9"/>
    <w:rsid w:val="000F020C"/>
    <w:rsid w:val="000F0B79"/>
    <w:rsid w:val="000F0CC3"/>
    <w:rsid w:val="000F0E7E"/>
    <w:rsid w:val="000F12FB"/>
    <w:rsid w:val="000F19F5"/>
    <w:rsid w:val="000F2FDF"/>
    <w:rsid w:val="000F363F"/>
    <w:rsid w:val="000F3A00"/>
    <w:rsid w:val="000F3CAE"/>
    <w:rsid w:val="000F45AF"/>
    <w:rsid w:val="000F5EF1"/>
    <w:rsid w:val="000F5F10"/>
    <w:rsid w:val="000F74E9"/>
    <w:rsid w:val="000F7745"/>
    <w:rsid w:val="000F7E80"/>
    <w:rsid w:val="00100429"/>
    <w:rsid w:val="00100662"/>
    <w:rsid w:val="00100841"/>
    <w:rsid w:val="001010CA"/>
    <w:rsid w:val="001016C9"/>
    <w:rsid w:val="00102954"/>
    <w:rsid w:val="00102D66"/>
    <w:rsid w:val="00103526"/>
    <w:rsid w:val="00104609"/>
    <w:rsid w:val="0010472C"/>
    <w:rsid w:val="00105309"/>
    <w:rsid w:val="001053C3"/>
    <w:rsid w:val="0010597E"/>
    <w:rsid w:val="001064D1"/>
    <w:rsid w:val="001074C2"/>
    <w:rsid w:val="00107ECB"/>
    <w:rsid w:val="00110AE6"/>
    <w:rsid w:val="00110FBF"/>
    <w:rsid w:val="001114DB"/>
    <w:rsid w:val="001124D9"/>
    <w:rsid w:val="0011276D"/>
    <w:rsid w:val="00112C14"/>
    <w:rsid w:val="0011339C"/>
    <w:rsid w:val="00113DAD"/>
    <w:rsid w:val="00113F50"/>
    <w:rsid w:val="0011472D"/>
    <w:rsid w:val="00115A54"/>
    <w:rsid w:val="00115A56"/>
    <w:rsid w:val="001163B3"/>
    <w:rsid w:val="001164B1"/>
    <w:rsid w:val="0011663E"/>
    <w:rsid w:val="00116CF4"/>
    <w:rsid w:val="0011718D"/>
    <w:rsid w:val="0011771E"/>
    <w:rsid w:val="00120676"/>
    <w:rsid w:val="00120827"/>
    <w:rsid w:val="00121006"/>
    <w:rsid w:val="001212A4"/>
    <w:rsid w:val="00121CF8"/>
    <w:rsid w:val="00122474"/>
    <w:rsid w:val="00122D91"/>
    <w:rsid w:val="00123758"/>
    <w:rsid w:val="00123859"/>
    <w:rsid w:val="00123BA3"/>
    <w:rsid w:val="00123CA1"/>
    <w:rsid w:val="00124E0B"/>
    <w:rsid w:val="00125D14"/>
    <w:rsid w:val="0012617B"/>
    <w:rsid w:val="00126C28"/>
    <w:rsid w:val="00126FD4"/>
    <w:rsid w:val="0012757C"/>
    <w:rsid w:val="001276CD"/>
    <w:rsid w:val="00127FF4"/>
    <w:rsid w:val="00130379"/>
    <w:rsid w:val="0013042A"/>
    <w:rsid w:val="0013051B"/>
    <w:rsid w:val="00130BE6"/>
    <w:rsid w:val="001312CE"/>
    <w:rsid w:val="0013178D"/>
    <w:rsid w:val="00133190"/>
    <w:rsid w:val="00133D1C"/>
    <w:rsid w:val="00133F99"/>
    <w:rsid w:val="00134837"/>
    <w:rsid w:val="00134C9D"/>
    <w:rsid w:val="00134D02"/>
    <w:rsid w:val="001354F0"/>
    <w:rsid w:val="00135537"/>
    <w:rsid w:val="0013556C"/>
    <w:rsid w:val="00135902"/>
    <w:rsid w:val="001364CE"/>
    <w:rsid w:val="001365B8"/>
    <w:rsid w:val="00136983"/>
    <w:rsid w:val="00136AAB"/>
    <w:rsid w:val="00136FC1"/>
    <w:rsid w:val="0013719D"/>
    <w:rsid w:val="0013747C"/>
    <w:rsid w:val="00137F76"/>
    <w:rsid w:val="001407C0"/>
    <w:rsid w:val="00140A74"/>
    <w:rsid w:val="00140CB9"/>
    <w:rsid w:val="0014115A"/>
    <w:rsid w:val="00144919"/>
    <w:rsid w:val="0014640D"/>
    <w:rsid w:val="0014787F"/>
    <w:rsid w:val="00147BDB"/>
    <w:rsid w:val="00147DAB"/>
    <w:rsid w:val="00147F80"/>
    <w:rsid w:val="001507A5"/>
    <w:rsid w:val="00150926"/>
    <w:rsid w:val="0015105C"/>
    <w:rsid w:val="00152D4F"/>
    <w:rsid w:val="00153151"/>
    <w:rsid w:val="00153494"/>
    <w:rsid w:val="00153877"/>
    <w:rsid w:val="00153E6E"/>
    <w:rsid w:val="00154AF6"/>
    <w:rsid w:val="00154D36"/>
    <w:rsid w:val="00154E69"/>
    <w:rsid w:val="00155AD3"/>
    <w:rsid w:val="00156198"/>
    <w:rsid w:val="001567FB"/>
    <w:rsid w:val="00156A88"/>
    <w:rsid w:val="001572AA"/>
    <w:rsid w:val="001579AA"/>
    <w:rsid w:val="001601FC"/>
    <w:rsid w:val="00160707"/>
    <w:rsid w:val="00160CC1"/>
    <w:rsid w:val="0016100B"/>
    <w:rsid w:val="00162DFE"/>
    <w:rsid w:val="00162EFC"/>
    <w:rsid w:val="001631D2"/>
    <w:rsid w:val="0016338A"/>
    <w:rsid w:val="001638EF"/>
    <w:rsid w:val="0016444F"/>
    <w:rsid w:val="001644FF"/>
    <w:rsid w:val="0016488C"/>
    <w:rsid w:val="001649AF"/>
    <w:rsid w:val="001651B1"/>
    <w:rsid w:val="001652F1"/>
    <w:rsid w:val="0016599F"/>
    <w:rsid w:val="00165BA4"/>
    <w:rsid w:val="00165D50"/>
    <w:rsid w:val="00165D69"/>
    <w:rsid w:val="00166360"/>
    <w:rsid w:val="00167A03"/>
    <w:rsid w:val="00167A3E"/>
    <w:rsid w:val="00167DED"/>
    <w:rsid w:val="00170096"/>
    <w:rsid w:val="00170B7D"/>
    <w:rsid w:val="00171287"/>
    <w:rsid w:val="001713F4"/>
    <w:rsid w:val="00171DEA"/>
    <w:rsid w:val="00173291"/>
    <w:rsid w:val="001734F5"/>
    <w:rsid w:val="00174D9E"/>
    <w:rsid w:val="00174E1C"/>
    <w:rsid w:val="00175183"/>
    <w:rsid w:val="00175467"/>
    <w:rsid w:val="001754FB"/>
    <w:rsid w:val="00175899"/>
    <w:rsid w:val="00175C19"/>
    <w:rsid w:val="00175CC5"/>
    <w:rsid w:val="00175CF7"/>
    <w:rsid w:val="0017602C"/>
    <w:rsid w:val="00176464"/>
    <w:rsid w:val="00176815"/>
    <w:rsid w:val="00176BA9"/>
    <w:rsid w:val="00176BD8"/>
    <w:rsid w:val="00176C7E"/>
    <w:rsid w:val="00176F38"/>
    <w:rsid w:val="001774A2"/>
    <w:rsid w:val="001776D7"/>
    <w:rsid w:val="00177F52"/>
    <w:rsid w:val="00180303"/>
    <w:rsid w:val="00180ED3"/>
    <w:rsid w:val="0018108A"/>
    <w:rsid w:val="0018111E"/>
    <w:rsid w:val="001814D9"/>
    <w:rsid w:val="00181524"/>
    <w:rsid w:val="00181888"/>
    <w:rsid w:val="00181C72"/>
    <w:rsid w:val="00182064"/>
    <w:rsid w:val="0018209A"/>
    <w:rsid w:val="001822B0"/>
    <w:rsid w:val="001825C8"/>
    <w:rsid w:val="00182A39"/>
    <w:rsid w:val="00182ABD"/>
    <w:rsid w:val="00183674"/>
    <w:rsid w:val="00183683"/>
    <w:rsid w:val="001837F2"/>
    <w:rsid w:val="0018384C"/>
    <w:rsid w:val="00183E10"/>
    <w:rsid w:val="00184242"/>
    <w:rsid w:val="00184287"/>
    <w:rsid w:val="00184597"/>
    <w:rsid w:val="00184E74"/>
    <w:rsid w:val="00185658"/>
    <w:rsid w:val="00185EFD"/>
    <w:rsid w:val="001864AE"/>
    <w:rsid w:val="00187141"/>
    <w:rsid w:val="00187222"/>
    <w:rsid w:val="001902C1"/>
    <w:rsid w:val="001912BF"/>
    <w:rsid w:val="00191362"/>
    <w:rsid w:val="00191D20"/>
    <w:rsid w:val="00192AB9"/>
    <w:rsid w:val="00192EDF"/>
    <w:rsid w:val="00192FC9"/>
    <w:rsid w:val="00193258"/>
    <w:rsid w:val="001934BC"/>
    <w:rsid w:val="00194132"/>
    <w:rsid w:val="00194B61"/>
    <w:rsid w:val="00194DFC"/>
    <w:rsid w:val="00194F4C"/>
    <w:rsid w:val="00196218"/>
    <w:rsid w:val="0019711F"/>
    <w:rsid w:val="0019750C"/>
    <w:rsid w:val="00197FA6"/>
    <w:rsid w:val="001A000E"/>
    <w:rsid w:val="001A07AD"/>
    <w:rsid w:val="001A0BAF"/>
    <w:rsid w:val="001A0FF9"/>
    <w:rsid w:val="001A10E8"/>
    <w:rsid w:val="001A110A"/>
    <w:rsid w:val="001A1A9D"/>
    <w:rsid w:val="001A306A"/>
    <w:rsid w:val="001A3CDD"/>
    <w:rsid w:val="001A47C2"/>
    <w:rsid w:val="001A4A0A"/>
    <w:rsid w:val="001A4E10"/>
    <w:rsid w:val="001A5782"/>
    <w:rsid w:val="001A57CC"/>
    <w:rsid w:val="001A5911"/>
    <w:rsid w:val="001A612B"/>
    <w:rsid w:val="001A63F2"/>
    <w:rsid w:val="001A6637"/>
    <w:rsid w:val="001A6C5B"/>
    <w:rsid w:val="001A6DC8"/>
    <w:rsid w:val="001A76BE"/>
    <w:rsid w:val="001A7A69"/>
    <w:rsid w:val="001A7DDD"/>
    <w:rsid w:val="001A7F2A"/>
    <w:rsid w:val="001B073D"/>
    <w:rsid w:val="001B0985"/>
    <w:rsid w:val="001B1004"/>
    <w:rsid w:val="001B2CB1"/>
    <w:rsid w:val="001B3305"/>
    <w:rsid w:val="001B372C"/>
    <w:rsid w:val="001B4E01"/>
    <w:rsid w:val="001B591C"/>
    <w:rsid w:val="001B5B1F"/>
    <w:rsid w:val="001B6627"/>
    <w:rsid w:val="001B67B6"/>
    <w:rsid w:val="001B6EEE"/>
    <w:rsid w:val="001B7663"/>
    <w:rsid w:val="001B7CEE"/>
    <w:rsid w:val="001B7E07"/>
    <w:rsid w:val="001C0455"/>
    <w:rsid w:val="001C0BA4"/>
    <w:rsid w:val="001C1F26"/>
    <w:rsid w:val="001C2341"/>
    <w:rsid w:val="001C2B02"/>
    <w:rsid w:val="001C4C60"/>
    <w:rsid w:val="001C4E3C"/>
    <w:rsid w:val="001C50BF"/>
    <w:rsid w:val="001C53E0"/>
    <w:rsid w:val="001C6258"/>
    <w:rsid w:val="001C62C2"/>
    <w:rsid w:val="001C673E"/>
    <w:rsid w:val="001C67AB"/>
    <w:rsid w:val="001D03DF"/>
    <w:rsid w:val="001D063E"/>
    <w:rsid w:val="001D082E"/>
    <w:rsid w:val="001D1320"/>
    <w:rsid w:val="001D2042"/>
    <w:rsid w:val="001D2CF5"/>
    <w:rsid w:val="001D3586"/>
    <w:rsid w:val="001D3D68"/>
    <w:rsid w:val="001D48EE"/>
    <w:rsid w:val="001D4EE6"/>
    <w:rsid w:val="001D4F41"/>
    <w:rsid w:val="001D54B7"/>
    <w:rsid w:val="001D5F2C"/>
    <w:rsid w:val="001D649A"/>
    <w:rsid w:val="001D64A2"/>
    <w:rsid w:val="001D657C"/>
    <w:rsid w:val="001D7441"/>
    <w:rsid w:val="001D789A"/>
    <w:rsid w:val="001D7AF2"/>
    <w:rsid w:val="001E0B71"/>
    <w:rsid w:val="001E0DBB"/>
    <w:rsid w:val="001E0EDC"/>
    <w:rsid w:val="001E1AA5"/>
    <w:rsid w:val="001E1C95"/>
    <w:rsid w:val="001E233B"/>
    <w:rsid w:val="001E2F3E"/>
    <w:rsid w:val="001E3709"/>
    <w:rsid w:val="001E3CF3"/>
    <w:rsid w:val="001E4E8E"/>
    <w:rsid w:val="001E509F"/>
    <w:rsid w:val="001E582D"/>
    <w:rsid w:val="001E5FD7"/>
    <w:rsid w:val="001E60ED"/>
    <w:rsid w:val="001E65EC"/>
    <w:rsid w:val="001E684B"/>
    <w:rsid w:val="001E68DD"/>
    <w:rsid w:val="001E6A0F"/>
    <w:rsid w:val="001E6AD2"/>
    <w:rsid w:val="001E6F60"/>
    <w:rsid w:val="001F1AF1"/>
    <w:rsid w:val="001F28A2"/>
    <w:rsid w:val="001F28F7"/>
    <w:rsid w:val="001F354A"/>
    <w:rsid w:val="001F4EF1"/>
    <w:rsid w:val="001F5369"/>
    <w:rsid w:val="001F53E9"/>
    <w:rsid w:val="001F678A"/>
    <w:rsid w:val="001F68B7"/>
    <w:rsid w:val="001F6AD0"/>
    <w:rsid w:val="001F7F53"/>
    <w:rsid w:val="0020092B"/>
    <w:rsid w:val="00200F45"/>
    <w:rsid w:val="002010D2"/>
    <w:rsid w:val="00201853"/>
    <w:rsid w:val="0020249A"/>
    <w:rsid w:val="00202B35"/>
    <w:rsid w:val="00202C3C"/>
    <w:rsid w:val="002030D1"/>
    <w:rsid w:val="002039D9"/>
    <w:rsid w:val="002041C9"/>
    <w:rsid w:val="002042C2"/>
    <w:rsid w:val="00204C66"/>
    <w:rsid w:val="00205E15"/>
    <w:rsid w:val="00206735"/>
    <w:rsid w:val="00206B92"/>
    <w:rsid w:val="00206D6B"/>
    <w:rsid w:val="00207341"/>
    <w:rsid w:val="0021158C"/>
    <w:rsid w:val="002120F0"/>
    <w:rsid w:val="002131EE"/>
    <w:rsid w:val="00213213"/>
    <w:rsid w:val="00213557"/>
    <w:rsid w:val="00214DBF"/>
    <w:rsid w:val="00216AD1"/>
    <w:rsid w:val="00216B68"/>
    <w:rsid w:val="00216E31"/>
    <w:rsid w:val="00217B01"/>
    <w:rsid w:val="002203A4"/>
    <w:rsid w:val="00221E1D"/>
    <w:rsid w:val="0022225A"/>
    <w:rsid w:val="00222592"/>
    <w:rsid w:val="00222BEB"/>
    <w:rsid w:val="0022307C"/>
    <w:rsid w:val="002230FE"/>
    <w:rsid w:val="00223BDB"/>
    <w:rsid w:val="002243CA"/>
    <w:rsid w:val="002251B5"/>
    <w:rsid w:val="002253A8"/>
    <w:rsid w:val="00225DBC"/>
    <w:rsid w:val="00226AAB"/>
    <w:rsid w:val="00226AC0"/>
    <w:rsid w:val="0022716F"/>
    <w:rsid w:val="00227975"/>
    <w:rsid w:val="00227C5D"/>
    <w:rsid w:val="0023013C"/>
    <w:rsid w:val="002303FF"/>
    <w:rsid w:val="00230698"/>
    <w:rsid w:val="00230AF6"/>
    <w:rsid w:val="00230F61"/>
    <w:rsid w:val="00230F7E"/>
    <w:rsid w:val="002312DD"/>
    <w:rsid w:val="00231D8B"/>
    <w:rsid w:val="00231DC2"/>
    <w:rsid w:val="00231FE4"/>
    <w:rsid w:val="00232919"/>
    <w:rsid w:val="00232CD1"/>
    <w:rsid w:val="00232E60"/>
    <w:rsid w:val="00232EB3"/>
    <w:rsid w:val="00232F24"/>
    <w:rsid w:val="00233500"/>
    <w:rsid w:val="00233E04"/>
    <w:rsid w:val="00233F5A"/>
    <w:rsid w:val="0023454D"/>
    <w:rsid w:val="002347A0"/>
    <w:rsid w:val="002349B0"/>
    <w:rsid w:val="00234AD8"/>
    <w:rsid w:val="00235A48"/>
    <w:rsid w:val="002367FB"/>
    <w:rsid w:val="00236964"/>
    <w:rsid w:val="002402C5"/>
    <w:rsid w:val="0024078D"/>
    <w:rsid w:val="00240BA2"/>
    <w:rsid w:val="00241210"/>
    <w:rsid w:val="002412C8"/>
    <w:rsid w:val="0024195F"/>
    <w:rsid w:val="00242094"/>
    <w:rsid w:val="002428BE"/>
    <w:rsid w:val="00242CDA"/>
    <w:rsid w:val="0024315E"/>
    <w:rsid w:val="002431DD"/>
    <w:rsid w:val="00243439"/>
    <w:rsid w:val="00243961"/>
    <w:rsid w:val="00244F1F"/>
    <w:rsid w:val="002454F8"/>
    <w:rsid w:val="00245561"/>
    <w:rsid w:val="002463AF"/>
    <w:rsid w:val="002465E4"/>
    <w:rsid w:val="00246AB7"/>
    <w:rsid w:val="00246D90"/>
    <w:rsid w:val="00246E0A"/>
    <w:rsid w:val="00247D4C"/>
    <w:rsid w:val="00252027"/>
    <w:rsid w:val="0025217E"/>
    <w:rsid w:val="00252D8A"/>
    <w:rsid w:val="00252E67"/>
    <w:rsid w:val="0025337A"/>
    <w:rsid w:val="002538F9"/>
    <w:rsid w:val="00253A35"/>
    <w:rsid w:val="00255630"/>
    <w:rsid w:val="002556CE"/>
    <w:rsid w:val="00255E6D"/>
    <w:rsid w:val="002561A8"/>
    <w:rsid w:val="00256350"/>
    <w:rsid w:val="0025689B"/>
    <w:rsid w:val="002606F2"/>
    <w:rsid w:val="002608C4"/>
    <w:rsid w:val="00260CA1"/>
    <w:rsid w:val="00260E2C"/>
    <w:rsid w:val="00260F2A"/>
    <w:rsid w:val="00261D30"/>
    <w:rsid w:val="00262734"/>
    <w:rsid w:val="0026355F"/>
    <w:rsid w:val="00264213"/>
    <w:rsid w:val="002645B1"/>
    <w:rsid w:val="00264786"/>
    <w:rsid w:val="00264B5A"/>
    <w:rsid w:val="0026503B"/>
    <w:rsid w:val="0026532F"/>
    <w:rsid w:val="00265455"/>
    <w:rsid w:val="00265D4D"/>
    <w:rsid w:val="00265F34"/>
    <w:rsid w:val="00265FE9"/>
    <w:rsid w:val="00267778"/>
    <w:rsid w:val="002677EC"/>
    <w:rsid w:val="00267BD8"/>
    <w:rsid w:val="0027004D"/>
    <w:rsid w:val="002714CA"/>
    <w:rsid w:val="002714E2"/>
    <w:rsid w:val="00271CE6"/>
    <w:rsid w:val="00271D29"/>
    <w:rsid w:val="00272049"/>
    <w:rsid w:val="00272615"/>
    <w:rsid w:val="00273D8D"/>
    <w:rsid w:val="0027479A"/>
    <w:rsid w:val="002748C7"/>
    <w:rsid w:val="00274928"/>
    <w:rsid w:val="00274E48"/>
    <w:rsid w:val="0027544A"/>
    <w:rsid w:val="002763F4"/>
    <w:rsid w:val="0027655F"/>
    <w:rsid w:val="00276964"/>
    <w:rsid w:val="00276BFE"/>
    <w:rsid w:val="00276F58"/>
    <w:rsid w:val="00276F5F"/>
    <w:rsid w:val="00281072"/>
    <w:rsid w:val="00281688"/>
    <w:rsid w:val="0028180F"/>
    <w:rsid w:val="00281BDA"/>
    <w:rsid w:val="00281C8E"/>
    <w:rsid w:val="00282A5B"/>
    <w:rsid w:val="002830E5"/>
    <w:rsid w:val="00283339"/>
    <w:rsid w:val="002837E2"/>
    <w:rsid w:val="00283B0B"/>
    <w:rsid w:val="0028468C"/>
    <w:rsid w:val="0028484B"/>
    <w:rsid w:val="00284DAE"/>
    <w:rsid w:val="0028546C"/>
    <w:rsid w:val="002868D8"/>
    <w:rsid w:val="00286AD4"/>
    <w:rsid w:val="00286C05"/>
    <w:rsid w:val="00286F17"/>
    <w:rsid w:val="002879CB"/>
    <w:rsid w:val="00287A3B"/>
    <w:rsid w:val="00290E0F"/>
    <w:rsid w:val="00291023"/>
    <w:rsid w:val="00291AA6"/>
    <w:rsid w:val="0029395A"/>
    <w:rsid w:val="00293FC6"/>
    <w:rsid w:val="00294194"/>
    <w:rsid w:val="00294BD2"/>
    <w:rsid w:val="00295088"/>
    <w:rsid w:val="00295857"/>
    <w:rsid w:val="00295998"/>
    <w:rsid w:val="002959C3"/>
    <w:rsid w:val="00295D25"/>
    <w:rsid w:val="00296206"/>
    <w:rsid w:val="00296830"/>
    <w:rsid w:val="00296D05"/>
    <w:rsid w:val="00296EFD"/>
    <w:rsid w:val="002A04C7"/>
    <w:rsid w:val="002A0D51"/>
    <w:rsid w:val="002A0E72"/>
    <w:rsid w:val="002A1E4B"/>
    <w:rsid w:val="002A1FE0"/>
    <w:rsid w:val="002A3938"/>
    <w:rsid w:val="002A3F0B"/>
    <w:rsid w:val="002A4BA1"/>
    <w:rsid w:val="002A4FAF"/>
    <w:rsid w:val="002A682C"/>
    <w:rsid w:val="002A6A19"/>
    <w:rsid w:val="002A6F45"/>
    <w:rsid w:val="002A7006"/>
    <w:rsid w:val="002A7241"/>
    <w:rsid w:val="002A72A3"/>
    <w:rsid w:val="002A7DF1"/>
    <w:rsid w:val="002B0848"/>
    <w:rsid w:val="002B0869"/>
    <w:rsid w:val="002B0BC0"/>
    <w:rsid w:val="002B0D96"/>
    <w:rsid w:val="002B1BD8"/>
    <w:rsid w:val="002B1D23"/>
    <w:rsid w:val="002B1F93"/>
    <w:rsid w:val="002B2FDA"/>
    <w:rsid w:val="002B35AB"/>
    <w:rsid w:val="002B4807"/>
    <w:rsid w:val="002B4950"/>
    <w:rsid w:val="002B5A93"/>
    <w:rsid w:val="002B6D34"/>
    <w:rsid w:val="002B7236"/>
    <w:rsid w:val="002B7BE5"/>
    <w:rsid w:val="002C02A7"/>
    <w:rsid w:val="002C05B6"/>
    <w:rsid w:val="002C0C69"/>
    <w:rsid w:val="002C138C"/>
    <w:rsid w:val="002C48B9"/>
    <w:rsid w:val="002C4D3B"/>
    <w:rsid w:val="002C5247"/>
    <w:rsid w:val="002C5466"/>
    <w:rsid w:val="002C5C34"/>
    <w:rsid w:val="002C5EC5"/>
    <w:rsid w:val="002C5F9B"/>
    <w:rsid w:val="002C5FE3"/>
    <w:rsid w:val="002C5FFB"/>
    <w:rsid w:val="002C606C"/>
    <w:rsid w:val="002C64A4"/>
    <w:rsid w:val="002C6582"/>
    <w:rsid w:val="002C752A"/>
    <w:rsid w:val="002C792C"/>
    <w:rsid w:val="002D02C9"/>
    <w:rsid w:val="002D050E"/>
    <w:rsid w:val="002D06C3"/>
    <w:rsid w:val="002D1264"/>
    <w:rsid w:val="002D12A9"/>
    <w:rsid w:val="002D16D5"/>
    <w:rsid w:val="002D1D9F"/>
    <w:rsid w:val="002D1DC1"/>
    <w:rsid w:val="002D2480"/>
    <w:rsid w:val="002D3564"/>
    <w:rsid w:val="002D3A4F"/>
    <w:rsid w:val="002D4BBC"/>
    <w:rsid w:val="002D4F3C"/>
    <w:rsid w:val="002D50F3"/>
    <w:rsid w:val="002D51E7"/>
    <w:rsid w:val="002D5C50"/>
    <w:rsid w:val="002D6C3B"/>
    <w:rsid w:val="002D6DC3"/>
    <w:rsid w:val="002D747E"/>
    <w:rsid w:val="002D7550"/>
    <w:rsid w:val="002D77E0"/>
    <w:rsid w:val="002D7E6C"/>
    <w:rsid w:val="002E0054"/>
    <w:rsid w:val="002E0091"/>
    <w:rsid w:val="002E00FE"/>
    <w:rsid w:val="002E0452"/>
    <w:rsid w:val="002E04E4"/>
    <w:rsid w:val="002E24C3"/>
    <w:rsid w:val="002E2E89"/>
    <w:rsid w:val="002E3C68"/>
    <w:rsid w:val="002E448A"/>
    <w:rsid w:val="002E45A7"/>
    <w:rsid w:val="002E4CD5"/>
    <w:rsid w:val="002E4FA8"/>
    <w:rsid w:val="002E59A0"/>
    <w:rsid w:val="002E59B5"/>
    <w:rsid w:val="002E622E"/>
    <w:rsid w:val="002E6304"/>
    <w:rsid w:val="002E6C89"/>
    <w:rsid w:val="002E7171"/>
    <w:rsid w:val="002E76CA"/>
    <w:rsid w:val="002E78E4"/>
    <w:rsid w:val="002F00D9"/>
    <w:rsid w:val="002F111D"/>
    <w:rsid w:val="002F1571"/>
    <w:rsid w:val="002F159E"/>
    <w:rsid w:val="002F1CE2"/>
    <w:rsid w:val="002F2535"/>
    <w:rsid w:val="002F365A"/>
    <w:rsid w:val="002F416B"/>
    <w:rsid w:val="002F4482"/>
    <w:rsid w:val="002F48D7"/>
    <w:rsid w:val="002F4BBF"/>
    <w:rsid w:val="002F4D3D"/>
    <w:rsid w:val="002F51EC"/>
    <w:rsid w:val="002F6521"/>
    <w:rsid w:val="002F6831"/>
    <w:rsid w:val="002F6946"/>
    <w:rsid w:val="002F6B4A"/>
    <w:rsid w:val="002F6D56"/>
    <w:rsid w:val="002F6E1D"/>
    <w:rsid w:val="002F6E3A"/>
    <w:rsid w:val="002F78DB"/>
    <w:rsid w:val="00301102"/>
    <w:rsid w:val="003013C4"/>
    <w:rsid w:val="003014BD"/>
    <w:rsid w:val="0030180D"/>
    <w:rsid w:val="0030223A"/>
    <w:rsid w:val="00302E1D"/>
    <w:rsid w:val="0030415E"/>
    <w:rsid w:val="003043E8"/>
    <w:rsid w:val="00304CA7"/>
    <w:rsid w:val="00306702"/>
    <w:rsid w:val="00306E21"/>
    <w:rsid w:val="00307136"/>
    <w:rsid w:val="00310403"/>
    <w:rsid w:val="00310556"/>
    <w:rsid w:val="00310893"/>
    <w:rsid w:val="00311602"/>
    <w:rsid w:val="00312524"/>
    <w:rsid w:val="003125DD"/>
    <w:rsid w:val="00312C93"/>
    <w:rsid w:val="00313797"/>
    <w:rsid w:val="00313799"/>
    <w:rsid w:val="003138BA"/>
    <w:rsid w:val="003143DD"/>
    <w:rsid w:val="00314542"/>
    <w:rsid w:val="0031472F"/>
    <w:rsid w:val="0031589C"/>
    <w:rsid w:val="00315A59"/>
    <w:rsid w:val="00315AF8"/>
    <w:rsid w:val="00315F8E"/>
    <w:rsid w:val="003161FF"/>
    <w:rsid w:val="0031676F"/>
    <w:rsid w:val="00316B00"/>
    <w:rsid w:val="003170A9"/>
    <w:rsid w:val="00317A46"/>
    <w:rsid w:val="00321490"/>
    <w:rsid w:val="003219D4"/>
    <w:rsid w:val="00321B31"/>
    <w:rsid w:val="00322379"/>
    <w:rsid w:val="00322AA9"/>
    <w:rsid w:val="00323070"/>
    <w:rsid w:val="0032318A"/>
    <w:rsid w:val="0032363F"/>
    <w:rsid w:val="00323643"/>
    <w:rsid w:val="003238C8"/>
    <w:rsid w:val="003251A6"/>
    <w:rsid w:val="00325957"/>
    <w:rsid w:val="00325D68"/>
    <w:rsid w:val="00325DE6"/>
    <w:rsid w:val="0032603B"/>
    <w:rsid w:val="003269E2"/>
    <w:rsid w:val="00326B1D"/>
    <w:rsid w:val="00326FD5"/>
    <w:rsid w:val="00327427"/>
    <w:rsid w:val="00330577"/>
    <w:rsid w:val="003305EA"/>
    <w:rsid w:val="0033087C"/>
    <w:rsid w:val="00330AF9"/>
    <w:rsid w:val="00330FF7"/>
    <w:rsid w:val="00331244"/>
    <w:rsid w:val="0033231D"/>
    <w:rsid w:val="00333376"/>
    <w:rsid w:val="00334F6B"/>
    <w:rsid w:val="00335D67"/>
    <w:rsid w:val="00335E5C"/>
    <w:rsid w:val="00336E13"/>
    <w:rsid w:val="0033719E"/>
    <w:rsid w:val="00337C3F"/>
    <w:rsid w:val="00337FC8"/>
    <w:rsid w:val="00341C9F"/>
    <w:rsid w:val="00341DAD"/>
    <w:rsid w:val="003424A2"/>
    <w:rsid w:val="00342E45"/>
    <w:rsid w:val="0034315B"/>
    <w:rsid w:val="00343189"/>
    <w:rsid w:val="00343A35"/>
    <w:rsid w:val="00343AA0"/>
    <w:rsid w:val="00343AA6"/>
    <w:rsid w:val="00343F9B"/>
    <w:rsid w:val="00344450"/>
    <w:rsid w:val="00345D39"/>
    <w:rsid w:val="0034619C"/>
    <w:rsid w:val="00347D2D"/>
    <w:rsid w:val="003501F8"/>
    <w:rsid w:val="00350487"/>
    <w:rsid w:val="00350732"/>
    <w:rsid w:val="00350F86"/>
    <w:rsid w:val="00351C80"/>
    <w:rsid w:val="003527D1"/>
    <w:rsid w:val="003528C9"/>
    <w:rsid w:val="003529CE"/>
    <w:rsid w:val="00353046"/>
    <w:rsid w:val="0035370F"/>
    <w:rsid w:val="003537F1"/>
    <w:rsid w:val="003537FA"/>
    <w:rsid w:val="00353BCB"/>
    <w:rsid w:val="00354856"/>
    <w:rsid w:val="003549BF"/>
    <w:rsid w:val="00354FC9"/>
    <w:rsid w:val="003553E4"/>
    <w:rsid w:val="003556B4"/>
    <w:rsid w:val="0035572D"/>
    <w:rsid w:val="003559B2"/>
    <w:rsid w:val="00356002"/>
    <w:rsid w:val="00356891"/>
    <w:rsid w:val="00357BC7"/>
    <w:rsid w:val="00357F9D"/>
    <w:rsid w:val="00360EFC"/>
    <w:rsid w:val="00360F69"/>
    <w:rsid w:val="0036112C"/>
    <w:rsid w:val="0036148E"/>
    <w:rsid w:val="003618F1"/>
    <w:rsid w:val="00361EA1"/>
    <w:rsid w:val="00362C0A"/>
    <w:rsid w:val="00363D1A"/>
    <w:rsid w:val="0036412D"/>
    <w:rsid w:val="003641B1"/>
    <w:rsid w:val="003644B2"/>
    <w:rsid w:val="003645CF"/>
    <w:rsid w:val="00364D71"/>
    <w:rsid w:val="00365B58"/>
    <w:rsid w:val="00365D5E"/>
    <w:rsid w:val="00365DE0"/>
    <w:rsid w:val="00365E6B"/>
    <w:rsid w:val="00366229"/>
    <w:rsid w:val="0036686F"/>
    <w:rsid w:val="00366A78"/>
    <w:rsid w:val="00366AED"/>
    <w:rsid w:val="00366FC5"/>
    <w:rsid w:val="0036729D"/>
    <w:rsid w:val="00367DA7"/>
    <w:rsid w:val="00370BBB"/>
    <w:rsid w:val="003710F2"/>
    <w:rsid w:val="003716A3"/>
    <w:rsid w:val="00371A06"/>
    <w:rsid w:val="00371A6D"/>
    <w:rsid w:val="00371F54"/>
    <w:rsid w:val="003725A4"/>
    <w:rsid w:val="00372AD0"/>
    <w:rsid w:val="00373EC7"/>
    <w:rsid w:val="0037431F"/>
    <w:rsid w:val="00374396"/>
    <w:rsid w:val="00374A61"/>
    <w:rsid w:val="00374AFA"/>
    <w:rsid w:val="00374FDD"/>
    <w:rsid w:val="003752C3"/>
    <w:rsid w:val="00375A52"/>
    <w:rsid w:val="00375D85"/>
    <w:rsid w:val="00375DBB"/>
    <w:rsid w:val="00376B36"/>
    <w:rsid w:val="00376DB3"/>
    <w:rsid w:val="003772E0"/>
    <w:rsid w:val="00377597"/>
    <w:rsid w:val="0037783E"/>
    <w:rsid w:val="00380843"/>
    <w:rsid w:val="0038094A"/>
    <w:rsid w:val="00380980"/>
    <w:rsid w:val="00380BF7"/>
    <w:rsid w:val="00380CCB"/>
    <w:rsid w:val="00381E2E"/>
    <w:rsid w:val="0038201B"/>
    <w:rsid w:val="0038236A"/>
    <w:rsid w:val="00382808"/>
    <w:rsid w:val="003829BF"/>
    <w:rsid w:val="00382D45"/>
    <w:rsid w:val="003840FF"/>
    <w:rsid w:val="00384211"/>
    <w:rsid w:val="003855B9"/>
    <w:rsid w:val="00385AED"/>
    <w:rsid w:val="00385BE0"/>
    <w:rsid w:val="00386F17"/>
    <w:rsid w:val="00387AA5"/>
    <w:rsid w:val="003903E4"/>
    <w:rsid w:val="0039087A"/>
    <w:rsid w:val="00390FBB"/>
    <w:rsid w:val="00391662"/>
    <w:rsid w:val="0039185B"/>
    <w:rsid w:val="003925FD"/>
    <w:rsid w:val="003927F0"/>
    <w:rsid w:val="00392D69"/>
    <w:rsid w:val="00392D9E"/>
    <w:rsid w:val="0039312E"/>
    <w:rsid w:val="0039337F"/>
    <w:rsid w:val="00393518"/>
    <w:rsid w:val="0039463A"/>
    <w:rsid w:val="00394A1A"/>
    <w:rsid w:val="0039561B"/>
    <w:rsid w:val="003961C2"/>
    <w:rsid w:val="003968AC"/>
    <w:rsid w:val="003977C5"/>
    <w:rsid w:val="003977C8"/>
    <w:rsid w:val="00397D11"/>
    <w:rsid w:val="00397DE5"/>
    <w:rsid w:val="003A0DB0"/>
    <w:rsid w:val="003A210E"/>
    <w:rsid w:val="003A2C7B"/>
    <w:rsid w:val="003A35ED"/>
    <w:rsid w:val="003A3A64"/>
    <w:rsid w:val="003A3FAB"/>
    <w:rsid w:val="003A432C"/>
    <w:rsid w:val="003A4AFA"/>
    <w:rsid w:val="003A672F"/>
    <w:rsid w:val="003A7DFE"/>
    <w:rsid w:val="003B0409"/>
    <w:rsid w:val="003B0CC8"/>
    <w:rsid w:val="003B0DE4"/>
    <w:rsid w:val="003B0EA1"/>
    <w:rsid w:val="003B198E"/>
    <w:rsid w:val="003B1EE8"/>
    <w:rsid w:val="003B1FC9"/>
    <w:rsid w:val="003B30EA"/>
    <w:rsid w:val="003B3274"/>
    <w:rsid w:val="003B3DE7"/>
    <w:rsid w:val="003B3E5C"/>
    <w:rsid w:val="003B4828"/>
    <w:rsid w:val="003B49CF"/>
    <w:rsid w:val="003B4C92"/>
    <w:rsid w:val="003B4D12"/>
    <w:rsid w:val="003B5792"/>
    <w:rsid w:val="003B593F"/>
    <w:rsid w:val="003B5C42"/>
    <w:rsid w:val="003B63A6"/>
    <w:rsid w:val="003B6E8F"/>
    <w:rsid w:val="003C13C8"/>
    <w:rsid w:val="003C190E"/>
    <w:rsid w:val="003C213D"/>
    <w:rsid w:val="003C2312"/>
    <w:rsid w:val="003C2E72"/>
    <w:rsid w:val="003C30A8"/>
    <w:rsid w:val="003C3127"/>
    <w:rsid w:val="003C374D"/>
    <w:rsid w:val="003C44D5"/>
    <w:rsid w:val="003C4509"/>
    <w:rsid w:val="003C57C1"/>
    <w:rsid w:val="003C635E"/>
    <w:rsid w:val="003C6A4F"/>
    <w:rsid w:val="003C7F3E"/>
    <w:rsid w:val="003D02C8"/>
    <w:rsid w:val="003D049C"/>
    <w:rsid w:val="003D0C11"/>
    <w:rsid w:val="003D12C4"/>
    <w:rsid w:val="003D149E"/>
    <w:rsid w:val="003D16A1"/>
    <w:rsid w:val="003D1F05"/>
    <w:rsid w:val="003D2545"/>
    <w:rsid w:val="003D308C"/>
    <w:rsid w:val="003D3137"/>
    <w:rsid w:val="003D3153"/>
    <w:rsid w:val="003D4513"/>
    <w:rsid w:val="003D5194"/>
    <w:rsid w:val="003D58A6"/>
    <w:rsid w:val="003D5D81"/>
    <w:rsid w:val="003D60D2"/>
    <w:rsid w:val="003D6696"/>
    <w:rsid w:val="003D7D20"/>
    <w:rsid w:val="003E0049"/>
    <w:rsid w:val="003E06FF"/>
    <w:rsid w:val="003E129A"/>
    <w:rsid w:val="003E160A"/>
    <w:rsid w:val="003E201D"/>
    <w:rsid w:val="003E2160"/>
    <w:rsid w:val="003E2CAE"/>
    <w:rsid w:val="003E2EB6"/>
    <w:rsid w:val="003E3383"/>
    <w:rsid w:val="003E34E3"/>
    <w:rsid w:val="003E51AD"/>
    <w:rsid w:val="003E5485"/>
    <w:rsid w:val="003E586D"/>
    <w:rsid w:val="003E5E3F"/>
    <w:rsid w:val="003E6A5C"/>
    <w:rsid w:val="003E7486"/>
    <w:rsid w:val="003E7F92"/>
    <w:rsid w:val="003F003D"/>
    <w:rsid w:val="003F02F5"/>
    <w:rsid w:val="003F0350"/>
    <w:rsid w:val="003F05D9"/>
    <w:rsid w:val="003F0C40"/>
    <w:rsid w:val="003F1C87"/>
    <w:rsid w:val="003F28EC"/>
    <w:rsid w:val="003F3862"/>
    <w:rsid w:val="003F3C52"/>
    <w:rsid w:val="003F5D92"/>
    <w:rsid w:val="003F5FA8"/>
    <w:rsid w:val="003F6439"/>
    <w:rsid w:val="003F6B48"/>
    <w:rsid w:val="003F7053"/>
    <w:rsid w:val="003F75DC"/>
    <w:rsid w:val="003F7672"/>
    <w:rsid w:val="003F78C0"/>
    <w:rsid w:val="003F7A81"/>
    <w:rsid w:val="003F7EA1"/>
    <w:rsid w:val="004009BA"/>
    <w:rsid w:val="00400B7F"/>
    <w:rsid w:val="0040120E"/>
    <w:rsid w:val="00401C95"/>
    <w:rsid w:val="0040229F"/>
    <w:rsid w:val="0040401D"/>
    <w:rsid w:val="00404242"/>
    <w:rsid w:val="00404BD7"/>
    <w:rsid w:val="00404D49"/>
    <w:rsid w:val="00405621"/>
    <w:rsid w:val="00405F22"/>
    <w:rsid w:val="004063AA"/>
    <w:rsid w:val="00407405"/>
    <w:rsid w:val="00407478"/>
    <w:rsid w:val="00407E18"/>
    <w:rsid w:val="004104F5"/>
    <w:rsid w:val="00410D1F"/>
    <w:rsid w:val="004110B6"/>
    <w:rsid w:val="0041172E"/>
    <w:rsid w:val="004122D4"/>
    <w:rsid w:val="004126E2"/>
    <w:rsid w:val="0041302E"/>
    <w:rsid w:val="00413E66"/>
    <w:rsid w:val="004142B3"/>
    <w:rsid w:val="00414408"/>
    <w:rsid w:val="004150B7"/>
    <w:rsid w:val="00415817"/>
    <w:rsid w:val="0041664F"/>
    <w:rsid w:val="004169A0"/>
    <w:rsid w:val="004169BB"/>
    <w:rsid w:val="00416FC6"/>
    <w:rsid w:val="004175C7"/>
    <w:rsid w:val="004177FB"/>
    <w:rsid w:val="00420C71"/>
    <w:rsid w:val="00421539"/>
    <w:rsid w:val="00421A44"/>
    <w:rsid w:val="004222E0"/>
    <w:rsid w:val="004228B5"/>
    <w:rsid w:val="00422F74"/>
    <w:rsid w:val="00423A08"/>
    <w:rsid w:val="00424500"/>
    <w:rsid w:val="00424582"/>
    <w:rsid w:val="00424E12"/>
    <w:rsid w:val="004254C1"/>
    <w:rsid w:val="0042579A"/>
    <w:rsid w:val="00425E42"/>
    <w:rsid w:val="00426068"/>
    <w:rsid w:val="00426771"/>
    <w:rsid w:val="00426FF7"/>
    <w:rsid w:val="004270B1"/>
    <w:rsid w:val="00430632"/>
    <w:rsid w:val="004306BF"/>
    <w:rsid w:val="00430A7B"/>
    <w:rsid w:val="00431849"/>
    <w:rsid w:val="00431D31"/>
    <w:rsid w:val="00433233"/>
    <w:rsid w:val="00433766"/>
    <w:rsid w:val="0043482D"/>
    <w:rsid w:val="00434BDC"/>
    <w:rsid w:val="00435526"/>
    <w:rsid w:val="00435E4E"/>
    <w:rsid w:val="00436052"/>
    <w:rsid w:val="00436071"/>
    <w:rsid w:val="00436125"/>
    <w:rsid w:val="0043681B"/>
    <w:rsid w:val="00437326"/>
    <w:rsid w:val="0044013D"/>
    <w:rsid w:val="00440674"/>
    <w:rsid w:val="00440E39"/>
    <w:rsid w:val="0044108C"/>
    <w:rsid w:val="00441278"/>
    <w:rsid w:val="0044200E"/>
    <w:rsid w:val="004422CA"/>
    <w:rsid w:val="00442459"/>
    <w:rsid w:val="004426B8"/>
    <w:rsid w:val="00442B77"/>
    <w:rsid w:val="004430C7"/>
    <w:rsid w:val="00443EB4"/>
    <w:rsid w:val="004441EA"/>
    <w:rsid w:val="00444ECC"/>
    <w:rsid w:val="00445075"/>
    <w:rsid w:val="004450D7"/>
    <w:rsid w:val="004457F5"/>
    <w:rsid w:val="004458F6"/>
    <w:rsid w:val="00445CCB"/>
    <w:rsid w:val="00446A03"/>
    <w:rsid w:val="004478F3"/>
    <w:rsid w:val="00447B8E"/>
    <w:rsid w:val="00447C15"/>
    <w:rsid w:val="00447D1E"/>
    <w:rsid w:val="00447FF9"/>
    <w:rsid w:val="0045002D"/>
    <w:rsid w:val="00450195"/>
    <w:rsid w:val="004503BC"/>
    <w:rsid w:val="00450696"/>
    <w:rsid w:val="00451AFB"/>
    <w:rsid w:val="0045272B"/>
    <w:rsid w:val="0045323E"/>
    <w:rsid w:val="004546D9"/>
    <w:rsid w:val="004548EB"/>
    <w:rsid w:val="00454C83"/>
    <w:rsid w:val="004562B5"/>
    <w:rsid w:val="004569CE"/>
    <w:rsid w:val="00456AB6"/>
    <w:rsid w:val="00456DDC"/>
    <w:rsid w:val="00457B3D"/>
    <w:rsid w:val="004608B5"/>
    <w:rsid w:val="00461434"/>
    <w:rsid w:val="00461F33"/>
    <w:rsid w:val="00462511"/>
    <w:rsid w:val="0046256A"/>
    <w:rsid w:val="00462B9C"/>
    <w:rsid w:val="00462E84"/>
    <w:rsid w:val="00463A27"/>
    <w:rsid w:val="0046485E"/>
    <w:rsid w:val="00465075"/>
    <w:rsid w:val="0046516D"/>
    <w:rsid w:val="00465274"/>
    <w:rsid w:val="00465321"/>
    <w:rsid w:val="00465826"/>
    <w:rsid w:val="00466B25"/>
    <w:rsid w:val="0046714F"/>
    <w:rsid w:val="00467CAD"/>
    <w:rsid w:val="0047065B"/>
    <w:rsid w:val="00470851"/>
    <w:rsid w:val="004710C6"/>
    <w:rsid w:val="004720E5"/>
    <w:rsid w:val="00472E72"/>
    <w:rsid w:val="00473E24"/>
    <w:rsid w:val="00474422"/>
    <w:rsid w:val="004746FE"/>
    <w:rsid w:val="00474881"/>
    <w:rsid w:val="00474D3A"/>
    <w:rsid w:val="004754A3"/>
    <w:rsid w:val="00476127"/>
    <w:rsid w:val="00476249"/>
    <w:rsid w:val="004766F1"/>
    <w:rsid w:val="00476B75"/>
    <w:rsid w:val="00476DF0"/>
    <w:rsid w:val="00477224"/>
    <w:rsid w:val="004772B2"/>
    <w:rsid w:val="00480C18"/>
    <w:rsid w:val="00480E10"/>
    <w:rsid w:val="004814DD"/>
    <w:rsid w:val="00482241"/>
    <w:rsid w:val="004824F8"/>
    <w:rsid w:val="0048280B"/>
    <w:rsid w:val="004828E2"/>
    <w:rsid w:val="00482A66"/>
    <w:rsid w:val="00482B1F"/>
    <w:rsid w:val="00482BF7"/>
    <w:rsid w:val="004833CB"/>
    <w:rsid w:val="00483530"/>
    <w:rsid w:val="00483E87"/>
    <w:rsid w:val="0048426B"/>
    <w:rsid w:val="004845FF"/>
    <w:rsid w:val="00484BC2"/>
    <w:rsid w:val="004852BC"/>
    <w:rsid w:val="00485448"/>
    <w:rsid w:val="00485BA0"/>
    <w:rsid w:val="00485BFA"/>
    <w:rsid w:val="00486460"/>
    <w:rsid w:val="004864C4"/>
    <w:rsid w:val="00487348"/>
    <w:rsid w:val="00487D8D"/>
    <w:rsid w:val="004901F0"/>
    <w:rsid w:val="004907A0"/>
    <w:rsid w:val="004909C1"/>
    <w:rsid w:val="00490B70"/>
    <w:rsid w:val="0049154B"/>
    <w:rsid w:val="004915AF"/>
    <w:rsid w:val="00491669"/>
    <w:rsid w:val="0049170B"/>
    <w:rsid w:val="0049234E"/>
    <w:rsid w:val="00492352"/>
    <w:rsid w:val="004926C7"/>
    <w:rsid w:val="00492952"/>
    <w:rsid w:val="00494336"/>
    <w:rsid w:val="004950CA"/>
    <w:rsid w:val="00495384"/>
    <w:rsid w:val="00496A74"/>
    <w:rsid w:val="00497991"/>
    <w:rsid w:val="00497EC0"/>
    <w:rsid w:val="004A08F3"/>
    <w:rsid w:val="004A0F26"/>
    <w:rsid w:val="004A191D"/>
    <w:rsid w:val="004A19EF"/>
    <w:rsid w:val="004A2368"/>
    <w:rsid w:val="004A268E"/>
    <w:rsid w:val="004A2F05"/>
    <w:rsid w:val="004A318E"/>
    <w:rsid w:val="004A36CB"/>
    <w:rsid w:val="004A44CA"/>
    <w:rsid w:val="004A4800"/>
    <w:rsid w:val="004A4AA0"/>
    <w:rsid w:val="004A5128"/>
    <w:rsid w:val="004A653F"/>
    <w:rsid w:val="004A6E4D"/>
    <w:rsid w:val="004A71DA"/>
    <w:rsid w:val="004A784E"/>
    <w:rsid w:val="004B0CCB"/>
    <w:rsid w:val="004B0D20"/>
    <w:rsid w:val="004B13D2"/>
    <w:rsid w:val="004B1521"/>
    <w:rsid w:val="004B19A8"/>
    <w:rsid w:val="004B238A"/>
    <w:rsid w:val="004B23F5"/>
    <w:rsid w:val="004B42E4"/>
    <w:rsid w:val="004B4524"/>
    <w:rsid w:val="004B59A9"/>
    <w:rsid w:val="004B6225"/>
    <w:rsid w:val="004B6511"/>
    <w:rsid w:val="004B66AD"/>
    <w:rsid w:val="004B704F"/>
    <w:rsid w:val="004B77B1"/>
    <w:rsid w:val="004B7BD0"/>
    <w:rsid w:val="004B7FB3"/>
    <w:rsid w:val="004C1453"/>
    <w:rsid w:val="004C18DA"/>
    <w:rsid w:val="004C1B00"/>
    <w:rsid w:val="004C2000"/>
    <w:rsid w:val="004C22FA"/>
    <w:rsid w:val="004C2C76"/>
    <w:rsid w:val="004C4C55"/>
    <w:rsid w:val="004C4F92"/>
    <w:rsid w:val="004C566B"/>
    <w:rsid w:val="004C56F3"/>
    <w:rsid w:val="004C5B68"/>
    <w:rsid w:val="004C5B86"/>
    <w:rsid w:val="004C60EB"/>
    <w:rsid w:val="004C666E"/>
    <w:rsid w:val="004C7242"/>
    <w:rsid w:val="004C7282"/>
    <w:rsid w:val="004C73CC"/>
    <w:rsid w:val="004C77BB"/>
    <w:rsid w:val="004C7918"/>
    <w:rsid w:val="004C7C0F"/>
    <w:rsid w:val="004D052B"/>
    <w:rsid w:val="004D07CE"/>
    <w:rsid w:val="004D1204"/>
    <w:rsid w:val="004D17E3"/>
    <w:rsid w:val="004D207F"/>
    <w:rsid w:val="004D22FF"/>
    <w:rsid w:val="004D3349"/>
    <w:rsid w:val="004D39BE"/>
    <w:rsid w:val="004D3E74"/>
    <w:rsid w:val="004D404F"/>
    <w:rsid w:val="004D498F"/>
    <w:rsid w:val="004D681A"/>
    <w:rsid w:val="004D68CA"/>
    <w:rsid w:val="004D7CB4"/>
    <w:rsid w:val="004D7D03"/>
    <w:rsid w:val="004E0324"/>
    <w:rsid w:val="004E09E4"/>
    <w:rsid w:val="004E0A98"/>
    <w:rsid w:val="004E0EAF"/>
    <w:rsid w:val="004E16C0"/>
    <w:rsid w:val="004E1C1D"/>
    <w:rsid w:val="004E1EC3"/>
    <w:rsid w:val="004E213B"/>
    <w:rsid w:val="004E260D"/>
    <w:rsid w:val="004E2820"/>
    <w:rsid w:val="004E298E"/>
    <w:rsid w:val="004E3FE9"/>
    <w:rsid w:val="004E4559"/>
    <w:rsid w:val="004E4661"/>
    <w:rsid w:val="004E466F"/>
    <w:rsid w:val="004E4966"/>
    <w:rsid w:val="004E5D0C"/>
    <w:rsid w:val="004E64B2"/>
    <w:rsid w:val="004E64F1"/>
    <w:rsid w:val="004F107C"/>
    <w:rsid w:val="004F11C5"/>
    <w:rsid w:val="004F16E5"/>
    <w:rsid w:val="004F1E74"/>
    <w:rsid w:val="004F1FEA"/>
    <w:rsid w:val="004F258D"/>
    <w:rsid w:val="004F29F1"/>
    <w:rsid w:val="004F3DD0"/>
    <w:rsid w:val="004F3F5F"/>
    <w:rsid w:val="004F5FE9"/>
    <w:rsid w:val="004F6B60"/>
    <w:rsid w:val="004F7706"/>
    <w:rsid w:val="004F7751"/>
    <w:rsid w:val="004F7966"/>
    <w:rsid w:val="005006BE"/>
    <w:rsid w:val="005006D9"/>
    <w:rsid w:val="00500D85"/>
    <w:rsid w:val="0050212B"/>
    <w:rsid w:val="005023A1"/>
    <w:rsid w:val="00502F95"/>
    <w:rsid w:val="005036F8"/>
    <w:rsid w:val="005047D1"/>
    <w:rsid w:val="00504D9C"/>
    <w:rsid w:val="00504DEE"/>
    <w:rsid w:val="00505AAD"/>
    <w:rsid w:val="00505D3D"/>
    <w:rsid w:val="00506D60"/>
    <w:rsid w:val="00507364"/>
    <w:rsid w:val="00507D78"/>
    <w:rsid w:val="00510022"/>
    <w:rsid w:val="0051045A"/>
    <w:rsid w:val="0051159B"/>
    <w:rsid w:val="00511726"/>
    <w:rsid w:val="00511862"/>
    <w:rsid w:val="00512181"/>
    <w:rsid w:val="005121D1"/>
    <w:rsid w:val="005122AD"/>
    <w:rsid w:val="0051265C"/>
    <w:rsid w:val="0051297F"/>
    <w:rsid w:val="00512A9D"/>
    <w:rsid w:val="00513B46"/>
    <w:rsid w:val="0051408D"/>
    <w:rsid w:val="0051467E"/>
    <w:rsid w:val="005147AD"/>
    <w:rsid w:val="00514BCD"/>
    <w:rsid w:val="00515733"/>
    <w:rsid w:val="0051614A"/>
    <w:rsid w:val="005163A6"/>
    <w:rsid w:val="00516B8B"/>
    <w:rsid w:val="00516BA9"/>
    <w:rsid w:val="00516EF5"/>
    <w:rsid w:val="005174B0"/>
    <w:rsid w:val="0052001B"/>
    <w:rsid w:val="0052078A"/>
    <w:rsid w:val="00520815"/>
    <w:rsid w:val="00520DDA"/>
    <w:rsid w:val="0052180B"/>
    <w:rsid w:val="00521AEB"/>
    <w:rsid w:val="0052234D"/>
    <w:rsid w:val="005226DC"/>
    <w:rsid w:val="0052290E"/>
    <w:rsid w:val="00523391"/>
    <w:rsid w:val="0052372B"/>
    <w:rsid w:val="0052490C"/>
    <w:rsid w:val="00524A77"/>
    <w:rsid w:val="00524D3F"/>
    <w:rsid w:val="00524E04"/>
    <w:rsid w:val="00525272"/>
    <w:rsid w:val="005259DA"/>
    <w:rsid w:val="00525BFF"/>
    <w:rsid w:val="00525EED"/>
    <w:rsid w:val="005262B9"/>
    <w:rsid w:val="005262DE"/>
    <w:rsid w:val="00526449"/>
    <w:rsid w:val="00526454"/>
    <w:rsid w:val="0052723B"/>
    <w:rsid w:val="00527A85"/>
    <w:rsid w:val="005304F2"/>
    <w:rsid w:val="00530694"/>
    <w:rsid w:val="00530EBF"/>
    <w:rsid w:val="005310B5"/>
    <w:rsid w:val="00531F20"/>
    <w:rsid w:val="005320F8"/>
    <w:rsid w:val="00532623"/>
    <w:rsid w:val="005329C4"/>
    <w:rsid w:val="00532C48"/>
    <w:rsid w:val="00532E6C"/>
    <w:rsid w:val="00534AC4"/>
    <w:rsid w:val="00535757"/>
    <w:rsid w:val="005358D0"/>
    <w:rsid w:val="005363FC"/>
    <w:rsid w:val="00537187"/>
    <w:rsid w:val="0054206D"/>
    <w:rsid w:val="0054295B"/>
    <w:rsid w:val="00542C10"/>
    <w:rsid w:val="005430CF"/>
    <w:rsid w:val="00543228"/>
    <w:rsid w:val="005433B6"/>
    <w:rsid w:val="00543D45"/>
    <w:rsid w:val="00544687"/>
    <w:rsid w:val="00544740"/>
    <w:rsid w:val="00544A1D"/>
    <w:rsid w:val="00544CD8"/>
    <w:rsid w:val="00544ED1"/>
    <w:rsid w:val="00544EFB"/>
    <w:rsid w:val="00545157"/>
    <w:rsid w:val="005452AD"/>
    <w:rsid w:val="005467E7"/>
    <w:rsid w:val="00546FD8"/>
    <w:rsid w:val="00547069"/>
    <w:rsid w:val="00547B84"/>
    <w:rsid w:val="0055115E"/>
    <w:rsid w:val="00551198"/>
    <w:rsid w:val="00551A81"/>
    <w:rsid w:val="00551B34"/>
    <w:rsid w:val="00551D1E"/>
    <w:rsid w:val="00551E0C"/>
    <w:rsid w:val="00551E0D"/>
    <w:rsid w:val="00552276"/>
    <w:rsid w:val="005522B1"/>
    <w:rsid w:val="005524C8"/>
    <w:rsid w:val="00552B0B"/>
    <w:rsid w:val="0055473B"/>
    <w:rsid w:val="00554D7D"/>
    <w:rsid w:val="005552A1"/>
    <w:rsid w:val="00555F03"/>
    <w:rsid w:val="0055663D"/>
    <w:rsid w:val="00557E96"/>
    <w:rsid w:val="00557F96"/>
    <w:rsid w:val="00560DB4"/>
    <w:rsid w:val="00561078"/>
    <w:rsid w:val="0056168C"/>
    <w:rsid w:val="00561F4A"/>
    <w:rsid w:val="0056282A"/>
    <w:rsid w:val="00562DC5"/>
    <w:rsid w:val="005638C5"/>
    <w:rsid w:val="00563F75"/>
    <w:rsid w:val="00564C9E"/>
    <w:rsid w:val="00564E94"/>
    <w:rsid w:val="00564EC5"/>
    <w:rsid w:val="0056518A"/>
    <w:rsid w:val="0056542B"/>
    <w:rsid w:val="00565774"/>
    <w:rsid w:val="005658CB"/>
    <w:rsid w:val="00565DFD"/>
    <w:rsid w:val="0056658F"/>
    <w:rsid w:val="00566A2C"/>
    <w:rsid w:val="00566C69"/>
    <w:rsid w:val="00567037"/>
    <w:rsid w:val="00567B7B"/>
    <w:rsid w:val="005702DF"/>
    <w:rsid w:val="005703A8"/>
    <w:rsid w:val="00570857"/>
    <w:rsid w:val="00571269"/>
    <w:rsid w:val="005715AA"/>
    <w:rsid w:val="00572992"/>
    <w:rsid w:val="00572DF1"/>
    <w:rsid w:val="0057390D"/>
    <w:rsid w:val="00573EEB"/>
    <w:rsid w:val="00574347"/>
    <w:rsid w:val="00574B73"/>
    <w:rsid w:val="005758D7"/>
    <w:rsid w:val="00575B06"/>
    <w:rsid w:val="00576536"/>
    <w:rsid w:val="00580331"/>
    <w:rsid w:val="00580632"/>
    <w:rsid w:val="00580821"/>
    <w:rsid w:val="005815F7"/>
    <w:rsid w:val="00581646"/>
    <w:rsid w:val="00581BC7"/>
    <w:rsid w:val="00581CCE"/>
    <w:rsid w:val="00582251"/>
    <w:rsid w:val="00582D2B"/>
    <w:rsid w:val="00582D93"/>
    <w:rsid w:val="0058300C"/>
    <w:rsid w:val="00583EA3"/>
    <w:rsid w:val="00585B2E"/>
    <w:rsid w:val="005860B0"/>
    <w:rsid w:val="00586A09"/>
    <w:rsid w:val="0058702B"/>
    <w:rsid w:val="0058718F"/>
    <w:rsid w:val="00590092"/>
    <w:rsid w:val="00590583"/>
    <w:rsid w:val="00590FE0"/>
    <w:rsid w:val="00591D6A"/>
    <w:rsid w:val="005920B1"/>
    <w:rsid w:val="00592C1D"/>
    <w:rsid w:val="00592CCA"/>
    <w:rsid w:val="00593038"/>
    <w:rsid w:val="00593D19"/>
    <w:rsid w:val="00593D53"/>
    <w:rsid w:val="005942B8"/>
    <w:rsid w:val="00594719"/>
    <w:rsid w:val="00597247"/>
    <w:rsid w:val="005972E3"/>
    <w:rsid w:val="00597834"/>
    <w:rsid w:val="00597907"/>
    <w:rsid w:val="00597AA3"/>
    <w:rsid w:val="00597E6A"/>
    <w:rsid w:val="005A03EE"/>
    <w:rsid w:val="005A15D9"/>
    <w:rsid w:val="005A1AC1"/>
    <w:rsid w:val="005A1B6F"/>
    <w:rsid w:val="005A1E5C"/>
    <w:rsid w:val="005A2002"/>
    <w:rsid w:val="005A2264"/>
    <w:rsid w:val="005A2319"/>
    <w:rsid w:val="005A26F9"/>
    <w:rsid w:val="005A2A58"/>
    <w:rsid w:val="005A2ACB"/>
    <w:rsid w:val="005A3061"/>
    <w:rsid w:val="005A32DF"/>
    <w:rsid w:val="005A4662"/>
    <w:rsid w:val="005A4CA8"/>
    <w:rsid w:val="005A5725"/>
    <w:rsid w:val="005A574B"/>
    <w:rsid w:val="005A5C48"/>
    <w:rsid w:val="005A5F2E"/>
    <w:rsid w:val="005A6275"/>
    <w:rsid w:val="005A65CA"/>
    <w:rsid w:val="005A700E"/>
    <w:rsid w:val="005A7697"/>
    <w:rsid w:val="005A7715"/>
    <w:rsid w:val="005B08E6"/>
    <w:rsid w:val="005B09EC"/>
    <w:rsid w:val="005B1768"/>
    <w:rsid w:val="005B1964"/>
    <w:rsid w:val="005B2AA8"/>
    <w:rsid w:val="005B3B4C"/>
    <w:rsid w:val="005B5299"/>
    <w:rsid w:val="005B5725"/>
    <w:rsid w:val="005B5930"/>
    <w:rsid w:val="005B5F1C"/>
    <w:rsid w:val="005B6370"/>
    <w:rsid w:val="005B6744"/>
    <w:rsid w:val="005B6D71"/>
    <w:rsid w:val="005B7622"/>
    <w:rsid w:val="005C001C"/>
    <w:rsid w:val="005C0F41"/>
    <w:rsid w:val="005C0FB6"/>
    <w:rsid w:val="005C2186"/>
    <w:rsid w:val="005C23ED"/>
    <w:rsid w:val="005C25F4"/>
    <w:rsid w:val="005C2B95"/>
    <w:rsid w:val="005C4461"/>
    <w:rsid w:val="005C5023"/>
    <w:rsid w:val="005C5140"/>
    <w:rsid w:val="005C571E"/>
    <w:rsid w:val="005C5CA8"/>
    <w:rsid w:val="005C6378"/>
    <w:rsid w:val="005C695C"/>
    <w:rsid w:val="005C6CC3"/>
    <w:rsid w:val="005C7062"/>
    <w:rsid w:val="005C723A"/>
    <w:rsid w:val="005C7B9C"/>
    <w:rsid w:val="005D092C"/>
    <w:rsid w:val="005D098C"/>
    <w:rsid w:val="005D0D4F"/>
    <w:rsid w:val="005D1846"/>
    <w:rsid w:val="005D1EED"/>
    <w:rsid w:val="005D2838"/>
    <w:rsid w:val="005D2931"/>
    <w:rsid w:val="005D3692"/>
    <w:rsid w:val="005D36FB"/>
    <w:rsid w:val="005D3A96"/>
    <w:rsid w:val="005D3D88"/>
    <w:rsid w:val="005D3DB5"/>
    <w:rsid w:val="005D423A"/>
    <w:rsid w:val="005D55B3"/>
    <w:rsid w:val="005D58F7"/>
    <w:rsid w:val="005D6FB1"/>
    <w:rsid w:val="005D7177"/>
    <w:rsid w:val="005D7225"/>
    <w:rsid w:val="005E03AE"/>
    <w:rsid w:val="005E03D4"/>
    <w:rsid w:val="005E03FB"/>
    <w:rsid w:val="005E09EE"/>
    <w:rsid w:val="005E1429"/>
    <w:rsid w:val="005E1EDB"/>
    <w:rsid w:val="005E1F79"/>
    <w:rsid w:val="005E2617"/>
    <w:rsid w:val="005E2DD7"/>
    <w:rsid w:val="005E2E16"/>
    <w:rsid w:val="005E330B"/>
    <w:rsid w:val="005E42CE"/>
    <w:rsid w:val="005E4F6F"/>
    <w:rsid w:val="005E512F"/>
    <w:rsid w:val="005E62D7"/>
    <w:rsid w:val="005E6330"/>
    <w:rsid w:val="005E654C"/>
    <w:rsid w:val="005E7C89"/>
    <w:rsid w:val="005F0FEF"/>
    <w:rsid w:val="005F118C"/>
    <w:rsid w:val="005F1A8D"/>
    <w:rsid w:val="005F1AD6"/>
    <w:rsid w:val="005F2C87"/>
    <w:rsid w:val="005F2D97"/>
    <w:rsid w:val="005F2E27"/>
    <w:rsid w:val="005F3C22"/>
    <w:rsid w:val="005F4011"/>
    <w:rsid w:val="005F4333"/>
    <w:rsid w:val="005F45B4"/>
    <w:rsid w:val="005F57A9"/>
    <w:rsid w:val="005F59C3"/>
    <w:rsid w:val="005F5EC4"/>
    <w:rsid w:val="005F6628"/>
    <w:rsid w:val="005F7513"/>
    <w:rsid w:val="005F753F"/>
    <w:rsid w:val="005F7C2C"/>
    <w:rsid w:val="00600304"/>
    <w:rsid w:val="00600566"/>
    <w:rsid w:val="00600819"/>
    <w:rsid w:val="00600998"/>
    <w:rsid w:val="00600FCF"/>
    <w:rsid w:val="0060111C"/>
    <w:rsid w:val="006015FC"/>
    <w:rsid w:val="00601C39"/>
    <w:rsid w:val="0060247D"/>
    <w:rsid w:val="00602D20"/>
    <w:rsid w:val="00602D5A"/>
    <w:rsid w:val="00602DEB"/>
    <w:rsid w:val="00603156"/>
    <w:rsid w:val="00603DA1"/>
    <w:rsid w:val="00603EBE"/>
    <w:rsid w:val="006048D1"/>
    <w:rsid w:val="00605248"/>
    <w:rsid w:val="0060527A"/>
    <w:rsid w:val="006055BF"/>
    <w:rsid w:val="00605CA6"/>
    <w:rsid w:val="006063A5"/>
    <w:rsid w:val="006068B4"/>
    <w:rsid w:val="00606D0C"/>
    <w:rsid w:val="00606D86"/>
    <w:rsid w:val="006077FD"/>
    <w:rsid w:val="00610DE1"/>
    <w:rsid w:val="00610F08"/>
    <w:rsid w:val="006130F6"/>
    <w:rsid w:val="00613243"/>
    <w:rsid w:val="00614404"/>
    <w:rsid w:val="00614E0F"/>
    <w:rsid w:val="006157E0"/>
    <w:rsid w:val="00615C31"/>
    <w:rsid w:val="00616078"/>
    <w:rsid w:val="00616E24"/>
    <w:rsid w:val="00616FB8"/>
    <w:rsid w:val="0061790C"/>
    <w:rsid w:val="0062067E"/>
    <w:rsid w:val="006207B5"/>
    <w:rsid w:val="00620E2B"/>
    <w:rsid w:val="0062111A"/>
    <w:rsid w:val="006218A0"/>
    <w:rsid w:val="00621D0A"/>
    <w:rsid w:val="0062213F"/>
    <w:rsid w:val="0062219A"/>
    <w:rsid w:val="00622245"/>
    <w:rsid w:val="00622E92"/>
    <w:rsid w:val="006244C0"/>
    <w:rsid w:val="006245C1"/>
    <w:rsid w:val="0062523F"/>
    <w:rsid w:val="00625FF7"/>
    <w:rsid w:val="00626735"/>
    <w:rsid w:val="00626EF1"/>
    <w:rsid w:val="00626F97"/>
    <w:rsid w:val="006271D5"/>
    <w:rsid w:val="00627255"/>
    <w:rsid w:val="00630082"/>
    <w:rsid w:val="00630228"/>
    <w:rsid w:val="00630289"/>
    <w:rsid w:val="00630E57"/>
    <w:rsid w:val="006316B5"/>
    <w:rsid w:val="0063178D"/>
    <w:rsid w:val="00631E33"/>
    <w:rsid w:val="00632EBF"/>
    <w:rsid w:val="0063349B"/>
    <w:rsid w:val="0063402B"/>
    <w:rsid w:val="0063408D"/>
    <w:rsid w:val="00634653"/>
    <w:rsid w:val="0063491A"/>
    <w:rsid w:val="00634ADD"/>
    <w:rsid w:val="00634EC9"/>
    <w:rsid w:val="006355FA"/>
    <w:rsid w:val="00636470"/>
    <w:rsid w:val="00636AC9"/>
    <w:rsid w:val="0063731D"/>
    <w:rsid w:val="00637645"/>
    <w:rsid w:val="00637A8D"/>
    <w:rsid w:val="00640DEB"/>
    <w:rsid w:val="00640F25"/>
    <w:rsid w:val="00641513"/>
    <w:rsid w:val="00641F71"/>
    <w:rsid w:val="0064228D"/>
    <w:rsid w:val="00643A09"/>
    <w:rsid w:val="00644309"/>
    <w:rsid w:val="00644449"/>
    <w:rsid w:val="00644A53"/>
    <w:rsid w:val="00644D48"/>
    <w:rsid w:val="00644E3E"/>
    <w:rsid w:val="00644E91"/>
    <w:rsid w:val="00645B33"/>
    <w:rsid w:val="00645CF0"/>
    <w:rsid w:val="0064629D"/>
    <w:rsid w:val="00646BA6"/>
    <w:rsid w:val="00646D22"/>
    <w:rsid w:val="00647271"/>
    <w:rsid w:val="0064733D"/>
    <w:rsid w:val="006478C5"/>
    <w:rsid w:val="006503C8"/>
    <w:rsid w:val="00650E46"/>
    <w:rsid w:val="006520CD"/>
    <w:rsid w:val="006521DD"/>
    <w:rsid w:val="00652D4D"/>
    <w:rsid w:val="00653258"/>
    <w:rsid w:val="00653304"/>
    <w:rsid w:val="00653DFD"/>
    <w:rsid w:val="00653F12"/>
    <w:rsid w:val="00654125"/>
    <w:rsid w:val="006550DF"/>
    <w:rsid w:val="006552C6"/>
    <w:rsid w:val="006555F3"/>
    <w:rsid w:val="00656AA1"/>
    <w:rsid w:val="00656B1A"/>
    <w:rsid w:val="00656D71"/>
    <w:rsid w:val="0065724A"/>
    <w:rsid w:val="006572C4"/>
    <w:rsid w:val="00657C0F"/>
    <w:rsid w:val="00657DB9"/>
    <w:rsid w:val="006601F6"/>
    <w:rsid w:val="00660966"/>
    <w:rsid w:val="00661B7B"/>
    <w:rsid w:val="00662315"/>
    <w:rsid w:val="00663E5C"/>
    <w:rsid w:val="00664200"/>
    <w:rsid w:val="006654C5"/>
    <w:rsid w:val="0066605A"/>
    <w:rsid w:val="00666E76"/>
    <w:rsid w:val="00667378"/>
    <w:rsid w:val="0066747D"/>
    <w:rsid w:val="006701D4"/>
    <w:rsid w:val="00670448"/>
    <w:rsid w:val="00670643"/>
    <w:rsid w:val="00670646"/>
    <w:rsid w:val="006713FB"/>
    <w:rsid w:val="006714A9"/>
    <w:rsid w:val="0067158B"/>
    <w:rsid w:val="00671CE8"/>
    <w:rsid w:val="00671CF8"/>
    <w:rsid w:val="00672077"/>
    <w:rsid w:val="00672772"/>
    <w:rsid w:val="006727FD"/>
    <w:rsid w:val="00672AEA"/>
    <w:rsid w:val="006735DD"/>
    <w:rsid w:val="00674148"/>
    <w:rsid w:val="00674168"/>
    <w:rsid w:val="00674777"/>
    <w:rsid w:val="006749C7"/>
    <w:rsid w:val="00674E8D"/>
    <w:rsid w:val="00676AC1"/>
    <w:rsid w:val="006776C8"/>
    <w:rsid w:val="006776DA"/>
    <w:rsid w:val="00677F9A"/>
    <w:rsid w:val="006800A7"/>
    <w:rsid w:val="006804B1"/>
    <w:rsid w:val="00681295"/>
    <w:rsid w:val="006819EF"/>
    <w:rsid w:val="00682823"/>
    <w:rsid w:val="00683806"/>
    <w:rsid w:val="00683AC4"/>
    <w:rsid w:val="00683B05"/>
    <w:rsid w:val="00684ABC"/>
    <w:rsid w:val="00684B07"/>
    <w:rsid w:val="00685505"/>
    <w:rsid w:val="00686EA9"/>
    <w:rsid w:val="006871C9"/>
    <w:rsid w:val="006878D8"/>
    <w:rsid w:val="00687A45"/>
    <w:rsid w:val="00687C0E"/>
    <w:rsid w:val="006900D3"/>
    <w:rsid w:val="006903A4"/>
    <w:rsid w:val="006905B3"/>
    <w:rsid w:val="0069064A"/>
    <w:rsid w:val="0069116E"/>
    <w:rsid w:val="006914C1"/>
    <w:rsid w:val="00691821"/>
    <w:rsid w:val="0069198A"/>
    <w:rsid w:val="00692717"/>
    <w:rsid w:val="00693193"/>
    <w:rsid w:val="0069457D"/>
    <w:rsid w:val="0069477F"/>
    <w:rsid w:val="00694A42"/>
    <w:rsid w:val="00694F3E"/>
    <w:rsid w:val="0069536E"/>
    <w:rsid w:val="006957FC"/>
    <w:rsid w:val="006961DD"/>
    <w:rsid w:val="006963CF"/>
    <w:rsid w:val="0069681F"/>
    <w:rsid w:val="00696D19"/>
    <w:rsid w:val="00696F9E"/>
    <w:rsid w:val="0069714E"/>
    <w:rsid w:val="00697336"/>
    <w:rsid w:val="00697341"/>
    <w:rsid w:val="0069787F"/>
    <w:rsid w:val="00697DA1"/>
    <w:rsid w:val="00697DEF"/>
    <w:rsid w:val="006A01AF"/>
    <w:rsid w:val="006A037F"/>
    <w:rsid w:val="006A17B8"/>
    <w:rsid w:val="006A1A76"/>
    <w:rsid w:val="006A1E64"/>
    <w:rsid w:val="006A2199"/>
    <w:rsid w:val="006A23AF"/>
    <w:rsid w:val="006A257B"/>
    <w:rsid w:val="006A2612"/>
    <w:rsid w:val="006A2789"/>
    <w:rsid w:val="006A30E2"/>
    <w:rsid w:val="006A341E"/>
    <w:rsid w:val="006A39C3"/>
    <w:rsid w:val="006A420B"/>
    <w:rsid w:val="006A5713"/>
    <w:rsid w:val="006A5B43"/>
    <w:rsid w:val="006A64F9"/>
    <w:rsid w:val="006A6ED0"/>
    <w:rsid w:val="006A7D18"/>
    <w:rsid w:val="006B0125"/>
    <w:rsid w:val="006B0272"/>
    <w:rsid w:val="006B0B9D"/>
    <w:rsid w:val="006B1C6E"/>
    <w:rsid w:val="006B1CB7"/>
    <w:rsid w:val="006B3130"/>
    <w:rsid w:val="006B376C"/>
    <w:rsid w:val="006B3E51"/>
    <w:rsid w:val="006B45A0"/>
    <w:rsid w:val="006B5CD9"/>
    <w:rsid w:val="006B6E56"/>
    <w:rsid w:val="006B7AA8"/>
    <w:rsid w:val="006C0200"/>
    <w:rsid w:val="006C030B"/>
    <w:rsid w:val="006C04B4"/>
    <w:rsid w:val="006C0664"/>
    <w:rsid w:val="006C0877"/>
    <w:rsid w:val="006C0D26"/>
    <w:rsid w:val="006C1E62"/>
    <w:rsid w:val="006C3D8C"/>
    <w:rsid w:val="006C4416"/>
    <w:rsid w:val="006C50D4"/>
    <w:rsid w:val="006C58F4"/>
    <w:rsid w:val="006C6091"/>
    <w:rsid w:val="006C62AA"/>
    <w:rsid w:val="006C6D21"/>
    <w:rsid w:val="006C7725"/>
    <w:rsid w:val="006C775B"/>
    <w:rsid w:val="006D060D"/>
    <w:rsid w:val="006D068C"/>
    <w:rsid w:val="006D117C"/>
    <w:rsid w:val="006D187A"/>
    <w:rsid w:val="006D1973"/>
    <w:rsid w:val="006D1B09"/>
    <w:rsid w:val="006D2410"/>
    <w:rsid w:val="006D25BE"/>
    <w:rsid w:val="006D280B"/>
    <w:rsid w:val="006D34C3"/>
    <w:rsid w:val="006D3564"/>
    <w:rsid w:val="006D4911"/>
    <w:rsid w:val="006D531F"/>
    <w:rsid w:val="006D589B"/>
    <w:rsid w:val="006D5D63"/>
    <w:rsid w:val="006D611E"/>
    <w:rsid w:val="006D6283"/>
    <w:rsid w:val="006D653D"/>
    <w:rsid w:val="006D65DF"/>
    <w:rsid w:val="006D66E8"/>
    <w:rsid w:val="006D73E3"/>
    <w:rsid w:val="006D7A8C"/>
    <w:rsid w:val="006D7A98"/>
    <w:rsid w:val="006E03AE"/>
    <w:rsid w:val="006E0DFF"/>
    <w:rsid w:val="006E1752"/>
    <w:rsid w:val="006E24E5"/>
    <w:rsid w:val="006E27B3"/>
    <w:rsid w:val="006E378C"/>
    <w:rsid w:val="006E3918"/>
    <w:rsid w:val="006E3F65"/>
    <w:rsid w:val="006E42C2"/>
    <w:rsid w:val="006E4519"/>
    <w:rsid w:val="006E4BEB"/>
    <w:rsid w:val="006E4D3E"/>
    <w:rsid w:val="006E4ECE"/>
    <w:rsid w:val="006E57F3"/>
    <w:rsid w:val="006E6AD2"/>
    <w:rsid w:val="006E75C8"/>
    <w:rsid w:val="006F0557"/>
    <w:rsid w:val="006F0B8A"/>
    <w:rsid w:val="006F1D15"/>
    <w:rsid w:val="006F2276"/>
    <w:rsid w:val="006F27CD"/>
    <w:rsid w:val="006F2D76"/>
    <w:rsid w:val="006F34B5"/>
    <w:rsid w:val="006F35AF"/>
    <w:rsid w:val="006F4B0F"/>
    <w:rsid w:val="006F50EC"/>
    <w:rsid w:val="006F5168"/>
    <w:rsid w:val="006F52C0"/>
    <w:rsid w:val="006F57F5"/>
    <w:rsid w:val="006F5F58"/>
    <w:rsid w:val="006F64EE"/>
    <w:rsid w:val="006F6C41"/>
    <w:rsid w:val="006F75FC"/>
    <w:rsid w:val="006F77E0"/>
    <w:rsid w:val="00700364"/>
    <w:rsid w:val="007003FE"/>
    <w:rsid w:val="00700BD5"/>
    <w:rsid w:val="00700F76"/>
    <w:rsid w:val="00702770"/>
    <w:rsid w:val="00702AB4"/>
    <w:rsid w:val="00702DDC"/>
    <w:rsid w:val="007048F2"/>
    <w:rsid w:val="00705143"/>
    <w:rsid w:val="0070540E"/>
    <w:rsid w:val="007058F6"/>
    <w:rsid w:val="00706708"/>
    <w:rsid w:val="007067D9"/>
    <w:rsid w:val="007069F8"/>
    <w:rsid w:val="00707193"/>
    <w:rsid w:val="00707E13"/>
    <w:rsid w:val="00710291"/>
    <w:rsid w:val="00710867"/>
    <w:rsid w:val="0071092E"/>
    <w:rsid w:val="00710B4E"/>
    <w:rsid w:val="00710DFC"/>
    <w:rsid w:val="007110A9"/>
    <w:rsid w:val="00711228"/>
    <w:rsid w:val="00711872"/>
    <w:rsid w:val="007118A8"/>
    <w:rsid w:val="00711F01"/>
    <w:rsid w:val="007129FC"/>
    <w:rsid w:val="00712B01"/>
    <w:rsid w:val="00712EFF"/>
    <w:rsid w:val="00713111"/>
    <w:rsid w:val="00714176"/>
    <w:rsid w:val="007141C1"/>
    <w:rsid w:val="007157D5"/>
    <w:rsid w:val="007168BB"/>
    <w:rsid w:val="00716A0A"/>
    <w:rsid w:val="00716DF1"/>
    <w:rsid w:val="00717444"/>
    <w:rsid w:val="00717F24"/>
    <w:rsid w:val="007201F7"/>
    <w:rsid w:val="0072035A"/>
    <w:rsid w:val="007204B5"/>
    <w:rsid w:val="00720556"/>
    <w:rsid w:val="007217FC"/>
    <w:rsid w:val="00721A50"/>
    <w:rsid w:val="0072211A"/>
    <w:rsid w:val="0072285F"/>
    <w:rsid w:val="00724158"/>
    <w:rsid w:val="00724237"/>
    <w:rsid w:val="00724F3A"/>
    <w:rsid w:val="0072569D"/>
    <w:rsid w:val="00725A03"/>
    <w:rsid w:val="00725BDD"/>
    <w:rsid w:val="00725C48"/>
    <w:rsid w:val="00726926"/>
    <w:rsid w:val="00727C73"/>
    <w:rsid w:val="007301BB"/>
    <w:rsid w:val="00730575"/>
    <w:rsid w:val="00730ED6"/>
    <w:rsid w:val="00731775"/>
    <w:rsid w:val="00731DA6"/>
    <w:rsid w:val="00731FCD"/>
    <w:rsid w:val="00732007"/>
    <w:rsid w:val="00732135"/>
    <w:rsid w:val="00732208"/>
    <w:rsid w:val="00732677"/>
    <w:rsid w:val="00732AF8"/>
    <w:rsid w:val="00732D80"/>
    <w:rsid w:val="00733AE1"/>
    <w:rsid w:val="00733C78"/>
    <w:rsid w:val="00733E89"/>
    <w:rsid w:val="00734B89"/>
    <w:rsid w:val="007355FD"/>
    <w:rsid w:val="007358B6"/>
    <w:rsid w:val="00735B02"/>
    <w:rsid w:val="00736749"/>
    <w:rsid w:val="0073684C"/>
    <w:rsid w:val="00737322"/>
    <w:rsid w:val="007407FF"/>
    <w:rsid w:val="0074083C"/>
    <w:rsid w:val="00740DF1"/>
    <w:rsid w:val="00740E10"/>
    <w:rsid w:val="00741926"/>
    <w:rsid w:val="007426CA"/>
    <w:rsid w:val="007431A8"/>
    <w:rsid w:val="00743DDF"/>
    <w:rsid w:val="00743E19"/>
    <w:rsid w:val="00744823"/>
    <w:rsid w:val="00744DBB"/>
    <w:rsid w:val="00745541"/>
    <w:rsid w:val="00745B21"/>
    <w:rsid w:val="007460CA"/>
    <w:rsid w:val="00747AB4"/>
    <w:rsid w:val="00750790"/>
    <w:rsid w:val="00750CA2"/>
    <w:rsid w:val="0075134E"/>
    <w:rsid w:val="0075169C"/>
    <w:rsid w:val="00751C09"/>
    <w:rsid w:val="00751C4C"/>
    <w:rsid w:val="0075262F"/>
    <w:rsid w:val="007526F8"/>
    <w:rsid w:val="00753D93"/>
    <w:rsid w:val="00753F4C"/>
    <w:rsid w:val="00753FAC"/>
    <w:rsid w:val="007541AF"/>
    <w:rsid w:val="007545AE"/>
    <w:rsid w:val="00755484"/>
    <w:rsid w:val="007559A0"/>
    <w:rsid w:val="00755BB5"/>
    <w:rsid w:val="00755E2B"/>
    <w:rsid w:val="0075659D"/>
    <w:rsid w:val="00756763"/>
    <w:rsid w:val="00760490"/>
    <w:rsid w:val="00760621"/>
    <w:rsid w:val="00762928"/>
    <w:rsid w:val="007629A0"/>
    <w:rsid w:val="00762DB9"/>
    <w:rsid w:val="00765077"/>
    <w:rsid w:val="007650D7"/>
    <w:rsid w:val="00765D6B"/>
    <w:rsid w:val="007661DA"/>
    <w:rsid w:val="007666E8"/>
    <w:rsid w:val="007669BF"/>
    <w:rsid w:val="007672EC"/>
    <w:rsid w:val="007677A7"/>
    <w:rsid w:val="00767809"/>
    <w:rsid w:val="00767896"/>
    <w:rsid w:val="00767DAB"/>
    <w:rsid w:val="00770250"/>
    <w:rsid w:val="00770625"/>
    <w:rsid w:val="0077188F"/>
    <w:rsid w:val="00774010"/>
    <w:rsid w:val="00774218"/>
    <w:rsid w:val="0077437F"/>
    <w:rsid w:val="007753CE"/>
    <w:rsid w:val="00775652"/>
    <w:rsid w:val="007759CB"/>
    <w:rsid w:val="00775D65"/>
    <w:rsid w:val="007764DB"/>
    <w:rsid w:val="007767BC"/>
    <w:rsid w:val="00776B1A"/>
    <w:rsid w:val="007770DA"/>
    <w:rsid w:val="00780756"/>
    <w:rsid w:val="00780AC1"/>
    <w:rsid w:val="00780B7D"/>
    <w:rsid w:val="007815EB"/>
    <w:rsid w:val="0078160E"/>
    <w:rsid w:val="007819D7"/>
    <w:rsid w:val="0078202A"/>
    <w:rsid w:val="00782C78"/>
    <w:rsid w:val="007833F9"/>
    <w:rsid w:val="00783BE4"/>
    <w:rsid w:val="007852C9"/>
    <w:rsid w:val="007855C3"/>
    <w:rsid w:val="00785843"/>
    <w:rsid w:val="00785A69"/>
    <w:rsid w:val="007869E0"/>
    <w:rsid w:val="00786A9F"/>
    <w:rsid w:val="00786FFA"/>
    <w:rsid w:val="007879A6"/>
    <w:rsid w:val="00787AE2"/>
    <w:rsid w:val="00787F30"/>
    <w:rsid w:val="007909B5"/>
    <w:rsid w:val="00790A38"/>
    <w:rsid w:val="00790FC6"/>
    <w:rsid w:val="0079103C"/>
    <w:rsid w:val="007921DE"/>
    <w:rsid w:val="007924CC"/>
    <w:rsid w:val="0079299E"/>
    <w:rsid w:val="00793114"/>
    <w:rsid w:val="007935AF"/>
    <w:rsid w:val="00793675"/>
    <w:rsid w:val="00793A02"/>
    <w:rsid w:val="00794762"/>
    <w:rsid w:val="00795677"/>
    <w:rsid w:val="00795718"/>
    <w:rsid w:val="00795D2E"/>
    <w:rsid w:val="00795F31"/>
    <w:rsid w:val="007964E9"/>
    <w:rsid w:val="00797256"/>
    <w:rsid w:val="007A1059"/>
    <w:rsid w:val="007A3799"/>
    <w:rsid w:val="007A39B1"/>
    <w:rsid w:val="007A3C15"/>
    <w:rsid w:val="007A3F21"/>
    <w:rsid w:val="007A47AF"/>
    <w:rsid w:val="007A4CB4"/>
    <w:rsid w:val="007A4E04"/>
    <w:rsid w:val="007A5F20"/>
    <w:rsid w:val="007A64E1"/>
    <w:rsid w:val="007A6733"/>
    <w:rsid w:val="007A6FFA"/>
    <w:rsid w:val="007A7679"/>
    <w:rsid w:val="007A7A10"/>
    <w:rsid w:val="007B1DF6"/>
    <w:rsid w:val="007B209C"/>
    <w:rsid w:val="007B237C"/>
    <w:rsid w:val="007B24EF"/>
    <w:rsid w:val="007B2FEB"/>
    <w:rsid w:val="007B3D9F"/>
    <w:rsid w:val="007B406A"/>
    <w:rsid w:val="007B4152"/>
    <w:rsid w:val="007B6010"/>
    <w:rsid w:val="007B689F"/>
    <w:rsid w:val="007C11C6"/>
    <w:rsid w:val="007C1CE9"/>
    <w:rsid w:val="007C2DD9"/>
    <w:rsid w:val="007C340A"/>
    <w:rsid w:val="007C3BC3"/>
    <w:rsid w:val="007C50FF"/>
    <w:rsid w:val="007C56E4"/>
    <w:rsid w:val="007C592C"/>
    <w:rsid w:val="007C6114"/>
    <w:rsid w:val="007C675F"/>
    <w:rsid w:val="007D18F5"/>
    <w:rsid w:val="007D197D"/>
    <w:rsid w:val="007D1F23"/>
    <w:rsid w:val="007D221D"/>
    <w:rsid w:val="007D26E9"/>
    <w:rsid w:val="007D2EB9"/>
    <w:rsid w:val="007D35A4"/>
    <w:rsid w:val="007D3909"/>
    <w:rsid w:val="007D3DC6"/>
    <w:rsid w:val="007D431B"/>
    <w:rsid w:val="007D4885"/>
    <w:rsid w:val="007D4AA7"/>
    <w:rsid w:val="007D4D8A"/>
    <w:rsid w:val="007D4F0F"/>
    <w:rsid w:val="007D4FC9"/>
    <w:rsid w:val="007D6A78"/>
    <w:rsid w:val="007D6AAF"/>
    <w:rsid w:val="007D6F7F"/>
    <w:rsid w:val="007D70D2"/>
    <w:rsid w:val="007D740D"/>
    <w:rsid w:val="007E01D1"/>
    <w:rsid w:val="007E0927"/>
    <w:rsid w:val="007E09DA"/>
    <w:rsid w:val="007E0CA2"/>
    <w:rsid w:val="007E0FAC"/>
    <w:rsid w:val="007E1053"/>
    <w:rsid w:val="007E1173"/>
    <w:rsid w:val="007E12C7"/>
    <w:rsid w:val="007E14FA"/>
    <w:rsid w:val="007E18D2"/>
    <w:rsid w:val="007E1B40"/>
    <w:rsid w:val="007E30A7"/>
    <w:rsid w:val="007E3231"/>
    <w:rsid w:val="007E3559"/>
    <w:rsid w:val="007E36A7"/>
    <w:rsid w:val="007E390A"/>
    <w:rsid w:val="007E4B2F"/>
    <w:rsid w:val="007E551E"/>
    <w:rsid w:val="007E5956"/>
    <w:rsid w:val="007E5CC7"/>
    <w:rsid w:val="007E5F16"/>
    <w:rsid w:val="007E60F7"/>
    <w:rsid w:val="007E6377"/>
    <w:rsid w:val="007E653B"/>
    <w:rsid w:val="007E6F2A"/>
    <w:rsid w:val="007E6FB7"/>
    <w:rsid w:val="007E73ED"/>
    <w:rsid w:val="007E796D"/>
    <w:rsid w:val="007E7D6A"/>
    <w:rsid w:val="007F051E"/>
    <w:rsid w:val="007F0795"/>
    <w:rsid w:val="007F0C02"/>
    <w:rsid w:val="007F0DC3"/>
    <w:rsid w:val="007F1060"/>
    <w:rsid w:val="007F14E4"/>
    <w:rsid w:val="007F1F25"/>
    <w:rsid w:val="007F34E0"/>
    <w:rsid w:val="007F39D4"/>
    <w:rsid w:val="007F3CE7"/>
    <w:rsid w:val="007F3D8C"/>
    <w:rsid w:val="007F408E"/>
    <w:rsid w:val="007F4B70"/>
    <w:rsid w:val="007F5099"/>
    <w:rsid w:val="007F5F7F"/>
    <w:rsid w:val="007F6845"/>
    <w:rsid w:val="007F6F51"/>
    <w:rsid w:val="007F7A51"/>
    <w:rsid w:val="007F7B78"/>
    <w:rsid w:val="008000C1"/>
    <w:rsid w:val="00800235"/>
    <w:rsid w:val="00800FF0"/>
    <w:rsid w:val="008019CD"/>
    <w:rsid w:val="008022F7"/>
    <w:rsid w:val="00802E5C"/>
    <w:rsid w:val="00802F4C"/>
    <w:rsid w:val="00804A64"/>
    <w:rsid w:val="00804AF4"/>
    <w:rsid w:val="00804CBF"/>
    <w:rsid w:val="008053CA"/>
    <w:rsid w:val="00805B31"/>
    <w:rsid w:val="008064EB"/>
    <w:rsid w:val="00807252"/>
    <w:rsid w:val="00807D1A"/>
    <w:rsid w:val="0081033A"/>
    <w:rsid w:val="008105B9"/>
    <w:rsid w:val="0081099E"/>
    <w:rsid w:val="00810CF8"/>
    <w:rsid w:val="00810D4B"/>
    <w:rsid w:val="00811367"/>
    <w:rsid w:val="00811718"/>
    <w:rsid w:val="00812FEF"/>
    <w:rsid w:val="008137E7"/>
    <w:rsid w:val="008137F5"/>
    <w:rsid w:val="00813EC6"/>
    <w:rsid w:val="008144CE"/>
    <w:rsid w:val="00814608"/>
    <w:rsid w:val="00814EBE"/>
    <w:rsid w:val="00814ED6"/>
    <w:rsid w:val="00814F0A"/>
    <w:rsid w:val="0081557D"/>
    <w:rsid w:val="00815AE9"/>
    <w:rsid w:val="00815D7D"/>
    <w:rsid w:val="00815E4A"/>
    <w:rsid w:val="008167AC"/>
    <w:rsid w:val="00817F5D"/>
    <w:rsid w:val="008201B4"/>
    <w:rsid w:val="008209A2"/>
    <w:rsid w:val="00820BB8"/>
    <w:rsid w:val="00821142"/>
    <w:rsid w:val="00821564"/>
    <w:rsid w:val="00821893"/>
    <w:rsid w:val="00821992"/>
    <w:rsid w:val="00821B37"/>
    <w:rsid w:val="00821E6B"/>
    <w:rsid w:val="00822358"/>
    <w:rsid w:val="008225F2"/>
    <w:rsid w:val="00822877"/>
    <w:rsid w:val="008238C1"/>
    <w:rsid w:val="0082458B"/>
    <w:rsid w:val="008248D8"/>
    <w:rsid w:val="00824E1B"/>
    <w:rsid w:val="00825507"/>
    <w:rsid w:val="00825869"/>
    <w:rsid w:val="00825EBB"/>
    <w:rsid w:val="0082640D"/>
    <w:rsid w:val="00826E9A"/>
    <w:rsid w:val="00826FDF"/>
    <w:rsid w:val="00827125"/>
    <w:rsid w:val="008271A8"/>
    <w:rsid w:val="008273B0"/>
    <w:rsid w:val="008273B7"/>
    <w:rsid w:val="00827866"/>
    <w:rsid w:val="008306AE"/>
    <w:rsid w:val="0083089F"/>
    <w:rsid w:val="00831787"/>
    <w:rsid w:val="00832AC9"/>
    <w:rsid w:val="00832FD5"/>
    <w:rsid w:val="00833468"/>
    <w:rsid w:val="00833754"/>
    <w:rsid w:val="00834B8D"/>
    <w:rsid w:val="00834CBC"/>
    <w:rsid w:val="008350B8"/>
    <w:rsid w:val="008355F2"/>
    <w:rsid w:val="00835E26"/>
    <w:rsid w:val="00835FEC"/>
    <w:rsid w:val="0083639C"/>
    <w:rsid w:val="00836437"/>
    <w:rsid w:val="00836881"/>
    <w:rsid w:val="00837D38"/>
    <w:rsid w:val="00837EC1"/>
    <w:rsid w:val="00840CA0"/>
    <w:rsid w:val="00841A40"/>
    <w:rsid w:val="00841B7D"/>
    <w:rsid w:val="0084468F"/>
    <w:rsid w:val="00844ADF"/>
    <w:rsid w:val="008456C5"/>
    <w:rsid w:val="008462D7"/>
    <w:rsid w:val="008463FA"/>
    <w:rsid w:val="0084725A"/>
    <w:rsid w:val="008501F1"/>
    <w:rsid w:val="00850830"/>
    <w:rsid w:val="00850DDE"/>
    <w:rsid w:val="00851AC0"/>
    <w:rsid w:val="00851B97"/>
    <w:rsid w:val="00851D23"/>
    <w:rsid w:val="00851ED2"/>
    <w:rsid w:val="00851ED6"/>
    <w:rsid w:val="00852242"/>
    <w:rsid w:val="00852731"/>
    <w:rsid w:val="00852A58"/>
    <w:rsid w:val="00852DB9"/>
    <w:rsid w:val="0085457A"/>
    <w:rsid w:val="00854897"/>
    <w:rsid w:val="0085573E"/>
    <w:rsid w:val="008561AC"/>
    <w:rsid w:val="008562F8"/>
    <w:rsid w:val="0085641B"/>
    <w:rsid w:val="0085657A"/>
    <w:rsid w:val="00856E81"/>
    <w:rsid w:val="0085721B"/>
    <w:rsid w:val="00857BF5"/>
    <w:rsid w:val="00857D99"/>
    <w:rsid w:val="00860254"/>
    <w:rsid w:val="00860356"/>
    <w:rsid w:val="0086068F"/>
    <w:rsid w:val="00860ABC"/>
    <w:rsid w:val="00860B2D"/>
    <w:rsid w:val="00860BD2"/>
    <w:rsid w:val="00860F15"/>
    <w:rsid w:val="0086155A"/>
    <w:rsid w:val="008619B2"/>
    <w:rsid w:val="0086252A"/>
    <w:rsid w:val="00864BBA"/>
    <w:rsid w:val="00864D16"/>
    <w:rsid w:val="00864E90"/>
    <w:rsid w:val="00864EF8"/>
    <w:rsid w:val="0086516D"/>
    <w:rsid w:val="008651F1"/>
    <w:rsid w:val="00865A4B"/>
    <w:rsid w:val="00865A70"/>
    <w:rsid w:val="00866B75"/>
    <w:rsid w:val="00866CB8"/>
    <w:rsid w:val="00866FCC"/>
    <w:rsid w:val="00867938"/>
    <w:rsid w:val="00867FF5"/>
    <w:rsid w:val="008702DF"/>
    <w:rsid w:val="00871231"/>
    <w:rsid w:val="00872293"/>
    <w:rsid w:val="00872BF8"/>
    <w:rsid w:val="00872ECA"/>
    <w:rsid w:val="008730B0"/>
    <w:rsid w:val="00874B33"/>
    <w:rsid w:val="0087715F"/>
    <w:rsid w:val="0087783C"/>
    <w:rsid w:val="00877A8F"/>
    <w:rsid w:val="00877E40"/>
    <w:rsid w:val="008800E1"/>
    <w:rsid w:val="0088081F"/>
    <w:rsid w:val="00880909"/>
    <w:rsid w:val="0088121F"/>
    <w:rsid w:val="00881A60"/>
    <w:rsid w:val="008820C8"/>
    <w:rsid w:val="00882172"/>
    <w:rsid w:val="00882BDA"/>
    <w:rsid w:val="008837E1"/>
    <w:rsid w:val="00883A7A"/>
    <w:rsid w:val="00883EB2"/>
    <w:rsid w:val="008850B7"/>
    <w:rsid w:val="00885146"/>
    <w:rsid w:val="00885EDE"/>
    <w:rsid w:val="00885F34"/>
    <w:rsid w:val="008860EF"/>
    <w:rsid w:val="00886F67"/>
    <w:rsid w:val="008871C2"/>
    <w:rsid w:val="008878A7"/>
    <w:rsid w:val="0089005B"/>
    <w:rsid w:val="00890709"/>
    <w:rsid w:val="008908AE"/>
    <w:rsid w:val="00890C2E"/>
    <w:rsid w:val="00891777"/>
    <w:rsid w:val="00891809"/>
    <w:rsid w:val="00891929"/>
    <w:rsid w:val="00891B39"/>
    <w:rsid w:val="00891D78"/>
    <w:rsid w:val="008927A7"/>
    <w:rsid w:val="008928F4"/>
    <w:rsid w:val="00892C2D"/>
    <w:rsid w:val="00893834"/>
    <w:rsid w:val="008946FA"/>
    <w:rsid w:val="0089488C"/>
    <w:rsid w:val="00894A5A"/>
    <w:rsid w:val="008953EC"/>
    <w:rsid w:val="0089587D"/>
    <w:rsid w:val="00895FF1"/>
    <w:rsid w:val="008963FD"/>
    <w:rsid w:val="0089651E"/>
    <w:rsid w:val="00896DEE"/>
    <w:rsid w:val="00896F07"/>
    <w:rsid w:val="0089745F"/>
    <w:rsid w:val="008A05EF"/>
    <w:rsid w:val="008A0A9C"/>
    <w:rsid w:val="008A0C48"/>
    <w:rsid w:val="008A0EBB"/>
    <w:rsid w:val="008A146F"/>
    <w:rsid w:val="008A1716"/>
    <w:rsid w:val="008A1BA0"/>
    <w:rsid w:val="008A2E11"/>
    <w:rsid w:val="008A30A7"/>
    <w:rsid w:val="008A39CB"/>
    <w:rsid w:val="008A3B14"/>
    <w:rsid w:val="008A4291"/>
    <w:rsid w:val="008A519A"/>
    <w:rsid w:val="008A67D8"/>
    <w:rsid w:val="008A6E96"/>
    <w:rsid w:val="008A74F0"/>
    <w:rsid w:val="008A79F7"/>
    <w:rsid w:val="008B0279"/>
    <w:rsid w:val="008B05A8"/>
    <w:rsid w:val="008B18E2"/>
    <w:rsid w:val="008B1E00"/>
    <w:rsid w:val="008B1FBE"/>
    <w:rsid w:val="008B1FC5"/>
    <w:rsid w:val="008B20A3"/>
    <w:rsid w:val="008B24EC"/>
    <w:rsid w:val="008B26BE"/>
    <w:rsid w:val="008B27EC"/>
    <w:rsid w:val="008B2E17"/>
    <w:rsid w:val="008B30A1"/>
    <w:rsid w:val="008B36B7"/>
    <w:rsid w:val="008B3F34"/>
    <w:rsid w:val="008B4091"/>
    <w:rsid w:val="008B43F0"/>
    <w:rsid w:val="008B46E0"/>
    <w:rsid w:val="008B4F8D"/>
    <w:rsid w:val="008B4F99"/>
    <w:rsid w:val="008B62C6"/>
    <w:rsid w:val="008B6817"/>
    <w:rsid w:val="008B6F21"/>
    <w:rsid w:val="008B7357"/>
    <w:rsid w:val="008B7C0D"/>
    <w:rsid w:val="008C0835"/>
    <w:rsid w:val="008C0873"/>
    <w:rsid w:val="008C0A95"/>
    <w:rsid w:val="008C1FF9"/>
    <w:rsid w:val="008C2101"/>
    <w:rsid w:val="008C22F3"/>
    <w:rsid w:val="008C274E"/>
    <w:rsid w:val="008C2F7C"/>
    <w:rsid w:val="008C30CB"/>
    <w:rsid w:val="008C3833"/>
    <w:rsid w:val="008C3FD0"/>
    <w:rsid w:val="008C49FC"/>
    <w:rsid w:val="008C4BCC"/>
    <w:rsid w:val="008C4C9F"/>
    <w:rsid w:val="008C4DF9"/>
    <w:rsid w:val="008C53D1"/>
    <w:rsid w:val="008C5657"/>
    <w:rsid w:val="008C61B8"/>
    <w:rsid w:val="008C65E2"/>
    <w:rsid w:val="008C6972"/>
    <w:rsid w:val="008C730D"/>
    <w:rsid w:val="008C7FC6"/>
    <w:rsid w:val="008D1191"/>
    <w:rsid w:val="008D19D0"/>
    <w:rsid w:val="008D2092"/>
    <w:rsid w:val="008D3630"/>
    <w:rsid w:val="008D3AEA"/>
    <w:rsid w:val="008D47D7"/>
    <w:rsid w:val="008D4890"/>
    <w:rsid w:val="008D548E"/>
    <w:rsid w:val="008D59C7"/>
    <w:rsid w:val="008D5D57"/>
    <w:rsid w:val="008D63DA"/>
    <w:rsid w:val="008D63E7"/>
    <w:rsid w:val="008D6688"/>
    <w:rsid w:val="008D6718"/>
    <w:rsid w:val="008D7B3B"/>
    <w:rsid w:val="008E1282"/>
    <w:rsid w:val="008E1917"/>
    <w:rsid w:val="008E19C5"/>
    <w:rsid w:val="008E1E44"/>
    <w:rsid w:val="008E1EBE"/>
    <w:rsid w:val="008E1EE9"/>
    <w:rsid w:val="008E1F34"/>
    <w:rsid w:val="008E2505"/>
    <w:rsid w:val="008E2D5E"/>
    <w:rsid w:val="008E3048"/>
    <w:rsid w:val="008E3DDB"/>
    <w:rsid w:val="008E420E"/>
    <w:rsid w:val="008E4816"/>
    <w:rsid w:val="008E483F"/>
    <w:rsid w:val="008E4896"/>
    <w:rsid w:val="008E4DC1"/>
    <w:rsid w:val="008E52AA"/>
    <w:rsid w:val="008E5406"/>
    <w:rsid w:val="008E5B3C"/>
    <w:rsid w:val="008E6108"/>
    <w:rsid w:val="008E6C82"/>
    <w:rsid w:val="008E6EC9"/>
    <w:rsid w:val="008E7499"/>
    <w:rsid w:val="008E762B"/>
    <w:rsid w:val="008E7AEF"/>
    <w:rsid w:val="008E7C60"/>
    <w:rsid w:val="008F0977"/>
    <w:rsid w:val="008F1765"/>
    <w:rsid w:val="008F1794"/>
    <w:rsid w:val="008F1A7E"/>
    <w:rsid w:val="008F1F5C"/>
    <w:rsid w:val="008F2E2E"/>
    <w:rsid w:val="008F3212"/>
    <w:rsid w:val="008F3CD9"/>
    <w:rsid w:val="008F3CF7"/>
    <w:rsid w:val="008F46D2"/>
    <w:rsid w:val="008F4CB3"/>
    <w:rsid w:val="008F5F44"/>
    <w:rsid w:val="008F6007"/>
    <w:rsid w:val="008F6334"/>
    <w:rsid w:val="008F67BD"/>
    <w:rsid w:val="008F6975"/>
    <w:rsid w:val="008F6C2E"/>
    <w:rsid w:val="008F78F6"/>
    <w:rsid w:val="00900099"/>
    <w:rsid w:val="00900DAE"/>
    <w:rsid w:val="00901783"/>
    <w:rsid w:val="0090185D"/>
    <w:rsid w:val="009019CB"/>
    <w:rsid w:val="00901BAE"/>
    <w:rsid w:val="00902751"/>
    <w:rsid w:val="009037C7"/>
    <w:rsid w:val="00903F7A"/>
    <w:rsid w:val="009047B2"/>
    <w:rsid w:val="00904874"/>
    <w:rsid w:val="00905FBB"/>
    <w:rsid w:val="00906127"/>
    <w:rsid w:val="00906173"/>
    <w:rsid w:val="009062CC"/>
    <w:rsid w:val="0090676D"/>
    <w:rsid w:val="00906CE3"/>
    <w:rsid w:val="00907859"/>
    <w:rsid w:val="009100A8"/>
    <w:rsid w:val="00910575"/>
    <w:rsid w:val="009106D4"/>
    <w:rsid w:val="00911825"/>
    <w:rsid w:val="00912C2B"/>
    <w:rsid w:val="009133ED"/>
    <w:rsid w:val="009139E3"/>
    <w:rsid w:val="00913E5A"/>
    <w:rsid w:val="00913FA5"/>
    <w:rsid w:val="0091482F"/>
    <w:rsid w:val="00914B0A"/>
    <w:rsid w:val="00914F37"/>
    <w:rsid w:val="009155E6"/>
    <w:rsid w:val="0091589A"/>
    <w:rsid w:val="00916217"/>
    <w:rsid w:val="00916AD3"/>
    <w:rsid w:val="00917765"/>
    <w:rsid w:val="00920C36"/>
    <w:rsid w:val="009217BE"/>
    <w:rsid w:val="00921832"/>
    <w:rsid w:val="00921B4D"/>
    <w:rsid w:val="0092281A"/>
    <w:rsid w:val="00922A1E"/>
    <w:rsid w:val="00922DA8"/>
    <w:rsid w:val="00922F35"/>
    <w:rsid w:val="009230B3"/>
    <w:rsid w:val="009232B3"/>
    <w:rsid w:val="00923616"/>
    <w:rsid w:val="00923EB2"/>
    <w:rsid w:val="00924397"/>
    <w:rsid w:val="00924497"/>
    <w:rsid w:val="00924C09"/>
    <w:rsid w:val="00925619"/>
    <w:rsid w:val="00925CFE"/>
    <w:rsid w:val="0092615C"/>
    <w:rsid w:val="00926820"/>
    <w:rsid w:val="0092707F"/>
    <w:rsid w:val="009300C1"/>
    <w:rsid w:val="00931073"/>
    <w:rsid w:val="00931D7B"/>
    <w:rsid w:val="00931DA2"/>
    <w:rsid w:val="009323E8"/>
    <w:rsid w:val="00932545"/>
    <w:rsid w:val="00934049"/>
    <w:rsid w:val="00934F0D"/>
    <w:rsid w:val="009356CD"/>
    <w:rsid w:val="00935C09"/>
    <w:rsid w:val="00936954"/>
    <w:rsid w:val="00936E25"/>
    <w:rsid w:val="00937320"/>
    <w:rsid w:val="00937600"/>
    <w:rsid w:val="00937C9C"/>
    <w:rsid w:val="00937FAE"/>
    <w:rsid w:val="00940A1F"/>
    <w:rsid w:val="009412B1"/>
    <w:rsid w:val="00941458"/>
    <w:rsid w:val="009416B7"/>
    <w:rsid w:val="00942B11"/>
    <w:rsid w:val="00943191"/>
    <w:rsid w:val="0094378F"/>
    <w:rsid w:val="00943A4F"/>
    <w:rsid w:val="0094451C"/>
    <w:rsid w:val="009449AD"/>
    <w:rsid w:val="009450F7"/>
    <w:rsid w:val="00945FD2"/>
    <w:rsid w:val="009460E2"/>
    <w:rsid w:val="00946841"/>
    <w:rsid w:val="00946AB6"/>
    <w:rsid w:val="00946C12"/>
    <w:rsid w:val="0094726A"/>
    <w:rsid w:val="00947586"/>
    <w:rsid w:val="00947A97"/>
    <w:rsid w:val="00947ACD"/>
    <w:rsid w:val="0095006E"/>
    <w:rsid w:val="00950E0B"/>
    <w:rsid w:val="00950FD3"/>
    <w:rsid w:val="0095201E"/>
    <w:rsid w:val="009520B7"/>
    <w:rsid w:val="00952A6E"/>
    <w:rsid w:val="00952B9A"/>
    <w:rsid w:val="00953C8D"/>
    <w:rsid w:val="00953E68"/>
    <w:rsid w:val="00953F3C"/>
    <w:rsid w:val="009549F7"/>
    <w:rsid w:val="00954D70"/>
    <w:rsid w:val="00955AB0"/>
    <w:rsid w:val="00955FF5"/>
    <w:rsid w:val="009561B1"/>
    <w:rsid w:val="00956205"/>
    <w:rsid w:val="00956274"/>
    <w:rsid w:val="009565A7"/>
    <w:rsid w:val="00956D76"/>
    <w:rsid w:val="00957280"/>
    <w:rsid w:val="00957583"/>
    <w:rsid w:val="009608B3"/>
    <w:rsid w:val="009609BC"/>
    <w:rsid w:val="00960EE4"/>
    <w:rsid w:val="00960F3E"/>
    <w:rsid w:val="00961F47"/>
    <w:rsid w:val="009622AB"/>
    <w:rsid w:val="00962630"/>
    <w:rsid w:val="009634F4"/>
    <w:rsid w:val="009640C1"/>
    <w:rsid w:val="009646E6"/>
    <w:rsid w:val="00964D84"/>
    <w:rsid w:val="00965BAE"/>
    <w:rsid w:val="00965EA1"/>
    <w:rsid w:val="009661E9"/>
    <w:rsid w:val="00966561"/>
    <w:rsid w:val="00966D1C"/>
    <w:rsid w:val="00966EDF"/>
    <w:rsid w:val="0096709A"/>
    <w:rsid w:val="009679AE"/>
    <w:rsid w:val="00967AF9"/>
    <w:rsid w:val="00967DEF"/>
    <w:rsid w:val="00967FBB"/>
    <w:rsid w:val="0097001C"/>
    <w:rsid w:val="009702DF"/>
    <w:rsid w:val="0097061B"/>
    <w:rsid w:val="00970AC0"/>
    <w:rsid w:val="00970F00"/>
    <w:rsid w:val="009713F1"/>
    <w:rsid w:val="009714AC"/>
    <w:rsid w:val="00972966"/>
    <w:rsid w:val="00973256"/>
    <w:rsid w:val="009732AF"/>
    <w:rsid w:val="009734E1"/>
    <w:rsid w:val="00974015"/>
    <w:rsid w:val="009746AC"/>
    <w:rsid w:val="009748FF"/>
    <w:rsid w:val="00974CD3"/>
    <w:rsid w:val="00975BC3"/>
    <w:rsid w:val="00975EE5"/>
    <w:rsid w:val="009766C7"/>
    <w:rsid w:val="009777CF"/>
    <w:rsid w:val="00977FE5"/>
    <w:rsid w:val="00980E77"/>
    <w:rsid w:val="00981A04"/>
    <w:rsid w:val="0098277B"/>
    <w:rsid w:val="00982820"/>
    <w:rsid w:val="00983228"/>
    <w:rsid w:val="009841EC"/>
    <w:rsid w:val="009845BF"/>
    <w:rsid w:val="00985528"/>
    <w:rsid w:val="00985C96"/>
    <w:rsid w:val="00985D94"/>
    <w:rsid w:val="009867C1"/>
    <w:rsid w:val="00986C18"/>
    <w:rsid w:val="009875AB"/>
    <w:rsid w:val="00987C1F"/>
    <w:rsid w:val="00990237"/>
    <w:rsid w:val="00990520"/>
    <w:rsid w:val="00990896"/>
    <w:rsid w:val="00991488"/>
    <w:rsid w:val="00991BB1"/>
    <w:rsid w:val="00991D18"/>
    <w:rsid w:val="0099238A"/>
    <w:rsid w:val="0099239E"/>
    <w:rsid w:val="00993615"/>
    <w:rsid w:val="00993BD7"/>
    <w:rsid w:val="00994639"/>
    <w:rsid w:val="0099493F"/>
    <w:rsid w:val="009949AD"/>
    <w:rsid w:val="00994C2C"/>
    <w:rsid w:val="0099583B"/>
    <w:rsid w:val="00995CA9"/>
    <w:rsid w:val="00995F50"/>
    <w:rsid w:val="0099616E"/>
    <w:rsid w:val="0099636E"/>
    <w:rsid w:val="00996594"/>
    <w:rsid w:val="0099735C"/>
    <w:rsid w:val="009A076C"/>
    <w:rsid w:val="009A13A3"/>
    <w:rsid w:val="009A15A1"/>
    <w:rsid w:val="009A192B"/>
    <w:rsid w:val="009A1B0B"/>
    <w:rsid w:val="009A2CF8"/>
    <w:rsid w:val="009A2DE1"/>
    <w:rsid w:val="009A336F"/>
    <w:rsid w:val="009A36CD"/>
    <w:rsid w:val="009A5C36"/>
    <w:rsid w:val="009A6C78"/>
    <w:rsid w:val="009A6E31"/>
    <w:rsid w:val="009A7021"/>
    <w:rsid w:val="009A7970"/>
    <w:rsid w:val="009A7982"/>
    <w:rsid w:val="009A7EF6"/>
    <w:rsid w:val="009B0568"/>
    <w:rsid w:val="009B075D"/>
    <w:rsid w:val="009B0C72"/>
    <w:rsid w:val="009B2F11"/>
    <w:rsid w:val="009B312D"/>
    <w:rsid w:val="009B3D19"/>
    <w:rsid w:val="009B3FC0"/>
    <w:rsid w:val="009B426C"/>
    <w:rsid w:val="009B4C6C"/>
    <w:rsid w:val="009B5220"/>
    <w:rsid w:val="009B55AD"/>
    <w:rsid w:val="009B6C30"/>
    <w:rsid w:val="009B700B"/>
    <w:rsid w:val="009C021F"/>
    <w:rsid w:val="009C0293"/>
    <w:rsid w:val="009C0A47"/>
    <w:rsid w:val="009C11CA"/>
    <w:rsid w:val="009C208E"/>
    <w:rsid w:val="009C29FD"/>
    <w:rsid w:val="009C2AF6"/>
    <w:rsid w:val="009C2C0D"/>
    <w:rsid w:val="009C39F4"/>
    <w:rsid w:val="009C40E3"/>
    <w:rsid w:val="009C435B"/>
    <w:rsid w:val="009C5EAA"/>
    <w:rsid w:val="009C66F5"/>
    <w:rsid w:val="009C78F5"/>
    <w:rsid w:val="009C792C"/>
    <w:rsid w:val="009C7943"/>
    <w:rsid w:val="009D05F6"/>
    <w:rsid w:val="009D0CA9"/>
    <w:rsid w:val="009D1B35"/>
    <w:rsid w:val="009D2319"/>
    <w:rsid w:val="009D2434"/>
    <w:rsid w:val="009D2585"/>
    <w:rsid w:val="009D402F"/>
    <w:rsid w:val="009D4655"/>
    <w:rsid w:val="009D4773"/>
    <w:rsid w:val="009D4B3F"/>
    <w:rsid w:val="009D4BA4"/>
    <w:rsid w:val="009D4D24"/>
    <w:rsid w:val="009D59E0"/>
    <w:rsid w:val="009D5BE0"/>
    <w:rsid w:val="009D63AE"/>
    <w:rsid w:val="009D6633"/>
    <w:rsid w:val="009D6711"/>
    <w:rsid w:val="009D6A1C"/>
    <w:rsid w:val="009D6EBD"/>
    <w:rsid w:val="009D6FFA"/>
    <w:rsid w:val="009D7695"/>
    <w:rsid w:val="009D7A3F"/>
    <w:rsid w:val="009D7C84"/>
    <w:rsid w:val="009E0DED"/>
    <w:rsid w:val="009E1CB3"/>
    <w:rsid w:val="009E1FB7"/>
    <w:rsid w:val="009E2403"/>
    <w:rsid w:val="009E2F7A"/>
    <w:rsid w:val="009E31BF"/>
    <w:rsid w:val="009E335B"/>
    <w:rsid w:val="009E37A7"/>
    <w:rsid w:val="009E3A97"/>
    <w:rsid w:val="009E4EF7"/>
    <w:rsid w:val="009E4FA0"/>
    <w:rsid w:val="009E5B74"/>
    <w:rsid w:val="009E62D0"/>
    <w:rsid w:val="009E671E"/>
    <w:rsid w:val="009E6E70"/>
    <w:rsid w:val="009F13C3"/>
    <w:rsid w:val="009F1F61"/>
    <w:rsid w:val="009F2A83"/>
    <w:rsid w:val="009F2AAD"/>
    <w:rsid w:val="009F3255"/>
    <w:rsid w:val="009F353A"/>
    <w:rsid w:val="009F3544"/>
    <w:rsid w:val="009F464E"/>
    <w:rsid w:val="009F47C2"/>
    <w:rsid w:val="009F5312"/>
    <w:rsid w:val="009F5521"/>
    <w:rsid w:val="009F61B7"/>
    <w:rsid w:val="009F659F"/>
    <w:rsid w:val="009F668A"/>
    <w:rsid w:val="009F6A28"/>
    <w:rsid w:val="009F6BF4"/>
    <w:rsid w:val="009F7820"/>
    <w:rsid w:val="009F7BA8"/>
    <w:rsid w:val="00A011F7"/>
    <w:rsid w:val="00A02751"/>
    <w:rsid w:val="00A0289D"/>
    <w:rsid w:val="00A02B99"/>
    <w:rsid w:val="00A02DE8"/>
    <w:rsid w:val="00A0387D"/>
    <w:rsid w:val="00A03BC6"/>
    <w:rsid w:val="00A03DE0"/>
    <w:rsid w:val="00A043E9"/>
    <w:rsid w:val="00A04721"/>
    <w:rsid w:val="00A05595"/>
    <w:rsid w:val="00A05E85"/>
    <w:rsid w:val="00A0613C"/>
    <w:rsid w:val="00A066CB"/>
    <w:rsid w:val="00A0715D"/>
    <w:rsid w:val="00A074D2"/>
    <w:rsid w:val="00A07585"/>
    <w:rsid w:val="00A11598"/>
    <w:rsid w:val="00A11AA0"/>
    <w:rsid w:val="00A11B65"/>
    <w:rsid w:val="00A11E7C"/>
    <w:rsid w:val="00A12DD1"/>
    <w:rsid w:val="00A12E13"/>
    <w:rsid w:val="00A132CF"/>
    <w:rsid w:val="00A13702"/>
    <w:rsid w:val="00A13DEE"/>
    <w:rsid w:val="00A1419C"/>
    <w:rsid w:val="00A14216"/>
    <w:rsid w:val="00A1508E"/>
    <w:rsid w:val="00A15201"/>
    <w:rsid w:val="00A15399"/>
    <w:rsid w:val="00A1621F"/>
    <w:rsid w:val="00A16958"/>
    <w:rsid w:val="00A16C4E"/>
    <w:rsid w:val="00A170A4"/>
    <w:rsid w:val="00A178BD"/>
    <w:rsid w:val="00A179E2"/>
    <w:rsid w:val="00A17A1D"/>
    <w:rsid w:val="00A20024"/>
    <w:rsid w:val="00A201D7"/>
    <w:rsid w:val="00A2119A"/>
    <w:rsid w:val="00A216B5"/>
    <w:rsid w:val="00A21D6E"/>
    <w:rsid w:val="00A236A3"/>
    <w:rsid w:val="00A244C0"/>
    <w:rsid w:val="00A24A5E"/>
    <w:rsid w:val="00A24BEA"/>
    <w:rsid w:val="00A25635"/>
    <w:rsid w:val="00A2770C"/>
    <w:rsid w:val="00A30989"/>
    <w:rsid w:val="00A30A0B"/>
    <w:rsid w:val="00A30F8B"/>
    <w:rsid w:val="00A31414"/>
    <w:rsid w:val="00A3142E"/>
    <w:rsid w:val="00A31D22"/>
    <w:rsid w:val="00A335EA"/>
    <w:rsid w:val="00A33DFB"/>
    <w:rsid w:val="00A33E9C"/>
    <w:rsid w:val="00A34402"/>
    <w:rsid w:val="00A345E7"/>
    <w:rsid w:val="00A34B3B"/>
    <w:rsid w:val="00A3565F"/>
    <w:rsid w:val="00A357CA"/>
    <w:rsid w:val="00A361C5"/>
    <w:rsid w:val="00A369D0"/>
    <w:rsid w:val="00A371FE"/>
    <w:rsid w:val="00A37472"/>
    <w:rsid w:val="00A374D1"/>
    <w:rsid w:val="00A37C85"/>
    <w:rsid w:val="00A4061E"/>
    <w:rsid w:val="00A4067D"/>
    <w:rsid w:val="00A40B20"/>
    <w:rsid w:val="00A40C74"/>
    <w:rsid w:val="00A40D8E"/>
    <w:rsid w:val="00A40FD3"/>
    <w:rsid w:val="00A41246"/>
    <w:rsid w:val="00A423C0"/>
    <w:rsid w:val="00A42F67"/>
    <w:rsid w:val="00A43C68"/>
    <w:rsid w:val="00A4552A"/>
    <w:rsid w:val="00A4597B"/>
    <w:rsid w:val="00A45EA4"/>
    <w:rsid w:val="00A45ED4"/>
    <w:rsid w:val="00A47C73"/>
    <w:rsid w:val="00A47DB6"/>
    <w:rsid w:val="00A504FD"/>
    <w:rsid w:val="00A50B28"/>
    <w:rsid w:val="00A512CB"/>
    <w:rsid w:val="00A5155D"/>
    <w:rsid w:val="00A51795"/>
    <w:rsid w:val="00A53A0A"/>
    <w:rsid w:val="00A53A19"/>
    <w:rsid w:val="00A53ED5"/>
    <w:rsid w:val="00A54E49"/>
    <w:rsid w:val="00A54FF5"/>
    <w:rsid w:val="00A55100"/>
    <w:rsid w:val="00A553F3"/>
    <w:rsid w:val="00A55E86"/>
    <w:rsid w:val="00A55F5F"/>
    <w:rsid w:val="00A566AB"/>
    <w:rsid w:val="00A56C83"/>
    <w:rsid w:val="00A56CB8"/>
    <w:rsid w:val="00A56D31"/>
    <w:rsid w:val="00A56F17"/>
    <w:rsid w:val="00A572C9"/>
    <w:rsid w:val="00A57345"/>
    <w:rsid w:val="00A60541"/>
    <w:rsid w:val="00A60617"/>
    <w:rsid w:val="00A61A88"/>
    <w:rsid w:val="00A61F12"/>
    <w:rsid w:val="00A61F38"/>
    <w:rsid w:val="00A6246C"/>
    <w:rsid w:val="00A62F26"/>
    <w:rsid w:val="00A63399"/>
    <w:rsid w:val="00A63403"/>
    <w:rsid w:val="00A63DD2"/>
    <w:rsid w:val="00A6405C"/>
    <w:rsid w:val="00A65076"/>
    <w:rsid w:val="00A657B3"/>
    <w:rsid w:val="00A65E27"/>
    <w:rsid w:val="00A666C8"/>
    <w:rsid w:val="00A67632"/>
    <w:rsid w:val="00A70CBF"/>
    <w:rsid w:val="00A715B1"/>
    <w:rsid w:val="00A71646"/>
    <w:rsid w:val="00A72549"/>
    <w:rsid w:val="00A73144"/>
    <w:rsid w:val="00A73B17"/>
    <w:rsid w:val="00A73FD1"/>
    <w:rsid w:val="00A7431A"/>
    <w:rsid w:val="00A7466C"/>
    <w:rsid w:val="00A74AAB"/>
    <w:rsid w:val="00A74E74"/>
    <w:rsid w:val="00A758D7"/>
    <w:rsid w:val="00A75CCC"/>
    <w:rsid w:val="00A76625"/>
    <w:rsid w:val="00A77A3C"/>
    <w:rsid w:val="00A77C2A"/>
    <w:rsid w:val="00A80282"/>
    <w:rsid w:val="00A8064F"/>
    <w:rsid w:val="00A80C46"/>
    <w:rsid w:val="00A80DB9"/>
    <w:rsid w:val="00A8100F"/>
    <w:rsid w:val="00A815D4"/>
    <w:rsid w:val="00A817A1"/>
    <w:rsid w:val="00A81AA4"/>
    <w:rsid w:val="00A81B62"/>
    <w:rsid w:val="00A81C01"/>
    <w:rsid w:val="00A81E69"/>
    <w:rsid w:val="00A82585"/>
    <w:rsid w:val="00A82FC6"/>
    <w:rsid w:val="00A83008"/>
    <w:rsid w:val="00A83680"/>
    <w:rsid w:val="00A83C1C"/>
    <w:rsid w:val="00A853EA"/>
    <w:rsid w:val="00A8568C"/>
    <w:rsid w:val="00A8645F"/>
    <w:rsid w:val="00A86951"/>
    <w:rsid w:val="00A8698C"/>
    <w:rsid w:val="00A906FC"/>
    <w:rsid w:val="00A909C9"/>
    <w:rsid w:val="00A91716"/>
    <w:rsid w:val="00A91E22"/>
    <w:rsid w:val="00A91F53"/>
    <w:rsid w:val="00A92C46"/>
    <w:rsid w:val="00A93B60"/>
    <w:rsid w:val="00A94104"/>
    <w:rsid w:val="00A94306"/>
    <w:rsid w:val="00A943DC"/>
    <w:rsid w:val="00A9476A"/>
    <w:rsid w:val="00A94815"/>
    <w:rsid w:val="00A95480"/>
    <w:rsid w:val="00A955AD"/>
    <w:rsid w:val="00A955D9"/>
    <w:rsid w:val="00A95B44"/>
    <w:rsid w:val="00A95F0B"/>
    <w:rsid w:val="00A96068"/>
    <w:rsid w:val="00A9700F"/>
    <w:rsid w:val="00A97614"/>
    <w:rsid w:val="00A977A8"/>
    <w:rsid w:val="00A97A56"/>
    <w:rsid w:val="00A97AC3"/>
    <w:rsid w:val="00A97B62"/>
    <w:rsid w:val="00AA0A30"/>
    <w:rsid w:val="00AA1C11"/>
    <w:rsid w:val="00AA206D"/>
    <w:rsid w:val="00AA2253"/>
    <w:rsid w:val="00AA23B5"/>
    <w:rsid w:val="00AA2A07"/>
    <w:rsid w:val="00AA2CB2"/>
    <w:rsid w:val="00AA2D8F"/>
    <w:rsid w:val="00AA3AA7"/>
    <w:rsid w:val="00AA3DAA"/>
    <w:rsid w:val="00AA415D"/>
    <w:rsid w:val="00AA4692"/>
    <w:rsid w:val="00AA48A2"/>
    <w:rsid w:val="00AA49D0"/>
    <w:rsid w:val="00AA53AD"/>
    <w:rsid w:val="00AA56BD"/>
    <w:rsid w:val="00AA58A8"/>
    <w:rsid w:val="00AA63A4"/>
    <w:rsid w:val="00AA64C7"/>
    <w:rsid w:val="00AA6F99"/>
    <w:rsid w:val="00AA7127"/>
    <w:rsid w:val="00AA7AF6"/>
    <w:rsid w:val="00AA7C90"/>
    <w:rsid w:val="00AB0CA2"/>
    <w:rsid w:val="00AB0DC2"/>
    <w:rsid w:val="00AB11C6"/>
    <w:rsid w:val="00AB2040"/>
    <w:rsid w:val="00AB22C0"/>
    <w:rsid w:val="00AB2518"/>
    <w:rsid w:val="00AB279B"/>
    <w:rsid w:val="00AB2D20"/>
    <w:rsid w:val="00AB3D87"/>
    <w:rsid w:val="00AB5655"/>
    <w:rsid w:val="00AB6CBC"/>
    <w:rsid w:val="00AB6D6B"/>
    <w:rsid w:val="00AB7C9F"/>
    <w:rsid w:val="00AB7E28"/>
    <w:rsid w:val="00AC01C0"/>
    <w:rsid w:val="00AC02B5"/>
    <w:rsid w:val="00AC1665"/>
    <w:rsid w:val="00AC1B28"/>
    <w:rsid w:val="00AC1B9D"/>
    <w:rsid w:val="00AC1DD8"/>
    <w:rsid w:val="00AC1E1A"/>
    <w:rsid w:val="00AC1F8F"/>
    <w:rsid w:val="00AC2CCD"/>
    <w:rsid w:val="00AC2FDA"/>
    <w:rsid w:val="00AC33E6"/>
    <w:rsid w:val="00AC3A26"/>
    <w:rsid w:val="00AC4006"/>
    <w:rsid w:val="00AC45FB"/>
    <w:rsid w:val="00AC4C48"/>
    <w:rsid w:val="00AC52A9"/>
    <w:rsid w:val="00AC5C9A"/>
    <w:rsid w:val="00AC7511"/>
    <w:rsid w:val="00AC7769"/>
    <w:rsid w:val="00AC792B"/>
    <w:rsid w:val="00AC79AC"/>
    <w:rsid w:val="00AD00C3"/>
    <w:rsid w:val="00AD18DE"/>
    <w:rsid w:val="00AD2A8A"/>
    <w:rsid w:val="00AD32BA"/>
    <w:rsid w:val="00AD3341"/>
    <w:rsid w:val="00AD4431"/>
    <w:rsid w:val="00AD4AA4"/>
    <w:rsid w:val="00AD4D0F"/>
    <w:rsid w:val="00AD596C"/>
    <w:rsid w:val="00AD5CCB"/>
    <w:rsid w:val="00AD6A62"/>
    <w:rsid w:val="00AD7547"/>
    <w:rsid w:val="00AD7598"/>
    <w:rsid w:val="00AD78B9"/>
    <w:rsid w:val="00AD7A05"/>
    <w:rsid w:val="00AE0219"/>
    <w:rsid w:val="00AE0467"/>
    <w:rsid w:val="00AE0CC0"/>
    <w:rsid w:val="00AE2D2A"/>
    <w:rsid w:val="00AE4577"/>
    <w:rsid w:val="00AE459C"/>
    <w:rsid w:val="00AE4EA0"/>
    <w:rsid w:val="00AE5C51"/>
    <w:rsid w:val="00AE5CB9"/>
    <w:rsid w:val="00AE5D76"/>
    <w:rsid w:val="00AE669A"/>
    <w:rsid w:val="00AE6C69"/>
    <w:rsid w:val="00AE6DC3"/>
    <w:rsid w:val="00AE6E3C"/>
    <w:rsid w:val="00AE7545"/>
    <w:rsid w:val="00AF0982"/>
    <w:rsid w:val="00AF0C05"/>
    <w:rsid w:val="00AF12E6"/>
    <w:rsid w:val="00AF144E"/>
    <w:rsid w:val="00AF1897"/>
    <w:rsid w:val="00AF1A1A"/>
    <w:rsid w:val="00AF2141"/>
    <w:rsid w:val="00AF416C"/>
    <w:rsid w:val="00AF444F"/>
    <w:rsid w:val="00AF5096"/>
    <w:rsid w:val="00AF5184"/>
    <w:rsid w:val="00AF5B96"/>
    <w:rsid w:val="00AF6853"/>
    <w:rsid w:val="00AF699C"/>
    <w:rsid w:val="00AF6D87"/>
    <w:rsid w:val="00AF73CF"/>
    <w:rsid w:val="00AF791B"/>
    <w:rsid w:val="00AF7FE6"/>
    <w:rsid w:val="00B003BF"/>
    <w:rsid w:val="00B0095F"/>
    <w:rsid w:val="00B01254"/>
    <w:rsid w:val="00B012BD"/>
    <w:rsid w:val="00B015F6"/>
    <w:rsid w:val="00B01AC6"/>
    <w:rsid w:val="00B01D49"/>
    <w:rsid w:val="00B02159"/>
    <w:rsid w:val="00B02350"/>
    <w:rsid w:val="00B0264C"/>
    <w:rsid w:val="00B02742"/>
    <w:rsid w:val="00B02946"/>
    <w:rsid w:val="00B03D6E"/>
    <w:rsid w:val="00B04CAB"/>
    <w:rsid w:val="00B0523A"/>
    <w:rsid w:val="00B05592"/>
    <w:rsid w:val="00B05B73"/>
    <w:rsid w:val="00B06191"/>
    <w:rsid w:val="00B0634D"/>
    <w:rsid w:val="00B065F1"/>
    <w:rsid w:val="00B06E37"/>
    <w:rsid w:val="00B07198"/>
    <w:rsid w:val="00B07EBA"/>
    <w:rsid w:val="00B10C1A"/>
    <w:rsid w:val="00B11DDB"/>
    <w:rsid w:val="00B12022"/>
    <w:rsid w:val="00B12755"/>
    <w:rsid w:val="00B1338D"/>
    <w:rsid w:val="00B13A76"/>
    <w:rsid w:val="00B13C97"/>
    <w:rsid w:val="00B1433E"/>
    <w:rsid w:val="00B14698"/>
    <w:rsid w:val="00B1512F"/>
    <w:rsid w:val="00B15362"/>
    <w:rsid w:val="00B15758"/>
    <w:rsid w:val="00B15C6D"/>
    <w:rsid w:val="00B15DE0"/>
    <w:rsid w:val="00B16766"/>
    <w:rsid w:val="00B1797A"/>
    <w:rsid w:val="00B203A5"/>
    <w:rsid w:val="00B20734"/>
    <w:rsid w:val="00B209B2"/>
    <w:rsid w:val="00B21583"/>
    <w:rsid w:val="00B22432"/>
    <w:rsid w:val="00B224AE"/>
    <w:rsid w:val="00B225F0"/>
    <w:rsid w:val="00B22D0A"/>
    <w:rsid w:val="00B22F5A"/>
    <w:rsid w:val="00B23250"/>
    <w:rsid w:val="00B23A44"/>
    <w:rsid w:val="00B23C55"/>
    <w:rsid w:val="00B24428"/>
    <w:rsid w:val="00B2442D"/>
    <w:rsid w:val="00B24610"/>
    <w:rsid w:val="00B24897"/>
    <w:rsid w:val="00B24977"/>
    <w:rsid w:val="00B24ADF"/>
    <w:rsid w:val="00B25B4A"/>
    <w:rsid w:val="00B25C92"/>
    <w:rsid w:val="00B264B2"/>
    <w:rsid w:val="00B2653D"/>
    <w:rsid w:val="00B26714"/>
    <w:rsid w:val="00B27C34"/>
    <w:rsid w:val="00B27DE6"/>
    <w:rsid w:val="00B27F82"/>
    <w:rsid w:val="00B3026E"/>
    <w:rsid w:val="00B304EF"/>
    <w:rsid w:val="00B3099A"/>
    <w:rsid w:val="00B30C7C"/>
    <w:rsid w:val="00B3199A"/>
    <w:rsid w:val="00B3298D"/>
    <w:rsid w:val="00B32D61"/>
    <w:rsid w:val="00B331B0"/>
    <w:rsid w:val="00B33E1E"/>
    <w:rsid w:val="00B345BA"/>
    <w:rsid w:val="00B3478E"/>
    <w:rsid w:val="00B34B48"/>
    <w:rsid w:val="00B34D10"/>
    <w:rsid w:val="00B34DF1"/>
    <w:rsid w:val="00B37601"/>
    <w:rsid w:val="00B408A7"/>
    <w:rsid w:val="00B40CF3"/>
    <w:rsid w:val="00B40CFE"/>
    <w:rsid w:val="00B40D6A"/>
    <w:rsid w:val="00B41786"/>
    <w:rsid w:val="00B41928"/>
    <w:rsid w:val="00B41DBF"/>
    <w:rsid w:val="00B41F6F"/>
    <w:rsid w:val="00B42346"/>
    <w:rsid w:val="00B426ED"/>
    <w:rsid w:val="00B431C3"/>
    <w:rsid w:val="00B4366F"/>
    <w:rsid w:val="00B43721"/>
    <w:rsid w:val="00B43AE4"/>
    <w:rsid w:val="00B43D25"/>
    <w:rsid w:val="00B43F1C"/>
    <w:rsid w:val="00B44365"/>
    <w:rsid w:val="00B44B66"/>
    <w:rsid w:val="00B44C5D"/>
    <w:rsid w:val="00B44EA9"/>
    <w:rsid w:val="00B4574D"/>
    <w:rsid w:val="00B464FA"/>
    <w:rsid w:val="00B4739A"/>
    <w:rsid w:val="00B47704"/>
    <w:rsid w:val="00B47BA2"/>
    <w:rsid w:val="00B50BFE"/>
    <w:rsid w:val="00B513E0"/>
    <w:rsid w:val="00B5149E"/>
    <w:rsid w:val="00B5197C"/>
    <w:rsid w:val="00B52451"/>
    <w:rsid w:val="00B52D96"/>
    <w:rsid w:val="00B53965"/>
    <w:rsid w:val="00B54118"/>
    <w:rsid w:val="00B551F3"/>
    <w:rsid w:val="00B55EA6"/>
    <w:rsid w:val="00B560A0"/>
    <w:rsid w:val="00B565A2"/>
    <w:rsid w:val="00B56711"/>
    <w:rsid w:val="00B576EA"/>
    <w:rsid w:val="00B57D79"/>
    <w:rsid w:val="00B605B7"/>
    <w:rsid w:val="00B610C1"/>
    <w:rsid w:val="00B631B9"/>
    <w:rsid w:val="00B64089"/>
    <w:rsid w:val="00B6441B"/>
    <w:rsid w:val="00B645D5"/>
    <w:rsid w:val="00B64B10"/>
    <w:rsid w:val="00B65115"/>
    <w:rsid w:val="00B65154"/>
    <w:rsid w:val="00B659DE"/>
    <w:rsid w:val="00B65C4B"/>
    <w:rsid w:val="00B65C51"/>
    <w:rsid w:val="00B65C6F"/>
    <w:rsid w:val="00B66D21"/>
    <w:rsid w:val="00B66DE3"/>
    <w:rsid w:val="00B672C1"/>
    <w:rsid w:val="00B6748D"/>
    <w:rsid w:val="00B67BE5"/>
    <w:rsid w:val="00B67DB2"/>
    <w:rsid w:val="00B70106"/>
    <w:rsid w:val="00B7078F"/>
    <w:rsid w:val="00B7176D"/>
    <w:rsid w:val="00B7322A"/>
    <w:rsid w:val="00B732BF"/>
    <w:rsid w:val="00B73E56"/>
    <w:rsid w:val="00B74747"/>
    <w:rsid w:val="00B75CDF"/>
    <w:rsid w:val="00B7667C"/>
    <w:rsid w:val="00B7755D"/>
    <w:rsid w:val="00B80A28"/>
    <w:rsid w:val="00B80E38"/>
    <w:rsid w:val="00B80E70"/>
    <w:rsid w:val="00B8152F"/>
    <w:rsid w:val="00B818A7"/>
    <w:rsid w:val="00B82055"/>
    <w:rsid w:val="00B822C8"/>
    <w:rsid w:val="00B823D1"/>
    <w:rsid w:val="00B8242D"/>
    <w:rsid w:val="00B82D97"/>
    <w:rsid w:val="00B83739"/>
    <w:rsid w:val="00B8385D"/>
    <w:rsid w:val="00B843BD"/>
    <w:rsid w:val="00B84CC3"/>
    <w:rsid w:val="00B8575A"/>
    <w:rsid w:val="00B85D13"/>
    <w:rsid w:val="00B8615A"/>
    <w:rsid w:val="00B861BF"/>
    <w:rsid w:val="00B869F2"/>
    <w:rsid w:val="00B86E22"/>
    <w:rsid w:val="00B87018"/>
    <w:rsid w:val="00B87FE0"/>
    <w:rsid w:val="00B904C3"/>
    <w:rsid w:val="00B91419"/>
    <w:rsid w:val="00B9150D"/>
    <w:rsid w:val="00B917C8"/>
    <w:rsid w:val="00B91952"/>
    <w:rsid w:val="00B91FDA"/>
    <w:rsid w:val="00B9228E"/>
    <w:rsid w:val="00B922D0"/>
    <w:rsid w:val="00B924AA"/>
    <w:rsid w:val="00B92786"/>
    <w:rsid w:val="00B92C2A"/>
    <w:rsid w:val="00B92CFC"/>
    <w:rsid w:val="00B92E01"/>
    <w:rsid w:val="00B9324B"/>
    <w:rsid w:val="00B93ECA"/>
    <w:rsid w:val="00B94191"/>
    <w:rsid w:val="00B9502F"/>
    <w:rsid w:val="00B9585B"/>
    <w:rsid w:val="00B95BE5"/>
    <w:rsid w:val="00B96208"/>
    <w:rsid w:val="00B964C6"/>
    <w:rsid w:val="00B96715"/>
    <w:rsid w:val="00B97481"/>
    <w:rsid w:val="00B976CE"/>
    <w:rsid w:val="00B97D81"/>
    <w:rsid w:val="00BA0663"/>
    <w:rsid w:val="00BA070F"/>
    <w:rsid w:val="00BA1249"/>
    <w:rsid w:val="00BA14DE"/>
    <w:rsid w:val="00BA1B2D"/>
    <w:rsid w:val="00BA2304"/>
    <w:rsid w:val="00BA2C97"/>
    <w:rsid w:val="00BA40A1"/>
    <w:rsid w:val="00BA514E"/>
    <w:rsid w:val="00BA5A0D"/>
    <w:rsid w:val="00BA63DC"/>
    <w:rsid w:val="00BA666E"/>
    <w:rsid w:val="00BA6A2F"/>
    <w:rsid w:val="00BA7225"/>
    <w:rsid w:val="00BA7439"/>
    <w:rsid w:val="00BA74AF"/>
    <w:rsid w:val="00BA76CC"/>
    <w:rsid w:val="00BA7837"/>
    <w:rsid w:val="00BA7F95"/>
    <w:rsid w:val="00BB01BD"/>
    <w:rsid w:val="00BB051C"/>
    <w:rsid w:val="00BB0A74"/>
    <w:rsid w:val="00BB0CE6"/>
    <w:rsid w:val="00BB105F"/>
    <w:rsid w:val="00BB138D"/>
    <w:rsid w:val="00BB1E68"/>
    <w:rsid w:val="00BB1F5A"/>
    <w:rsid w:val="00BB2143"/>
    <w:rsid w:val="00BB2183"/>
    <w:rsid w:val="00BB25E6"/>
    <w:rsid w:val="00BB42B2"/>
    <w:rsid w:val="00BB46F5"/>
    <w:rsid w:val="00BB50F0"/>
    <w:rsid w:val="00BB5123"/>
    <w:rsid w:val="00BB53C3"/>
    <w:rsid w:val="00BB5557"/>
    <w:rsid w:val="00BB59F3"/>
    <w:rsid w:val="00BB6DF9"/>
    <w:rsid w:val="00BB6F81"/>
    <w:rsid w:val="00BB6FFE"/>
    <w:rsid w:val="00BB7895"/>
    <w:rsid w:val="00BB7F0C"/>
    <w:rsid w:val="00BC06A2"/>
    <w:rsid w:val="00BC093F"/>
    <w:rsid w:val="00BC0A62"/>
    <w:rsid w:val="00BC0D81"/>
    <w:rsid w:val="00BC1448"/>
    <w:rsid w:val="00BC19EA"/>
    <w:rsid w:val="00BC1A11"/>
    <w:rsid w:val="00BC1F7D"/>
    <w:rsid w:val="00BC2EA2"/>
    <w:rsid w:val="00BC354D"/>
    <w:rsid w:val="00BC356B"/>
    <w:rsid w:val="00BC39E7"/>
    <w:rsid w:val="00BC4154"/>
    <w:rsid w:val="00BC46CB"/>
    <w:rsid w:val="00BC4EAF"/>
    <w:rsid w:val="00BC5282"/>
    <w:rsid w:val="00BC6400"/>
    <w:rsid w:val="00BC6708"/>
    <w:rsid w:val="00BC6C2C"/>
    <w:rsid w:val="00BC7957"/>
    <w:rsid w:val="00BC7BC3"/>
    <w:rsid w:val="00BD01EC"/>
    <w:rsid w:val="00BD0C4B"/>
    <w:rsid w:val="00BD0F09"/>
    <w:rsid w:val="00BD2134"/>
    <w:rsid w:val="00BD3560"/>
    <w:rsid w:val="00BD3733"/>
    <w:rsid w:val="00BD4DC6"/>
    <w:rsid w:val="00BD4F11"/>
    <w:rsid w:val="00BD5231"/>
    <w:rsid w:val="00BD5683"/>
    <w:rsid w:val="00BD5A47"/>
    <w:rsid w:val="00BD5ECB"/>
    <w:rsid w:val="00BD66BC"/>
    <w:rsid w:val="00BD6809"/>
    <w:rsid w:val="00BD74F2"/>
    <w:rsid w:val="00BD786F"/>
    <w:rsid w:val="00BD7AB9"/>
    <w:rsid w:val="00BE0269"/>
    <w:rsid w:val="00BE21A7"/>
    <w:rsid w:val="00BE22FB"/>
    <w:rsid w:val="00BE2F33"/>
    <w:rsid w:val="00BE2F8D"/>
    <w:rsid w:val="00BE3141"/>
    <w:rsid w:val="00BE3491"/>
    <w:rsid w:val="00BE34D5"/>
    <w:rsid w:val="00BE4C7E"/>
    <w:rsid w:val="00BE4E77"/>
    <w:rsid w:val="00BE5016"/>
    <w:rsid w:val="00BE5F97"/>
    <w:rsid w:val="00BE6C72"/>
    <w:rsid w:val="00BE77BB"/>
    <w:rsid w:val="00BF039A"/>
    <w:rsid w:val="00BF0651"/>
    <w:rsid w:val="00BF1269"/>
    <w:rsid w:val="00BF126E"/>
    <w:rsid w:val="00BF1D41"/>
    <w:rsid w:val="00BF1FCB"/>
    <w:rsid w:val="00BF2E85"/>
    <w:rsid w:val="00BF2F6B"/>
    <w:rsid w:val="00BF3223"/>
    <w:rsid w:val="00BF3DAB"/>
    <w:rsid w:val="00BF4297"/>
    <w:rsid w:val="00BF4581"/>
    <w:rsid w:val="00BF4E1D"/>
    <w:rsid w:val="00BF547C"/>
    <w:rsid w:val="00BF63CE"/>
    <w:rsid w:val="00BF6F87"/>
    <w:rsid w:val="00BF72CF"/>
    <w:rsid w:val="00BF7B85"/>
    <w:rsid w:val="00C0089E"/>
    <w:rsid w:val="00C00EE4"/>
    <w:rsid w:val="00C017CC"/>
    <w:rsid w:val="00C01B07"/>
    <w:rsid w:val="00C01BFD"/>
    <w:rsid w:val="00C0259F"/>
    <w:rsid w:val="00C02683"/>
    <w:rsid w:val="00C02C17"/>
    <w:rsid w:val="00C03556"/>
    <w:rsid w:val="00C03DEC"/>
    <w:rsid w:val="00C05167"/>
    <w:rsid w:val="00C0521D"/>
    <w:rsid w:val="00C052E7"/>
    <w:rsid w:val="00C06300"/>
    <w:rsid w:val="00C06ADC"/>
    <w:rsid w:val="00C06C7A"/>
    <w:rsid w:val="00C07926"/>
    <w:rsid w:val="00C07BB3"/>
    <w:rsid w:val="00C07F10"/>
    <w:rsid w:val="00C12045"/>
    <w:rsid w:val="00C120EE"/>
    <w:rsid w:val="00C12F48"/>
    <w:rsid w:val="00C1380B"/>
    <w:rsid w:val="00C14276"/>
    <w:rsid w:val="00C14593"/>
    <w:rsid w:val="00C145FD"/>
    <w:rsid w:val="00C14745"/>
    <w:rsid w:val="00C15415"/>
    <w:rsid w:val="00C15D42"/>
    <w:rsid w:val="00C1622A"/>
    <w:rsid w:val="00C1637E"/>
    <w:rsid w:val="00C16A49"/>
    <w:rsid w:val="00C16E4A"/>
    <w:rsid w:val="00C175A2"/>
    <w:rsid w:val="00C2050C"/>
    <w:rsid w:val="00C2196F"/>
    <w:rsid w:val="00C21BDB"/>
    <w:rsid w:val="00C220E0"/>
    <w:rsid w:val="00C221D2"/>
    <w:rsid w:val="00C22692"/>
    <w:rsid w:val="00C22EE0"/>
    <w:rsid w:val="00C23DD4"/>
    <w:rsid w:val="00C23F21"/>
    <w:rsid w:val="00C2437F"/>
    <w:rsid w:val="00C24973"/>
    <w:rsid w:val="00C25AE7"/>
    <w:rsid w:val="00C269E2"/>
    <w:rsid w:val="00C26B93"/>
    <w:rsid w:val="00C26EF1"/>
    <w:rsid w:val="00C27263"/>
    <w:rsid w:val="00C2752A"/>
    <w:rsid w:val="00C27F85"/>
    <w:rsid w:val="00C3015C"/>
    <w:rsid w:val="00C30413"/>
    <w:rsid w:val="00C30682"/>
    <w:rsid w:val="00C31D57"/>
    <w:rsid w:val="00C31D8D"/>
    <w:rsid w:val="00C33367"/>
    <w:rsid w:val="00C333E2"/>
    <w:rsid w:val="00C33A05"/>
    <w:rsid w:val="00C33B64"/>
    <w:rsid w:val="00C34A97"/>
    <w:rsid w:val="00C355A5"/>
    <w:rsid w:val="00C36050"/>
    <w:rsid w:val="00C368B7"/>
    <w:rsid w:val="00C36A5C"/>
    <w:rsid w:val="00C36AC6"/>
    <w:rsid w:val="00C40118"/>
    <w:rsid w:val="00C407D5"/>
    <w:rsid w:val="00C42061"/>
    <w:rsid w:val="00C42CF3"/>
    <w:rsid w:val="00C42E31"/>
    <w:rsid w:val="00C430AD"/>
    <w:rsid w:val="00C430DC"/>
    <w:rsid w:val="00C436DA"/>
    <w:rsid w:val="00C43B75"/>
    <w:rsid w:val="00C43F24"/>
    <w:rsid w:val="00C44FFF"/>
    <w:rsid w:val="00C45855"/>
    <w:rsid w:val="00C45C48"/>
    <w:rsid w:val="00C45D6F"/>
    <w:rsid w:val="00C46547"/>
    <w:rsid w:val="00C46869"/>
    <w:rsid w:val="00C46A20"/>
    <w:rsid w:val="00C47E7C"/>
    <w:rsid w:val="00C51149"/>
    <w:rsid w:val="00C52F62"/>
    <w:rsid w:val="00C53CDC"/>
    <w:rsid w:val="00C54A2D"/>
    <w:rsid w:val="00C54F46"/>
    <w:rsid w:val="00C55412"/>
    <w:rsid w:val="00C5587C"/>
    <w:rsid w:val="00C559B3"/>
    <w:rsid w:val="00C55F01"/>
    <w:rsid w:val="00C55FF7"/>
    <w:rsid w:val="00C56DE1"/>
    <w:rsid w:val="00C576D9"/>
    <w:rsid w:val="00C60270"/>
    <w:rsid w:val="00C60346"/>
    <w:rsid w:val="00C6061B"/>
    <w:rsid w:val="00C60731"/>
    <w:rsid w:val="00C60B40"/>
    <w:rsid w:val="00C61088"/>
    <w:rsid w:val="00C610EB"/>
    <w:rsid w:val="00C61603"/>
    <w:rsid w:val="00C61A0A"/>
    <w:rsid w:val="00C61E5F"/>
    <w:rsid w:val="00C62C0D"/>
    <w:rsid w:val="00C62D64"/>
    <w:rsid w:val="00C63345"/>
    <w:rsid w:val="00C63B98"/>
    <w:rsid w:val="00C641D0"/>
    <w:rsid w:val="00C64A49"/>
    <w:rsid w:val="00C64ECD"/>
    <w:rsid w:val="00C64EE7"/>
    <w:rsid w:val="00C656DA"/>
    <w:rsid w:val="00C65E0C"/>
    <w:rsid w:val="00C65E1C"/>
    <w:rsid w:val="00C660AF"/>
    <w:rsid w:val="00C666B6"/>
    <w:rsid w:val="00C6675C"/>
    <w:rsid w:val="00C669C9"/>
    <w:rsid w:val="00C66EB2"/>
    <w:rsid w:val="00C6734F"/>
    <w:rsid w:val="00C6753B"/>
    <w:rsid w:val="00C676C2"/>
    <w:rsid w:val="00C67971"/>
    <w:rsid w:val="00C67BF3"/>
    <w:rsid w:val="00C67E39"/>
    <w:rsid w:val="00C67ED7"/>
    <w:rsid w:val="00C7012B"/>
    <w:rsid w:val="00C709BE"/>
    <w:rsid w:val="00C71126"/>
    <w:rsid w:val="00C718E2"/>
    <w:rsid w:val="00C719B3"/>
    <w:rsid w:val="00C71B0D"/>
    <w:rsid w:val="00C71BA3"/>
    <w:rsid w:val="00C728D8"/>
    <w:rsid w:val="00C72C5E"/>
    <w:rsid w:val="00C73240"/>
    <w:rsid w:val="00C74314"/>
    <w:rsid w:val="00C74A77"/>
    <w:rsid w:val="00C74ACA"/>
    <w:rsid w:val="00C75BF7"/>
    <w:rsid w:val="00C75D80"/>
    <w:rsid w:val="00C76642"/>
    <w:rsid w:val="00C76F39"/>
    <w:rsid w:val="00C77A64"/>
    <w:rsid w:val="00C77C9C"/>
    <w:rsid w:val="00C77F3C"/>
    <w:rsid w:val="00C81007"/>
    <w:rsid w:val="00C814F5"/>
    <w:rsid w:val="00C815CD"/>
    <w:rsid w:val="00C81C81"/>
    <w:rsid w:val="00C81CF0"/>
    <w:rsid w:val="00C82350"/>
    <w:rsid w:val="00C825AA"/>
    <w:rsid w:val="00C825E9"/>
    <w:rsid w:val="00C83CBF"/>
    <w:rsid w:val="00C8426E"/>
    <w:rsid w:val="00C847F2"/>
    <w:rsid w:val="00C84D85"/>
    <w:rsid w:val="00C855C7"/>
    <w:rsid w:val="00C864EC"/>
    <w:rsid w:val="00C866AF"/>
    <w:rsid w:val="00C872E6"/>
    <w:rsid w:val="00C9031A"/>
    <w:rsid w:val="00C90555"/>
    <w:rsid w:val="00C90737"/>
    <w:rsid w:val="00C9087D"/>
    <w:rsid w:val="00C93372"/>
    <w:rsid w:val="00C933FC"/>
    <w:rsid w:val="00C93483"/>
    <w:rsid w:val="00C939D7"/>
    <w:rsid w:val="00C93DAA"/>
    <w:rsid w:val="00C94F31"/>
    <w:rsid w:val="00C95265"/>
    <w:rsid w:val="00C95C73"/>
    <w:rsid w:val="00C95FF5"/>
    <w:rsid w:val="00C9697F"/>
    <w:rsid w:val="00C97FAB"/>
    <w:rsid w:val="00CA04B5"/>
    <w:rsid w:val="00CA04F1"/>
    <w:rsid w:val="00CA06F2"/>
    <w:rsid w:val="00CA0836"/>
    <w:rsid w:val="00CA0B16"/>
    <w:rsid w:val="00CA17CF"/>
    <w:rsid w:val="00CA1D9E"/>
    <w:rsid w:val="00CA383C"/>
    <w:rsid w:val="00CA3BB7"/>
    <w:rsid w:val="00CA3F25"/>
    <w:rsid w:val="00CA4357"/>
    <w:rsid w:val="00CA66EB"/>
    <w:rsid w:val="00CA67C4"/>
    <w:rsid w:val="00CA6AB6"/>
    <w:rsid w:val="00CA7058"/>
    <w:rsid w:val="00CA734A"/>
    <w:rsid w:val="00CB041F"/>
    <w:rsid w:val="00CB0B27"/>
    <w:rsid w:val="00CB1115"/>
    <w:rsid w:val="00CB113F"/>
    <w:rsid w:val="00CB1954"/>
    <w:rsid w:val="00CB1F14"/>
    <w:rsid w:val="00CB20A3"/>
    <w:rsid w:val="00CB27BE"/>
    <w:rsid w:val="00CB2DF0"/>
    <w:rsid w:val="00CB30FE"/>
    <w:rsid w:val="00CB32A5"/>
    <w:rsid w:val="00CB3311"/>
    <w:rsid w:val="00CB3937"/>
    <w:rsid w:val="00CB39DB"/>
    <w:rsid w:val="00CB3C65"/>
    <w:rsid w:val="00CB407E"/>
    <w:rsid w:val="00CB49ED"/>
    <w:rsid w:val="00CB562D"/>
    <w:rsid w:val="00CB56FC"/>
    <w:rsid w:val="00CB67A1"/>
    <w:rsid w:val="00CB6EE0"/>
    <w:rsid w:val="00CB7250"/>
    <w:rsid w:val="00CB7EC4"/>
    <w:rsid w:val="00CC09E7"/>
    <w:rsid w:val="00CC2421"/>
    <w:rsid w:val="00CC25BC"/>
    <w:rsid w:val="00CC2B38"/>
    <w:rsid w:val="00CC3CCB"/>
    <w:rsid w:val="00CC42E4"/>
    <w:rsid w:val="00CC5516"/>
    <w:rsid w:val="00CC577C"/>
    <w:rsid w:val="00CC5A3B"/>
    <w:rsid w:val="00CC5EFE"/>
    <w:rsid w:val="00CC5F0D"/>
    <w:rsid w:val="00CC6723"/>
    <w:rsid w:val="00CC68E9"/>
    <w:rsid w:val="00CC6A0B"/>
    <w:rsid w:val="00CC6E31"/>
    <w:rsid w:val="00CC7507"/>
    <w:rsid w:val="00CC76DF"/>
    <w:rsid w:val="00CC77FA"/>
    <w:rsid w:val="00CC7F8C"/>
    <w:rsid w:val="00CD009A"/>
    <w:rsid w:val="00CD084E"/>
    <w:rsid w:val="00CD13E9"/>
    <w:rsid w:val="00CD2117"/>
    <w:rsid w:val="00CD25FD"/>
    <w:rsid w:val="00CD2C92"/>
    <w:rsid w:val="00CD2E5D"/>
    <w:rsid w:val="00CD2E9B"/>
    <w:rsid w:val="00CD301E"/>
    <w:rsid w:val="00CD36F5"/>
    <w:rsid w:val="00CD3D16"/>
    <w:rsid w:val="00CD3DDA"/>
    <w:rsid w:val="00CD3E4F"/>
    <w:rsid w:val="00CD4336"/>
    <w:rsid w:val="00CD52B5"/>
    <w:rsid w:val="00CD5558"/>
    <w:rsid w:val="00CD5A5F"/>
    <w:rsid w:val="00CD5AD2"/>
    <w:rsid w:val="00CD5E3F"/>
    <w:rsid w:val="00CD6FE4"/>
    <w:rsid w:val="00CE0057"/>
    <w:rsid w:val="00CE1061"/>
    <w:rsid w:val="00CE181A"/>
    <w:rsid w:val="00CE1A85"/>
    <w:rsid w:val="00CE20B9"/>
    <w:rsid w:val="00CE2E5D"/>
    <w:rsid w:val="00CE39F0"/>
    <w:rsid w:val="00CE4579"/>
    <w:rsid w:val="00CE4A9F"/>
    <w:rsid w:val="00CE695B"/>
    <w:rsid w:val="00CE6972"/>
    <w:rsid w:val="00CE6CDC"/>
    <w:rsid w:val="00CE6D5A"/>
    <w:rsid w:val="00CE6FF2"/>
    <w:rsid w:val="00CE72EC"/>
    <w:rsid w:val="00CE7DB1"/>
    <w:rsid w:val="00CF0599"/>
    <w:rsid w:val="00CF0669"/>
    <w:rsid w:val="00CF068A"/>
    <w:rsid w:val="00CF071E"/>
    <w:rsid w:val="00CF0ACE"/>
    <w:rsid w:val="00CF0CDD"/>
    <w:rsid w:val="00CF26B2"/>
    <w:rsid w:val="00CF2B02"/>
    <w:rsid w:val="00CF31C4"/>
    <w:rsid w:val="00CF343D"/>
    <w:rsid w:val="00CF34CF"/>
    <w:rsid w:val="00CF3FB4"/>
    <w:rsid w:val="00CF46AC"/>
    <w:rsid w:val="00CF4990"/>
    <w:rsid w:val="00CF4E81"/>
    <w:rsid w:val="00CF5BDD"/>
    <w:rsid w:val="00CF5FD3"/>
    <w:rsid w:val="00CF6FC3"/>
    <w:rsid w:val="00CF7214"/>
    <w:rsid w:val="00CF7BE1"/>
    <w:rsid w:val="00D00BA8"/>
    <w:rsid w:val="00D00FA4"/>
    <w:rsid w:val="00D024AB"/>
    <w:rsid w:val="00D02746"/>
    <w:rsid w:val="00D02A13"/>
    <w:rsid w:val="00D02ABF"/>
    <w:rsid w:val="00D02C7E"/>
    <w:rsid w:val="00D0477C"/>
    <w:rsid w:val="00D05104"/>
    <w:rsid w:val="00D07241"/>
    <w:rsid w:val="00D079B4"/>
    <w:rsid w:val="00D10920"/>
    <w:rsid w:val="00D10E79"/>
    <w:rsid w:val="00D1165B"/>
    <w:rsid w:val="00D120C4"/>
    <w:rsid w:val="00D12484"/>
    <w:rsid w:val="00D129BA"/>
    <w:rsid w:val="00D130FA"/>
    <w:rsid w:val="00D13286"/>
    <w:rsid w:val="00D13BFF"/>
    <w:rsid w:val="00D13C5E"/>
    <w:rsid w:val="00D14FBF"/>
    <w:rsid w:val="00D158FA"/>
    <w:rsid w:val="00D159AD"/>
    <w:rsid w:val="00D15CC1"/>
    <w:rsid w:val="00D15F20"/>
    <w:rsid w:val="00D1680F"/>
    <w:rsid w:val="00D17DC3"/>
    <w:rsid w:val="00D17EE7"/>
    <w:rsid w:val="00D201A2"/>
    <w:rsid w:val="00D20421"/>
    <w:rsid w:val="00D207F3"/>
    <w:rsid w:val="00D231CB"/>
    <w:rsid w:val="00D2340B"/>
    <w:rsid w:val="00D237C6"/>
    <w:rsid w:val="00D2386C"/>
    <w:rsid w:val="00D2428F"/>
    <w:rsid w:val="00D24D6E"/>
    <w:rsid w:val="00D24E8F"/>
    <w:rsid w:val="00D24FE6"/>
    <w:rsid w:val="00D25E09"/>
    <w:rsid w:val="00D2609E"/>
    <w:rsid w:val="00D2755B"/>
    <w:rsid w:val="00D303D1"/>
    <w:rsid w:val="00D30653"/>
    <w:rsid w:val="00D30CB3"/>
    <w:rsid w:val="00D3169F"/>
    <w:rsid w:val="00D31859"/>
    <w:rsid w:val="00D3224C"/>
    <w:rsid w:val="00D32FBB"/>
    <w:rsid w:val="00D331FA"/>
    <w:rsid w:val="00D336B4"/>
    <w:rsid w:val="00D34588"/>
    <w:rsid w:val="00D34B05"/>
    <w:rsid w:val="00D3573E"/>
    <w:rsid w:val="00D35F05"/>
    <w:rsid w:val="00D364BF"/>
    <w:rsid w:val="00D36B95"/>
    <w:rsid w:val="00D373C5"/>
    <w:rsid w:val="00D377C6"/>
    <w:rsid w:val="00D403C2"/>
    <w:rsid w:val="00D430F8"/>
    <w:rsid w:val="00D43D54"/>
    <w:rsid w:val="00D445A7"/>
    <w:rsid w:val="00D447BF"/>
    <w:rsid w:val="00D4541C"/>
    <w:rsid w:val="00D45F60"/>
    <w:rsid w:val="00D4670F"/>
    <w:rsid w:val="00D4682A"/>
    <w:rsid w:val="00D470F7"/>
    <w:rsid w:val="00D47463"/>
    <w:rsid w:val="00D479DE"/>
    <w:rsid w:val="00D506C7"/>
    <w:rsid w:val="00D50BA9"/>
    <w:rsid w:val="00D50F14"/>
    <w:rsid w:val="00D5105D"/>
    <w:rsid w:val="00D51A5A"/>
    <w:rsid w:val="00D52994"/>
    <w:rsid w:val="00D53099"/>
    <w:rsid w:val="00D5318B"/>
    <w:rsid w:val="00D53AB2"/>
    <w:rsid w:val="00D54026"/>
    <w:rsid w:val="00D54767"/>
    <w:rsid w:val="00D554F5"/>
    <w:rsid w:val="00D5626B"/>
    <w:rsid w:val="00D56A10"/>
    <w:rsid w:val="00D56FE1"/>
    <w:rsid w:val="00D570AE"/>
    <w:rsid w:val="00D575B1"/>
    <w:rsid w:val="00D5785A"/>
    <w:rsid w:val="00D57CE4"/>
    <w:rsid w:val="00D6019E"/>
    <w:rsid w:val="00D607AF"/>
    <w:rsid w:val="00D608A1"/>
    <w:rsid w:val="00D60C25"/>
    <w:rsid w:val="00D61EBE"/>
    <w:rsid w:val="00D6239F"/>
    <w:rsid w:val="00D62667"/>
    <w:rsid w:val="00D62F8C"/>
    <w:rsid w:val="00D63C41"/>
    <w:rsid w:val="00D63F1A"/>
    <w:rsid w:val="00D64713"/>
    <w:rsid w:val="00D64CD2"/>
    <w:rsid w:val="00D65221"/>
    <w:rsid w:val="00D65442"/>
    <w:rsid w:val="00D66114"/>
    <w:rsid w:val="00D66A59"/>
    <w:rsid w:val="00D66F41"/>
    <w:rsid w:val="00D67A83"/>
    <w:rsid w:val="00D67AC1"/>
    <w:rsid w:val="00D7032D"/>
    <w:rsid w:val="00D706D3"/>
    <w:rsid w:val="00D70ED7"/>
    <w:rsid w:val="00D716C9"/>
    <w:rsid w:val="00D72E65"/>
    <w:rsid w:val="00D745F3"/>
    <w:rsid w:val="00D74773"/>
    <w:rsid w:val="00D74E6E"/>
    <w:rsid w:val="00D755A3"/>
    <w:rsid w:val="00D75B25"/>
    <w:rsid w:val="00D75BF6"/>
    <w:rsid w:val="00D75D23"/>
    <w:rsid w:val="00D75FBE"/>
    <w:rsid w:val="00D76687"/>
    <w:rsid w:val="00D769F6"/>
    <w:rsid w:val="00D76B10"/>
    <w:rsid w:val="00D7770D"/>
    <w:rsid w:val="00D80464"/>
    <w:rsid w:val="00D8050E"/>
    <w:rsid w:val="00D80ED4"/>
    <w:rsid w:val="00D81704"/>
    <w:rsid w:val="00D81F9E"/>
    <w:rsid w:val="00D826FF"/>
    <w:rsid w:val="00D829C4"/>
    <w:rsid w:val="00D83783"/>
    <w:rsid w:val="00D8405A"/>
    <w:rsid w:val="00D8413B"/>
    <w:rsid w:val="00D84305"/>
    <w:rsid w:val="00D843E7"/>
    <w:rsid w:val="00D8465E"/>
    <w:rsid w:val="00D84730"/>
    <w:rsid w:val="00D84A02"/>
    <w:rsid w:val="00D8530C"/>
    <w:rsid w:val="00D85F6E"/>
    <w:rsid w:val="00D86082"/>
    <w:rsid w:val="00D86100"/>
    <w:rsid w:val="00D86588"/>
    <w:rsid w:val="00D8695D"/>
    <w:rsid w:val="00D86CCC"/>
    <w:rsid w:val="00D87777"/>
    <w:rsid w:val="00D87789"/>
    <w:rsid w:val="00D91115"/>
    <w:rsid w:val="00D911C1"/>
    <w:rsid w:val="00D911CE"/>
    <w:rsid w:val="00D912E0"/>
    <w:rsid w:val="00D9193B"/>
    <w:rsid w:val="00D92A9D"/>
    <w:rsid w:val="00D932DD"/>
    <w:rsid w:val="00D93539"/>
    <w:rsid w:val="00D9364A"/>
    <w:rsid w:val="00D95047"/>
    <w:rsid w:val="00D95525"/>
    <w:rsid w:val="00D9627A"/>
    <w:rsid w:val="00D96296"/>
    <w:rsid w:val="00D96649"/>
    <w:rsid w:val="00D96688"/>
    <w:rsid w:val="00DA0315"/>
    <w:rsid w:val="00DA0B76"/>
    <w:rsid w:val="00DA1151"/>
    <w:rsid w:val="00DA11FF"/>
    <w:rsid w:val="00DA1397"/>
    <w:rsid w:val="00DA14A5"/>
    <w:rsid w:val="00DA1C4C"/>
    <w:rsid w:val="00DA2505"/>
    <w:rsid w:val="00DA2956"/>
    <w:rsid w:val="00DA2BFD"/>
    <w:rsid w:val="00DA2F2F"/>
    <w:rsid w:val="00DA404C"/>
    <w:rsid w:val="00DA4643"/>
    <w:rsid w:val="00DA4FB2"/>
    <w:rsid w:val="00DA5110"/>
    <w:rsid w:val="00DA54A7"/>
    <w:rsid w:val="00DA5EAE"/>
    <w:rsid w:val="00DA64D2"/>
    <w:rsid w:val="00DA6888"/>
    <w:rsid w:val="00DA7211"/>
    <w:rsid w:val="00DA7427"/>
    <w:rsid w:val="00DA7914"/>
    <w:rsid w:val="00DB1321"/>
    <w:rsid w:val="00DB19D8"/>
    <w:rsid w:val="00DB2434"/>
    <w:rsid w:val="00DB3BD3"/>
    <w:rsid w:val="00DB4479"/>
    <w:rsid w:val="00DB4EB1"/>
    <w:rsid w:val="00DB531F"/>
    <w:rsid w:val="00DB5B5A"/>
    <w:rsid w:val="00DB5BFD"/>
    <w:rsid w:val="00DB61C2"/>
    <w:rsid w:val="00DB6BB3"/>
    <w:rsid w:val="00DB7109"/>
    <w:rsid w:val="00DB79E3"/>
    <w:rsid w:val="00DC00DB"/>
    <w:rsid w:val="00DC0197"/>
    <w:rsid w:val="00DC04FF"/>
    <w:rsid w:val="00DC0CBC"/>
    <w:rsid w:val="00DC0E05"/>
    <w:rsid w:val="00DC0F4F"/>
    <w:rsid w:val="00DC0F5C"/>
    <w:rsid w:val="00DC1C23"/>
    <w:rsid w:val="00DC1E97"/>
    <w:rsid w:val="00DC1FA9"/>
    <w:rsid w:val="00DC245F"/>
    <w:rsid w:val="00DC26D8"/>
    <w:rsid w:val="00DC2AAC"/>
    <w:rsid w:val="00DC2BF5"/>
    <w:rsid w:val="00DC2DE2"/>
    <w:rsid w:val="00DC357E"/>
    <w:rsid w:val="00DC432F"/>
    <w:rsid w:val="00DC48E6"/>
    <w:rsid w:val="00DC4F37"/>
    <w:rsid w:val="00DC4F4A"/>
    <w:rsid w:val="00DC51E2"/>
    <w:rsid w:val="00DC5767"/>
    <w:rsid w:val="00DC600B"/>
    <w:rsid w:val="00DC696F"/>
    <w:rsid w:val="00DC6DAC"/>
    <w:rsid w:val="00DC7479"/>
    <w:rsid w:val="00DC754D"/>
    <w:rsid w:val="00DC769B"/>
    <w:rsid w:val="00DD0739"/>
    <w:rsid w:val="00DD1245"/>
    <w:rsid w:val="00DD1921"/>
    <w:rsid w:val="00DD2F06"/>
    <w:rsid w:val="00DD3069"/>
    <w:rsid w:val="00DD314E"/>
    <w:rsid w:val="00DD3BB7"/>
    <w:rsid w:val="00DD3EAB"/>
    <w:rsid w:val="00DD4423"/>
    <w:rsid w:val="00DD443C"/>
    <w:rsid w:val="00DD500A"/>
    <w:rsid w:val="00DD5455"/>
    <w:rsid w:val="00DD56BC"/>
    <w:rsid w:val="00DD6842"/>
    <w:rsid w:val="00DD6871"/>
    <w:rsid w:val="00DD6C1F"/>
    <w:rsid w:val="00DD7461"/>
    <w:rsid w:val="00DD7D90"/>
    <w:rsid w:val="00DE087D"/>
    <w:rsid w:val="00DE0D61"/>
    <w:rsid w:val="00DE1417"/>
    <w:rsid w:val="00DE1475"/>
    <w:rsid w:val="00DE2EE6"/>
    <w:rsid w:val="00DE2F47"/>
    <w:rsid w:val="00DE36C1"/>
    <w:rsid w:val="00DE3F5C"/>
    <w:rsid w:val="00DE44EE"/>
    <w:rsid w:val="00DE5EBD"/>
    <w:rsid w:val="00DE6671"/>
    <w:rsid w:val="00DE6930"/>
    <w:rsid w:val="00DE6C03"/>
    <w:rsid w:val="00DE6D87"/>
    <w:rsid w:val="00DE7232"/>
    <w:rsid w:val="00DE74B5"/>
    <w:rsid w:val="00DE7FC5"/>
    <w:rsid w:val="00DF09D8"/>
    <w:rsid w:val="00DF0A7E"/>
    <w:rsid w:val="00DF0D76"/>
    <w:rsid w:val="00DF21EF"/>
    <w:rsid w:val="00DF2BE7"/>
    <w:rsid w:val="00DF2CC1"/>
    <w:rsid w:val="00DF3395"/>
    <w:rsid w:val="00DF3E77"/>
    <w:rsid w:val="00DF4128"/>
    <w:rsid w:val="00DF41AD"/>
    <w:rsid w:val="00DF4578"/>
    <w:rsid w:val="00DF4C73"/>
    <w:rsid w:val="00DF4F59"/>
    <w:rsid w:val="00DF4FA5"/>
    <w:rsid w:val="00DF5CB5"/>
    <w:rsid w:val="00DF5EF8"/>
    <w:rsid w:val="00DF644F"/>
    <w:rsid w:val="00DF6CCF"/>
    <w:rsid w:val="00DF73A6"/>
    <w:rsid w:val="00DF7496"/>
    <w:rsid w:val="00DF74D3"/>
    <w:rsid w:val="00DF76AC"/>
    <w:rsid w:val="00DF7E53"/>
    <w:rsid w:val="00E00622"/>
    <w:rsid w:val="00E006D2"/>
    <w:rsid w:val="00E025D8"/>
    <w:rsid w:val="00E02B6B"/>
    <w:rsid w:val="00E041C3"/>
    <w:rsid w:val="00E04355"/>
    <w:rsid w:val="00E0449F"/>
    <w:rsid w:val="00E0453F"/>
    <w:rsid w:val="00E046A4"/>
    <w:rsid w:val="00E048FD"/>
    <w:rsid w:val="00E04FA0"/>
    <w:rsid w:val="00E05C5F"/>
    <w:rsid w:val="00E05EE6"/>
    <w:rsid w:val="00E066F8"/>
    <w:rsid w:val="00E0678C"/>
    <w:rsid w:val="00E06E7A"/>
    <w:rsid w:val="00E0732C"/>
    <w:rsid w:val="00E073FA"/>
    <w:rsid w:val="00E101FA"/>
    <w:rsid w:val="00E1037F"/>
    <w:rsid w:val="00E10F19"/>
    <w:rsid w:val="00E116C0"/>
    <w:rsid w:val="00E1177F"/>
    <w:rsid w:val="00E11D5E"/>
    <w:rsid w:val="00E11D61"/>
    <w:rsid w:val="00E11F57"/>
    <w:rsid w:val="00E13258"/>
    <w:rsid w:val="00E13A42"/>
    <w:rsid w:val="00E13FE7"/>
    <w:rsid w:val="00E142DC"/>
    <w:rsid w:val="00E14E3C"/>
    <w:rsid w:val="00E154E3"/>
    <w:rsid w:val="00E16170"/>
    <w:rsid w:val="00E173CE"/>
    <w:rsid w:val="00E1759B"/>
    <w:rsid w:val="00E17787"/>
    <w:rsid w:val="00E17B74"/>
    <w:rsid w:val="00E202B0"/>
    <w:rsid w:val="00E20A63"/>
    <w:rsid w:val="00E22107"/>
    <w:rsid w:val="00E2230F"/>
    <w:rsid w:val="00E23875"/>
    <w:rsid w:val="00E239B7"/>
    <w:rsid w:val="00E23ADF"/>
    <w:rsid w:val="00E23C80"/>
    <w:rsid w:val="00E23D79"/>
    <w:rsid w:val="00E24460"/>
    <w:rsid w:val="00E2463B"/>
    <w:rsid w:val="00E24AE8"/>
    <w:rsid w:val="00E253F7"/>
    <w:rsid w:val="00E269CF"/>
    <w:rsid w:val="00E2786F"/>
    <w:rsid w:val="00E27F7B"/>
    <w:rsid w:val="00E31001"/>
    <w:rsid w:val="00E31416"/>
    <w:rsid w:val="00E31A3B"/>
    <w:rsid w:val="00E31F82"/>
    <w:rsid w:val="00E32B41"/>
    <w:rsid w:val="00E32EEC"/>
    <w:rsid w:val="00E34B50"/>
    <w:rsid w:val="00E34CF1"/>
    <w:rsid w:val="00E34F96"/>
    <w:rsid w:val="00E3506F"/>
    <w:rsid w:val="00E3598D"/>
    <w:rsid w:val="00E35C2E"/>
    <w:rsid w:val="00E364C7"/>
    <w:rsid w:val="00E36B7F"/>
    <w:rsid w:val="00E36BCB"/>
    <w:rsid w:val="00E3774C"/>
    <w:rsid w:val="00E40872"/>
    <w:rsid w:val="00E40887"/>
    <w:rsid w:val="00E40ED1"/>
    <w:rsid w:val="00E41876"/>
    <w:rsid w:val="00E42145"/>
    <w:rsid w:val="00E42367"/>
    <w:rsid w:val="00E42693"/>
    <w:rsid w:val="00E426D4"/>
    <w:rsid w:val="00E43549"/>
    <w:rsid w:val="00E436BE"/>
    <w:rsid w:val="00E439E5"/>
    <w:rsid w:val="00E43E86"/>
    <w:rsid w:val="00E442FE"/>
    <w:rsid w:val="00E444A4"/>
    <w:rsid w:val="00E44F3D"/>
    <w:rsid w:val="00E45381"/>
    <w:rsid w:val="00E46761"/>
    <w:rsid w:val="00E4689E"/>
    <w:rsid w:val="00E46DCA"/>
    <w:rsid w:val="00E470B0"/>
    <w:rsid w:val="00E47943"/>
    <w:rsid w:val="00E47A7D"/>
    <w:rsid w:val="00E5054E"/>
    <w:rsid w:val="00E5059D"/>
    <w:rsid w:val="00E50BE4"/>
    <w:rsid w:val="00E50C61"/>
    <w:rsid w:val="00E50D87"/>
    <w:rsid w:val="00E52114"/>
    <w:rsid w:val="00E522E7"/>
    <w:rsid w:val="00E53A57"/>
    <w:rsid w:val="00E548C8"/>
    <w:rsid w:val="00E54B36"/>
    <w:rsid w:val="00E55024"/>
    <w:rsid w:val="00E56324"/>
    <w:rsid w:val="00E57AAF"/>
    <w:rsid w:val="00E60FBE"/>
    <w:rsid w:val="00E6203A"/>
    <w:rsid w:val="00E62151"/>
    <w:rsid w:val="00E6228A"/>
    <w:rsid w:val="00E6265E"/>
    <w:rsid w:val="00E63777"/>
    <w:rsid w:val="00E6395C"/>
    <w:rsid w:val="00E64F45"/>
    <w:rsid w:val="00E6558A"/>
    <w:rsid w:val="00E65BAF"/>
    <w:rsid w:val="00E65D07"/>
    <w:rsid w:val="00E67FE3"/>
    <w:rsid w:val="00E701E5"/>
    <w:rsid w:val="00E70547"/>
    <w:rsid w:val="00E71127"/>
    <w:rsid w:val="00E7248D"/>
    <w:rsid w:val="00E72D54"/>
    <w:rsid w:val="00E73D76"/>
    <w:rsid w:val="00E7400E"/>
    <w:rsid w:val="00E74B45"/>
    <w:rsid w:val="00E74FBD"/>
    <w:rsid w:val="00E75674"/>
    <w:rsid w:val="00E75A0B"/>
    <w:rsid w:val="00E76143"/>
    <w:rsid w:val="00E773A3"/>
    <w:rsid w:val="00E77C96"/>
    <w:rsid w:val="00E80627"/>
    <w:rsid w:val="00E8087F"/>
    <w:rsid w:val="00E820AE"/>
    <w:rsid w:val="00E837D0"/>
    <w:rsid w:val="00E837F4"/>
    <w:rsid w:val="00E84051"/>
    <w:rsid w:val="00E84BA2"/>
    <w:rsid w:val="00E85200"/>
    <w:rsid w:val="00E85764"/>
    <w:rsid w:val="00E858EC"/>
    <w:rsid w:val="00E85A1E"/>
    <w:rsid w:val="00E85E29"/>
    <w:rsid w:val="00E85F0B"/>
    <w:rsid w:val="00E85F43"/>
    <w:rsid w:val="00E86B3D"/>
    <w:rsid w:val="00E86B88"/>
    <w:rsid w:val="00E86F1A"/>
    <w:rsid w:val="00E8716F"/>
    <w:rsid w:val="00E8787E"/>
    <w:rsid w:val="00E9089D"/>
    <w:rsid w:val="00E91145"/>
    <w:rsid w:val="00E91ED3"/>
    <w:rsid w:val="00E922B9"/>
    <w:rsid w:val="00E926FA"/>
    <w:rsid w:val="00E941D7"/>
    <w:rsid w:val="00E95AC0"/>
    <w:rsid w:val="00E9637C"/>
    <w:rsid w:val="00E967BD"/>
    <w:rsid w:val="00E9683B"/>
    <w:rsid w:val="00E969BE"/>
    <w:rsid w:val="00E96AB1"/>
    <w:rsid w:val="00E96E90"/>
    <w:rsid w:val="00E97D93"/>
    <w:rsid w:val="00E97DA5"/>
    <w:rsid w:val="00EA020C"/>
    <w:rsid w:val="00EA0694"/>
    <w:rsid w:val="00EA0AB6"/>
    <w:rsid w:val="00EA0D7D"/>
    <w:rsid w:val="00EA1204"/>
    <w:rsid w:val="00EA202C"/>
    <w:rsid w:val="00EA2340"/>
    <w:rsid w:val="00EA2971"/>
    <w:rsid w:val="00EA2AFD"/>
    <w:rsid w:val="00EA365D"/>
    <w:rsid w:val="00EA3D77"/>
    <w:rsid w:val="00EA4003"/>
    <w:rsid w:val="00EA453A"/>
    <w:rsid w:val="00EA4F66"/>
    <w:rsid w:val="00EA5556"/>
    <w:rsid w:val="00EA5E34"/>
    <w:rsid w:val="00EA5E87"/>
    <w:rsid w:val="00EA66F1"/>
    <w:rsid w:val="00EA6DF3"/>
    <w:rsid w:val="00EA7266"/>
    <w:rsid w:val="00EA72AE"/>
    <w:rsid w:val="00EA782F"/>
    <w:rsid w:val="00EA79FA"/>
    <w:rsid w:val="00EA7DA1"/>
    <w:rsid w:val="00EB0E88"/>
    <w:rsid w:val="00EB2BC0"/>
    <w:rsid w:val="00EB342D"/>
    <w:rsid w:val="00EB44C8"/>
    <w:rsid w:val="00EB569C"/>
    <w:rsid w:val="00EB59BA"/>
    <w:rsid w:val="00EB5E0F"/>
    <w:rsid w:val="00EB5EB3"/>
    <w:rsid w:val="00EB638C"/>
    <w:rsid w:val="00EB6BB7"/>
    <w:rsid w:val="00EB7207"/>
    <w:rsid w:val="00EB7640"/>
    <w:rsid w:val="00EC00A4"/>
    <w:rsid w:val="00EC05F8"/>
    <w:rsid w:val="00EC08B3"/>
    <w:rsid w:val="00EC0978"/>
    <w:rsid w:val="00EC0ADF"/>
    <w:rsid w:val="00EC1402"/>
    <w:rsid w:val="00EC1D84"/>
    <w:rsid w:val="00EC2305"/>
    <w:rsid w:val="00EC23E3"/>
    <w:rsid w:val="00EC2F6E"/>
    <w:rsid w:val="00EC354D"/>
    <w:rsid w:val="00EC3816"/>
    <w:rsid w:val="00EC3AC0"/>
    <w:rsid w:val="00EC4121"/>
    <w:rsid w:val="00EC48DA"/>
    <w:rsid w:val="00EC48EC"/>
    <w:rsid w:val="00EC497E"/>
    <w:rsid w:val="00EC4B9F"/>
    <w:rsid w:val="00EC4F5D"/>
    <w:rsid w:val="00EC51DD"/>
    <w:rsid w:val="00EC5F21"/>
    <w:rsid w:val="00EC5FB5"/>
    <w:rsid w:val="00EC6C1D"/>
    <w:rsid w:val="00EC788A"/>
    <w:rsid w:val="00EC7D35"/>
    <w:rsid w:val="00EC7F2B"/>
    <w:rsid w:val="00ED0272"/>
    <w:rsid w:val="00ED0306"/>
    <w:rsid w:val="00ED0370"/>
    <w:rsid w:val="00ED0906"/>
    <w:rsid w:val="00ED09F3"/>
    <w:rsid w:val="00ED14E1"/>
    <w:rsid w:val="00ED1909"/>
    <w:rsid w:val="00ED193F"/>
    <w:rsid w:val="00ED19FD"/>
    <w:rsid w:val="00ED1F16"/>
    <w:rsid w:val="00ED2025"/>
    <w:rsid w:val="00ED29D2"/>
    <w:rsid w:val="00ED2BCE"/>
    <w:rsid w:val="00ED2F8E"/>
    <w:rsid w:val="00ED370C"/>
    <w:rsid w:val="00ED4287"/>
    <w:rsid w:val="00ED43D3"/>
    <w:rsid w:val="00ED463E"/>
    <w:rsid w:val="00ED54B8"/>
    <w:rsid w:val="00ED5AB0"/>
    <w:rsid w:val="00ED5B3A"/>
    <w:rsid w:val="00ED680C"/>
    <w:rsid w:val="00ED6818"/>
    <w:rsid w:val="00ED6EF7"/>
    <w:rsid w:val="00EE0443"/>
    <w:rsid w:val="00EE0BC8"/>
    <w:rsid w:val="00EE15D4"/>
    <w:rsid w:val="00EE197D"/>
    <w:rsid w:val="00EE2056"/>
    <w:rsid w:val="00EE2229"/>
    <w:rsid w:val="00EE22FD"/>
    <w:rsid w:val="00EE25B6"/>
    <w:rsid w:val="00EE2885"/>
    <w:rsid w:val="00EE2EA0"/>
    <w:rsid w:val="00EE3383"/>
    <w:rsid w:val="00EE3BB2"/>
    <w:rsid w:val="00EE49BB"/>
    <w:rsid w:val="00EE49BD"/>
    <w:rsid w:val="00EE4B08"/>
    <w:rsid w:val="00EE5131"/>
    <w:rsid w:val="00EE5467"/>
    <w:rsid w:val="00EE61D3"/>
    <w:rsid w:val="00EE6931"/>
    <w:rsid w:val="00EE71A8"/>
    <w:rsid w:val="00EE7B24"/>
    <w:rsid w:val="00EF0241"/>
    <w:rsid w:val="00EF10AC"/>
    <w:rsid w:val="00EF1188"/>
    <w:rsid w:val="00EF4FD3"/>
    <w:rsid w:val="00EF53BD"/>
    <w:rsid w:val="00EF55E7"/>
    <w:rsid w:val="00EF5720"/>
    <w:rsid w:val="00EF5B08"/>
    <w:rsid w:val="00EF615C"/>
    <w:rsid w:val="00EF62EC"/>
    <w:rsid w:val="00EF642F"/>
    <w:rsid w:val="00EF73FF"/>
    <w:rsid w:val="00F00219"/>
    <w:rsid w:val="00F00227"/>
    <w:rsid w:val="00F00652"/>
    <w:rsid w:val="00F01035"/>
    <w:rsid w:val="00F013F5"/>
    <w:rsid w:val="00F01CD2"/>
    <w:rsid w:val="00F028AE"/>
    <w:rsid w:val="00F02C21"/>
    <w:rsid w:val="00F02CA8"/>
    <w:rsid w:val="00F02CC0"/>
    <w:rsid w:val="00F03054"/>
    <w:rsid w:val="00F03C02"/>
    <w:rsid w:val="00F03F19"/>
    <w:rsid w:val="00F04354"/>
    <w:rsid w:val="00F047D4"/>
    <w:rsid w:val="00F05B83"/>
    <w:rsid w:val="00F0641F"/>
    <w:rsid w:val="00F06D6B"/>
    <w:rsid w:val="00F06DF9"/>
    <w:rsid w:val="00F1076A"/>
    <w:rsid w:val="00F10D0E"/>
    <w:rsid w:val="00F110F7"/>
    <w:rsid w:val="00F115B3"/>
    <w:rsid w:val="00F11CFC"/>
    <w:rsid w:val="00F11EFD"/>
    <w:rsid w:val="00F12489"/>
    <w:rsid w:val="00F128B0"/>
    <w:rsid w:val="00F13FC7"/>
    <w:rsid w:val="00F14454"/>
    <w:rsid w:val="00F150F5"/>
    <w:rsid w:val="00F156DA"/>
    <w:rsid w:val="00F1687C"/>
    <w:rsid w:val="00F16C58"/>
    <w:rsid w:val="00F16F76"/>
    <w:rsid w:val="00F17034"/>
    <w:rsid w:val="00F171CA"/>
    <w:rsid w:val="00F176C4"/>
    <w:rsid w:val="00F17943"/>
    <w:rsid w:val="00F17D39"/>
    <w:rsid w:val="00F2099A"/>
    <w:rsid w:val="00F20D27"/>
    <w:rsid w:val="00F21460"/>
    <w:rsid w:val="00F21D16"/>
    <w:rsid w:val="00F22306"/>
    <w:rsid w:val="00F22E5E"/>
    <w:rsid w:val="00F22F0F"/>
    <w:rsid w:val="00F231E7"/>
    <w:rsid w:val="00F23F65"/>
    <w:rsid w:val="00F24201"/>
    <w:rsid w:val="00F24986"/>
    <w:rsid w:val="00F2539D"/>
    <w:rsid w:val="00F25553"/>
    <w:rsid w:val="00F2610E"/>
    <w:rsid w:val="00F26977"/>
    <w:rsid w:val="00F275AC"/>
    <w:rsid w:val="00F276A0"/>
    <w:rsid w:val="00F27F22"/>
    <w:rsid w:val="00F30111"/>
    <w:rsid w:val="00F30133"/>
    <w:rsid w:val="00F3028B"/>
    <w:rsid w:val="00F30783"/>
    <w:rsid w:val="00F3094D"/>
    <w:rsid w:val="00F30FC6"/>
    <w:rsid w:val="00F317EE"/>
    <w:rsid w:val="00F31CA1"/>
    <w:rsid w:val="00F31D12"/>
    <w:rsid w:val="00F3275C"/>
    <w:rsid w:val="00F33903"/>
    <w:rsid w:val="00F3399B"/>
    <w:rsid w:val="00F33A64"/>
    <w:rsid w:val="00F3407B"/>
    <w:rsid w:val="00F34403"/>
    <w:rsid w:val="00F349CB"/>
    <w:rsid w:val="00F34C8E"/>
    <w:rsid w:val="00F34EF8"/>
    <w:rsid w:val="00F35F58"/>
    <w:rsid w:val="00F36466"/>
    <w:rsid w:val="00F37867"/>
    <w:rsid w:val="00F37CC0"/>
    <w:rsid w:val="00F37CFF"/>
    <w:rsid w:val="00F37DA7"/>
    <w:rsid w:val="00F37DBF"/>
    <w:rsid w:val="00F37F59"/>
    <w:rsid w:val="00F400A5"/>
    <w:rsid w:val="00F41399"/>
    <w:rsid w:val="00F41464"/>
    <w:rsid w:val="00F4157E"/>
    <w:rsid w:val="00F41BC7"/>
    <w:rsid w:val="00F41E7F"/>
    <w:rsid w:val="00F41F72"/>
    <w:rsid w:val="00F42834"/>
    <w:rsid w:val="00F4283D"/>
    <w:rsid w:val="00F4289C"/>
    <w:rsid w:val="00F42CBB"/>
    <w:rsid w:val="00F42FB8"/>
    <w:rsid w:val="00F4507B"/>
    <w:rsid w:val="00F4532A"/>
    <w:rsid w:val="00F453AD"/>
    <w:rsid w:val="00F45871"/>
    <w:rsid w:val="00F45B61"/>
    <w:rsid w:val="00F45BE2"/>
    <w:rsid w:val="00F462C3"/>
    <w:rsid w:val="00F468B3"/>
    <w:rsid w:val="00F47975"/>
    <w:rsid w:val="00F507D2"/>
    <w:rsid w:val="00F50828"/>
    <w:rsid w:val="00F51697"/>
    <w:rsid w:val="00F51E75"/>
    <w:rsid w:val="00F52304"/>
    <w:rsid w:val="00F5296D"/>
    <w:rsid w:val="00F537D3"/>
    <w:rsid w:val="00F5401C"/>
    <w:rsid w:val="00F5454C"/>
    <w:rsid w:val="00F5471A"/>
    <w:rsid w:val="00F5475D"/>
    <w:rsid w:val="00F54A67"/>
    <w:rsid w:val="00F555A8"/>
    <w:rsid w:val="00F562F1"/>
    <w:rsid w:val="00F564E9"/>
    <w:rsid w:val="00F56909"/>
    <w:rsid w:val="00F57245"/>
    <w:rsid w:val="00F57781"/>
    <w:rsid w:val="00F578BE"/>
    <w:rsid w:val="00F602AF"/>
    <w:rsid w:val="00F603B0"/>
    <w:rsid w:val="00F603B2"/>
    <w:rsid w:val="00F60C7C"/>
    <w:rsid w:val="00F60EBC"/>
    <w:rsid w:val="00F619C6"/>
    <w:rsid w:val="00F61A7B"/>
    <w:rsid w:val="00F61A92"/>
    <w:rsid w:val="00F63202"/>
    <w:rsid w:val="00F6323A"/>
    <w:rsid w:val="00F6354E"/>
    <w:rsid w:val="00F63B16"/>
    <w:rsid w:val="00F63E3D"/>
    <w:rsid w:val="00F64B70"/>
    <w:rsid w:val="00F64FAA"/>
    <w:rsid w:val="00F65C73"/>
    <w:rsid w:val="00F66CE2"/>
    <w:rsid w:val="00F66F84"/>
    <w:rsid w:val="00F679E6"/>
    <w:rsid w:val="00F67AA8"/>
    <w:rsid w:val="00F67FB4"/>
    <w:rsid w:val="00F70654"/>
    <w:rsid w:val="00F70D3E"/>
    <w:rsid w:val="00F71106"/>
    <w:rsid w:val="00F713D1"/>
    <w:rsid w:val="00F72139"/>
    <w:rsid w:val="00F72523"/>
    <w:rsid w:val="00F7330E"/>
    <w:rsid w:val="00F738A4"/>
    <w:rsid w:val="00F742B7"/>
    <w:rsid w:val="00F742E8"/>
    <w:rsid w:val="00F74CCB"/>
    <w:rsid w:val="00F7556C"/>
    <w:rsid w:val="00F76E47"/>
    <w:rsid w:val="00F76F0E"/>
    <w:rsid w:val="00F76F5A"/>
    <w:rsid w:val="00F77921"/>
    <w:rsid w:val="00F77B40"/>
    <w:rsid w:val="00F8079B"/>
    <w:rsid w:val="00F80E1A"/>
    <w:rsid w:val="00F816B6"/>
    <w:rsid w:val="00F82285"/>
    <w:rsid w:val="00F8244E"/>
    <w:rsid w:val="00F82A97"/>
    <w:rsid w:val="00F82ACA"/>
    <w:rsid w:val="00F8359A"/>
    <w:rsid w:val="00F83C2E"/>
    <w:rsid w:val="00F83EAD"/>
    <w:rsid w:val="00F8437E"/>
    <w:rsid w:val="00F8479D"/>
    <w:rsid w:val="00F84BF0"/>
    <w:rsid w:val="00F84F16"/>
    <w:rsid w:val="00F851C4"/>
    <w:rsid w:val="00F85603"/>
    <w:rsid w:val="00F85732"/>
    <w:rsid w:val="00F86718"/>
    <w:rsid w:val="00F86C41"/>
    <w:rsid w:val="00F90173"/>
    <w:rsid w:val="00F90984"/>
    <w:rsid w:val="00F9098A"/>
    <w:rsid w:val="00F90B7D"/>
    <w:rsid w:val="00F91138"/>
    <w:rsid w:val="00F9122F"/>
    <w:rsid w:val="00F91D00"/>
    <w:rsid w:val="00F92428"/>
    <w:rsid w:val="00F9255F"/>
    <w:rsid w:val="00F931E9"/>
    <w:rsid w:val="00F9436E"/>
    <w:rsid w:val="00F94A74"/>
    <w:rsid w:val="00F94C09"/>
    <w:rsid w:val="00F95944"/>
    <w:rsid w:val="00F95A5E"/>
    <w:rsid w:val="00F95C61"/>
    <w:rsid w:val="00F96562"/>
    <w:rsid w:val="00F9704D"/>
    <w:rsid w:val="00F970DF"/>
    <w:rsid w:val="00F971C2"/>
    <w:rsid w:val="00F97B5D"/>
    <w:rsid w:val="00F97F8C"/>
    <w:rsid w:val="00FA0078"/>
    <w:rsid w:val="00FA0443"/>
    <w:rsid w:val="00FA0DB4"/>
    <w:rsid w:val="00FA1A0F"/>
    <w:rsid w:val="00FA25BD"/>
    <w:rsid w:val="00FA42B4"/>
    <w:rsid w:val="00FA451C"/>
    <w:rsid w:val="00FA4525"/>
    <w:rsid w:val="00FA570A"/>
    <w:rsid w:val="00FA5AAE"/>
    <w:rsid w:val="00FA6B49"/>
    <w:rsid w:val="00FA774D"/>
    <w:rsid w:val="00FB0F24"/>
    <w:rsid w:val="00FB2436"/>
    <w:rsid w:val="00FB25B7"/>
    <w:rsid w:val="00FB279E"/>
    <w:rsid w:val="00FB312F"/>
    <w:rsid w:val="00FB3509"/>
    <w:rsid w:val="00FB386F"/>
    <w:rsid w:val="00FB39EE"/>
    <w:rsid w:val="00FB3D19"/>
    <w:rsid w:val="00FB4DF6"/>
    <w:rsid w:val="00FB4EDD"/>
    <w:rsid w:val="00FB55EB"/>
    <w:rsid w:val="00FB60C0"/>
    <w:rsid w:val="00FB67DE"/>
    <w:rsid w:val="00FB7637"/>
    <w:rsid w:val="00FB7668"/>
    <w:rsid w:val="00FC0974"/>
    <w:rsid w:val="00FC1853"/>
    <w:rsid w:val="00FC2B65"/>
    <w:rsid w:val="00FC2E15"/>
    <w:rsid w:val="00FC2F5A"/>
    <w:rsid w:val="00FC32E8"/>
    <w:rsid w:val="00FC3631"/>
    <w:rsid w:val="00FC4213"/>
    <w:rsid w:val="00FC4730"/>
    <w:rsid w:val="00FC4F6E"/>
    <w:rsid w:val="00FC52FF"/>
    <w:rsid w:val="00FC5A80"/>
    <w:rsid w:val="00FC5F00"/>
    <w:rsid w:val="00FC5F26"/>
    <w:rsid w:val="00FC5F8E"/>
    <w:rsid w:val="00FC62B9"/>
    <w:rsid w:val="00FC6C91"/>
    <w:rsid w:val="00FC6EEB"/>
    <w:rsid w:val="00FC72CC"/>
    <w:rsid w:val="00FD038C"/>
    <w:rsid w:val="00FD08EA"/>
    <w:rsid w:val="00FD0DE0"/>
    <w:rsid w:val="00FD1997"/>
    <w:rsid w:val="00FD2F43"/>
    <w:rsid w:val="00FD2FF9"/>
    <w:rsid w:val="00FD394A"/>
    <w:rsid w:val="00FD3D8A"/>
    <w:rsid w:val="00FD4254"/>
    <w:rsid w:val="00FD4692"/>
    <w:rsid w:val="00FD4CBD"/>
    <w:rsid w:val="00FD4FA1"/>
    <w:rsid w:val="00FD574C"/>
    <w:rsid w:val="00FD5AC1"/>
    <w:rsid w:val="00FD5FE1"/>
    <w:rsid w:val="00FD67B9"/>
    <w:rsid w:val="00FD6B0B"/>
    <w:rsid w:val="00FE06A4"/>
    <w:rsid w:val="00FE12F3"/>
    <w:rsid w:val="00FE1D8C"/>
    <w:rsid w:val="00FE1DA5"/>
    <w:rsid w:val="00FE2486"/>
    <w:rsid w:val="00FE256F"/>
    <w:rsid w:val="00FE2F84"/>
    <w:rsid w:val="00FE30BE"/>
    <w:rsid w:val="00FE33B1"/>
    <w:rsid w:val="00FE4394"/>
    <w:rsid w:val="00FE43E5"/>
    <w:rsid w:val="00FE54D3"/>
    <w:rsid w:val="00FE5CE2"/>
    <w:rsid w:val="00FE680D"/>
    <w:rsid w:val="00FE7FC9"/>
    <w:rsid w:val="00FF0077"/>
    <w:rsid w:val="00FF03DD"/>
    <w:rsid w:val="00FF046F"/>
    <w:rsid w:val="00FF0682"/>
    <w:rsid w:val="00FF0E32"/>
    <w:rsid w:val="00FF15E7"/>
    <w:rsid w:val="00FF15F3"/>
    <w:rsid w:val="00FF2105"/>
    <w:rsid w:val="00FF306D"/>
    <w:rsid w:val="00FF3239"/>
    <w:rsid w:val="00FF35B5"/>
    <w:rsid w:val="00FF3931"/>
    <w:rsid w:val="00FF41FE"/>
    <w:rsid w:val="00FF4F5C"/>
    <w:rsid w:val="00FF501D"/>
    <w:rsid w:val="00FF577C"/>
    <w:rsid w:val="00FF5B98"/>
    <w:rsid w:val="00FF5F3A"/>
    <w:rsid w:val="00FF695B"/>
    <w:rsid w:val="00FF75C9"/>
    <w:rsid w:val="00FF7823"/>
    <w:rsid w:val="00FF7BD8"/>
    <w:rsid w:val="1F4BA361"/>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32A6A65"/>
  <w15:chartTrackingRefBased/>
  <w15:docId w15:val="{600E8ACC-56AA-49C1-9256-52EAB15D0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endnote text" w:uiPriority="99"/>
    <w:lsdException w:name="Title" w:qFormat="1"/>
    <w:lsdException w:name="Default Paragraph Font" w:uiPriority="1"/>
    <w:lsdException w:name="Subtitle" w:qFormat="1"/>
    <w:lsdException w:name="Strong" w:uiPriority="22" w:qFormat="1"/>
    <w:lsdException w:name="Emphasis" w:qFormat="1"/>
    <w:lsdException w:name="Normal (Web)" w:uiPriority="99"/>
    <w:lsdException w:name="HTML Preformatted" w:uiPriority="99"/>
    <w:lsdException w:name="HTML Sample"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0556"/>
    <w:pPr>
      <w:jc w:val="both"/>
    </w:pPr>
    <w:rPr>
      <w:rFonts w:ascii="Arial" w:eastAsia="Times New Roman" w:hAnsi="Arial"/>
      <w:sz w:val="22"/>
      <w:lang w:val="en-GB" w:eastAsia="de-DE"/>
    </w:rPr>
  </w:style>
  <w:style w:type="paragraph" w:styleId="Ttulo1">
    <w:name w:val="heading 1"/>
    <w:basedOn w:val="Normal"/>
    <w:next w:val="Normal"/>
    <w:link w:val="Ttulo1Char"/>
    <w:qFormat/>
    <w:rsid w:val="000F3A00"/>
    <w:pPr>
      <w:keepNext/>
      <w:keepLines/>
      <w:numPr>
        <w:numId w:val="29"/>
      </w:numPr>
      <w:spacing w:before="480"/>
      <w:outlineLvl w:val="0"/>
    </w:pPr>
    <w:rPr>
      <w:rFonts w:ascii="Cambria" w:eastAsia="MS Gothic" w:hAnsi="Cambria"/>
      <w:b/>
      <w:bCs/>
      <w:color w:val="365F91"/>
      <w:sz w:val="28"/>
      <w:szCs w:val="28"/>
      <w:lang w:val="en-US" w:eastAsia="en-US"/>
    </w:rPr>
  </w:style>
  <w:style w:type="paragraph" w:styleId="Ttulo2">
    <w:name w:val="heading 2"/>
    <w:basedOn w:val="Normal"/>
    <w:next w:val="Normal"/>
    <w:link w:val="Ttulo2Char"/>
    <w:unhideWhenUsed/>
    <w:qFormat/>
    <w:rsid w:val="000F3A00"/>
    <w:pPr>
      <w:keepNext/>
      <w:keepLines/>
      <w:numPr>
        <w:ilvl w:val="1"/>
        <w:numId w:val="29"/>
      </w:numPr>
      <w:spacing w:before="200"/>
      <w:outlineLvl w:val="1"/>
    </w:pPr>
    <w:rPr>
      <w:rFonts w:ascii="Cambria" w:eastAsia="MS Gothic" w:hAnsi="Cambria"/>
      <w:b/>
      <w:bCs/>
      <w:color w:val="4F81BD"/>
      <w:sz w:val="26"/>
      <w:szCs w:val="26"/>
      <w:lang w:val="en-US" w:eastAsia="en-US"/>
    </w:rPr>
  </w:style>
  <w:style w:type="paragraph" w:styleId="Ttulo3">
    <w:name w:val="heading 3"/>
    <w:basedOn w:val="Normal"/>
    <w:next w:val="Normal"/>
    <w:link w:val="Ttulo3Char"/>
    <w:unhideWhenUsed/>
    <w:qFormat/>
    <w:rsid w:val="000F3A00"/>
    <w:pPr>
      <w:keepNext/>
      <w:keepLines/>
      <w:numPr>
        <w:ilvl w:val="2"/>
        <w:numId w:val="29"/>
      </w:numPr>
      <w:spacing w:before="200"/>
      <w:outlineLvl w:val="2"/>
    </w:pPr>
    <w:rPr>
      <w:rFonts w:ascii="Cambria" w:eastAsia="MS Gothic" w:hAnsi="Cambria"/>
      <w:b/>
      <w:bCs/>
      <w:color w:val="4F81BD"/>
      <w:sz w:val="24"/>
      <w:szCs w:val="24"/>
      <w:lang w:val="en-US" w:eastAsia="en-US"/>
    </w:rPr>
  </w:style>
  <w:style w:type="paragraph" w:styleId="Ttulo4">
    <w:name w:val="heading 4"/>
    <w:basedOn w:val="Normal"/>
    <w:next w:val="Normal"/>
    <w:link w:val="Ttulo4Char"/>
    <w:unhideWhenUsed/>
    <w:qFormat/>
    <w:rsid w:val="000F3A00"/>
    <w:pPr>
      <w:keepNext/>
      <w:keepLines/>
      <w:numPr>
        <w:ilvl w:val="3"/>
        <w:numId w:val="29"/>
      </w:numPr>
      <w:spacing w:before="200"/>
      <w:outlineLvl w:val="3"/>
    </w:pPr>
    <w:rPr>
      <w:rFonts w:ascii="Cambria" w:eastAsia="MS Gothic" w:hAnsi="Cambria"/>
      <w:b/>
      <w:bCs/>
      <w:i/>
      <w:iCs/>
      <w:color w:val="4F81BD"/>
      <w:sz w:val="24"/>
      <w:szCs w:val="24"/>
      <w:lang w:val="en-US" w:eastAsia="en-US"/>
    </w:rPr>
  </w:style>
  <w:style w:type="paragraph" w:styleId="Ttulo5">
    <w:name w:val="heading 5"/>
    <w:basedOn w:val="Normal"/>
    <w:next w:val="Normal"/>
    <w:link w:val="Ttulo5Char"/>
    <w:unhideWhenUsed/>
    <w:qFormat/>
    <w:rsid w:val="000F3A00"/>
    <w:pPr>
      <w:keepNext/>
      <w:keepLines/>
      <w:numPr>
        <w:ilvl w:val="4"/>
        <w:numId w:val="29"/>
      </w:numPr>
      <w:spacing w:before="200"/>
      <w:outlineLvl w:val="4"/>
    </w:pPr>
    <w:rPr>
      <w:rFonts w:ascii="Cambria" w:eastAsia="MS Gothic" w:hAnsi="Cambria"/>
      <w:color w:val="243F60"/>
      <w:sz w:val="24"/>
      <w:szCs w:val="24"/>
      <w:lang w:val="en-US" w:eastAsia="en-US"/>
    </w:rPr>
  </w:style>
  <w:style w:type="paragraph" w:styleId="Ttulo6">
    <w:name w:val="heading 6"/>
    <w:basedOn w:val="Normal"/>
    <w:next w:val="Normal"/>
    <w:link w:val="Ttulo6Char"/>
    <w:unhideWhenUsed/>
    <w:qFormat/>
    <w:rsid w:val="000F3A00"/>
    <w:pPr>
      <w:keepNext/>
      <w:keepLines/>
      <w:numPr>
        <w:ilvl w:val="5"/>
        <w:numId w:val="29"/>
      </w:numPr>
      <w:spacing w:before="200"/>
      <w:outlineLvl w:val="5"/>
    </w:pPr>
    <w:rPr>
      <w:rFonts w:ascii="Cambria" w:eastAsia="MS Gothic" w:hAnsi="Cambria"/>
      <w:i/>
      <w:iCs/>
      <w:color w:val="243F60"/>
      <w:sz w:val="24"/>
      <w:szCs w:val="24"/>
      <w:lang w:val="en-US" w:eastAsia="en-US"/>
    </w:rPr>
  </w:style>
  <w:style w:type="paragraph" w:styleId="Ttulo7">
    <w:name w:val="heading 7"/>
    <w:basedOn w:val="Normal"/>
    <w:next w:val="Normal"/>
    <w:link w:val="Ttulo7Char"/>
    <w:unhideWhenUsed/>
    <w:qFormat/>
    <w:rsid w:val="000F3A00"/>
    <w:pPr>
      <w:keepNext/>
      <w:keepLines/>
      <w:numPr>
        <w:ilvl w:val="6"/>
        <w:numId w:val="29"/>
      </w:numPr>
      <w:spacing w:before="200"/>
      <w:outlineLvl w:val="6"/>
    </w:pPr>
    <w:rPr>
      <w:rFonts w:ascii="Cambria" w:eastAsia="MS Gothic" w:hAnsi="Cambria"/>
      <w:i/>
      <w:iCs/>
      <w:color w:val="404040"/>
      <w:sz w:val="24"/>
      <w:szCs w:val="24"/>
      <w:lang w:val="en-US" w:eastAsia="en-US"/>
    </w:rPr>
  </w:style>
  <w:style w:type="paragraph" w:styleId="Ttulo8">
    <w:name w:val="heading 8"/>
    <w:basedOn w:val="Normal"/>
    <w:next w:val="Normal"/>
    <w:link w:val="Ttulo8Char"/>
    <w:unhideWhenUsed/>
    <w:qFormat/>
    <w:rsid w:val="000F3A00"/>
    <w:pPr>
      <w:keepNext/>
      <w:keepLines/>
      <w:numPr>
        <w:ilvl w:val="7"/>
        <w:numId w:val="29"/>
      </w:numPr>
      <w:spacing w:before="200"/>
      <w:outlineLvl w:val="7"/>
    </w:pPr>
    <w:rPr>
      <w:rFonts w:ascii="Cambria" w:eastAsia="MS Gothic" w:hAnsi="Cambria"/>
      <w:color w:val="404040"/>
      <w:sz w:val="20"/>
      <w:lang w:val="en-US" w:eastAsia="en-US"/>
    </w:rPr>
  </w:style>
  <w:style w:type="paragraph" w:styleId="Ttulo9">
    <w:name w:val="heading 9"/>
    <w:basedOn w:val="Normal"/>
    <w:next w:val="Normal"/>
    <w:link w:val="Ttulo9Char"/>
    <w:unhideWhenUsed/>
    <w:qFormat/>
    <w:rsid w:val="000F3A00"/>
    <w:pPr>
      <w:keepNext/>
      <w:keepLines/>
      <w:numPr>
        <w:ilvl w:val="8"/>
        <w:numId w:val="29"/>
      </w:numPr>
      <w:spacing w:before="200"/>
      <w:outlineLvl w:val="8"/>
    </w:pPr>
    <w:rPr>
      <w:rFonts w:ascii="Cambria" w:eastAsia="MS Gothic" w:hAnsi="Cambria"/>
      <w:i/>
      <w:iCs/>
      <w:color w:val="404040"/>
      <w:sz w:val="20"/>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txtHdgs">
    <w:name w:val="Atxt_Hdgs"/>
    <w:basedOn w:val="Normal"/>
    <w:pPr>
      <w:jc w:val="center"/>
    </w:pPr>
  </w:style>
  <w:style w:type="paragraph" w:styleId="Cabealho">
    <w:name w:val="header"/>
    <w:basedOn w:val="Normal"/>
    <w:rsid w:val="000F3A00"/>
    <w:pPr>
      <w:tabs>
        <w:tab w:val="center" w:pos="4320"/>
        <w:tab w:val="right" w:pos="8640"/>
      </w:tabs>
    </w:pPr>
  </w:style>
  <w:style w:type="paragraph" w:styleId="Rodap">
    <w:name w:val="footer"/>
    <w:basedOn w:val="Normal"/>
    <w:link w:val="RodapChar"/>
    <w:rsid w:val="000F3A00"/>
    <w:pPr>
      <w:tabs>
        <w:tab w:val="center" w:pos="4320"/>
        <w:tab w:val="right" w:pos="8640"/>
      </w:tabs>
    </w:pPr>
  </w:style>
  <w:style w:type="character" w:styleId="Nmerodepgina">
    <w:name w:val="page number"/>
    <w:basedOn w:val="Fontepargpadro"/>
    <w:rsid w:val="007168BB"/>
  </w:style>
  <w:style w:type="paragraph" w:styleId="Corpodetexto">
    <w:name w:val="Body Text"/>
    <w:basedOn w:val="Normal"/>
    <w:rsid w:val="007168BB"/>
    <w:pPr>
      <w:jc w:val="center"/>
    </w:pPr>
  </w:style>
  <w:style w:type="paragraph" w:styleId="Commarcadores">
    <w:name w:val="List Bullet"/>
    <w:basedOn w:val="Normal"/>
    <w:autoRedefine/>
    <w:pPr>
      <w:numPr>
        <w:numId w:val="1"/>
      </w:numPr>
    </w:pPr>
  </w:style>
  <w:style w:type="paragraph" w:styleId="Corpodetexto2">
    <w:name w:val="Body Text 2"/>
    <w:basedOn w:val="Normal"/>
    <w:rsid w:val="007168BB"/>
    <w:pPr>
      <w:pBdr>
        <w:top w:val="single" w:sz="4" w:space="1" w:color="auto" w:shadow="1"/>
        <w:left w:val="single" w:sz="4" w:space="4" w:color="auto" w:shadow="1"/>
        <w:bottom w:val="single" w:sz="4" w:space="1" w:color="auto" w:shadow="1"/>
        <w:right w:val="single" w:sz="4" w:space="4" w:color="auto" w:shadow="1"/>
      </w:pBdr>
    </w:pPr>
  </w:style>
  <w:style w:type="paragraph" w:styleId="Corpodetexto3">
    <w:name w:val="Body Text 3"/>
    <w:basedOn w:val="Normal"/>
    <w:rsid w:val="007168BB"/>
    <w:pPr>
      <w:keepNext/>
    </w:pPr>
    <w:rPr>
      <w:i/>
      <w:iCs/>
    </w:rPr>
  </w:style>
  <w:style w:type="paragraph" w:styleId="Recuodecorpodetexto">
    <w:name w:val="Body Text Indent"/>
    <w:basedOn w:val="Normal"/>
    <w:pPr>
      <w:spacing w:before="60"/>
      <w:ind w:left="360"/>
    </w:pPr>
    <w:rPr>
      <w:i/>
    </w:rPr>
  </w:style>
  <w:style w:type="paragraph" w:styleId="Recuodecorpodetexto2">
    <w:name w:val="Body Text Indent 2"/>
    <w:basedOn w:val="Normal"/>
    <w:pPr>
      <w:spacing w:before="60"/>
      <w:ind w:left="360"/>
    </w:pPr>
  </w:style>
  <w:style w:type="paragraph" w:styleId="Recuodecorpodetexto3">
    <w:name w:val="Body Text Indent 3"/>
    <w:basedOn w:val="Normal"/>
    <w:pPr>
      <w:spacing w:before="60"/>
      <w:ind w:left="1980"/>
    </w:pPr>
  </w:style>
  <w:style w:type="paragraph" w:styleId="Textodenotaderodap">
    <w:name w:val="footnote text"/>
    <w:basedOn w:val="Normal"/>
    <w:link w:val="TextodenotaderodapChar"/>
    <w:rsid w:val="000F3A00"/>
    <w:pPr>
      <w:keepLines/>
      <w:numPr>
        <w:numId w:val="28"/>
      </w:numPr>
      <w:spacing w:before="120" w:after="60"/>
    </w:pPr>
    <w:rPr>
      <w:sz w:val="20"/>
    </w:rPr>
  </w:style>
  <w:style w:type="character" w:styleId="Refdenotaderodap">
    <w:name w:val="footnote reference"/>
    <w:rsid w:val="000F3A00"/>
    <w:rPr>
      <w:vertAlign w:val="superscript"/>
    </w:rPr>
  </w:style>
  <w:style w:type="paragraph" w:styleId="Pr-formataoHTML">
    <w:name w:val="HTML Preformatted"/>
    <w:basedOn w:val="Normal"/>
    <w:link w:val="Pr-formataoHTML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lang w:val="es-ES" w:eastAsia="es-ES"/>
    </w:rPr>
  </w:style>
  <w:style w:type="paragraph" w:customStyle="1" w:styleId="Sprechblasentext">
    <w:name w:val="Sprechblasentext"/>
    <w:basedOn w:val="Normal"/>
    <w:semiHidden/>
    <w:unhideWhenUsed/>
    <w:rPr>
      <w:rFonts w:ascii="Tahoma" w:hAnsi="Tahoma" w:cs="Tahoma"/>
      <w:sz w:val="16"/>
      <w:szCs w:val="16"/>
    </w:rPr>
  </w:style>
  <w:style w:type="character" w:customStyle="1" w:styleId="ZchnZchn">
    <w:name w:val="Zchn Zchn"/>
    <w:semiHidden/>
    <w:rPr>
      <w:rFonts w:ascii="Tahoma" w:hAnsi="Tahoma" w:cs="Tahoma"/>
      <w:sz w:val="16"/>
      <w:szCs w:val="16"/>
      <w:lang w:val="en-GB" w:eastAsia="en-US"/>
    </w:rPr>
  </w:style>
  <w:style w:type="paragraph" w:styleId="Textodebalo">
    <w:name w:val="Balloon Text"/>
    <w:basedOn w:val="Normal"/>
    <w:link w:val="TextodebaloChar"/>
    <w:rsid w:val="000F3A00"/>
    <w:rPr>
      <w:rFonts w:ascii="Tahoma" w:hAnsi="Tahoma" w:cs="Tahoma"/>
      <w:sz w:val="16"/>
      <w:szCs w:val="16"/>
    </w:rPr>
  </w:style>
  <w:style w:type="character" w:styleId="Hyperlink">
    <w:name w:val="Hyperlink"/>
    <w:rsid w:val="000F3A00"/>
    <w:rPr>
      <w:color w:val="0000FF"/>
      <w:u w:val="single"/>
    </w:rPr>
  </w:style>
  <w:style w:type="paragraph" w:customStyle="1" w:styleId="DecPara">
    <w:name w:val="DecPara"/>
    <w:basedOn w:val="Normal"/>
    <w:rsid w:val="007168BB"/>
    <w:pPr>
      <w:numPr>
        <w:numId w:val="2"/>
      </w:numPr>
      <w:spacing w:before="180"/>
    </w:pPr>
  </w:style>
  <w:style w:type="paragraph" w:customStyle="1" w:styleId="ProvHead1">
    <w:name w:val="ProvHead1"/>
    <w:basedOn w:val="Normal"/>
    <w:next w:val="ProvHead2"/>
    <w:rsid w:val="007168BB"/>
    <w:pPr>
      <w:numPr>
        <w:numId w:val="3"/>
      </w:numPr>
      <w:spacing w:before="180"/>
      <w:jc w:val="center"/>
    </w:pPr>
    <w:rPr>
      <w:b/>
      <w:caps/>
    </w:rPr>
  </w:style>
  <w:style w:type="paragraph" w:customStyle="1" w:styleId="ProvHead2">
    <w:name w:val="ProvHead2"/>
    <w:basedOn w:val="Normal"/>
    <w:next w:val="ProvHead3"/>
    <w:rsid w:val="007168BB"/>
    <w:pPr>
      <w:numPr>
        <w:ilvl w:val="1"/>
        <w:numId w:val="3"/>
      </w:numPr>
      <w:spacing w:before="180"/>
      <w:jc w:val="center"/>
    </w:pPr>
    <w:rPr>
      <w:b/>
      <w:u w:val="single"/>
    </w:rPr>
  </w:style>
  <w:style w:type="paragraph" w:customStyle="1" w:styleId="ProvHead3">
    <w:name w:val="ProvHead3"/>
    <w:basedOn w:val="Normal"/>
    <w:next w:val="ProvPara"/>
    <w:rsid w:val="007168BB"/>
    <w:pPr>
      <w:numPr>
        <w:ilvl w:val="2"/>
        <w:numId w:val="3"/>
      </w:numPr>
      <w:tabs>
        <w:tab w:val="clear" w:pos="360"/>
      </w:tabs>
      <w:spacing w:before="180"/>
    </w:pPr>
    <w:rPr>
      <w:b/>
      <w:u w:val="single"/>
    </w:rPr>
  </w:style>
  <w:style w:type="paragraph" w:customStyle="1" w:styleId="ProvPara">
    <w:name w:val="ProvPara"/>
    <w:basedOn w:val="Normal"/>
    <w:rsid w:val="007168BB"/>
    <w:pPr>
      <w:numPr>
        <w:ilvl w:val="3"/>
        <w:numId w:val="3"/>
      </w:numPr>
      <w:spacing w:before="180"/>
    </w:pPr>
  </w:style>
  <w:style w:type="paragraph" w:customStyle="1" w:styleId="RegHead1">
    <w:name w:val="RegHead1"/>
    <w:basedOn w:val="Normal"/>
    <w:next w:val="RegHead2"/>
    <w:rsid w:val="007168BB"/>
    <w:pPr>
      <w:keepNext/>
      <w:numPr>
        <w:numId w:val="7"/>
      </w:numPr>
      <w:spacing w:before="180"/>
      <w:jc w:val="center"/>
    </w:pPr>
    <w:rPr>
      <w:b/>
      <w:sz w:val="28"/>
    </w:rPr>
  </w:style>
  <w:style w:type="paragraph" w:customStyle="1" w:styleId="RegHead2">
    <w:name w:val="RegHead2"/>
    <w:basedOn w:val="Normal"/>
    <w:next w:val="RegHead3"/>
    <w:rsid w:val="007168BB"/>
    <w:pPr>
      <w:keepNext/>
      <w:numPr>
        <w:ilvl w:val="1"/>
        <w:numId w:val="7"/>
      </w:numPr>
      <w:spacing w:before="180"/>
      <w:jc w:val="center"/>
    </w:pPr>
    <w:rPr>
      <w:b/>
    </w:rPr>
  </w:style>
  <w:style w:type="paragraph" w:customStyle="1" w:styleId="RegPara">
    <w:name w:val="RegPara"/>
    <w:basedOn w:val="Normal"/>
    <w:link w:val="RegParaChar"/>
    <w:uiPriority w:val="99"/>
    <w:rsid w:val="007168BB"/>
    <w:pPr>
      <w:numPr>
        <w:ilvl w:val="3"/>
        <w:numId w:val="7"/>
      </w:numPr>
      <w:spacing w:before="180"/>
    </w:pPr>
  </w:style>
  <w:style w:type="paragraph" w:customStyle="1" w:styleId="CUB">
    <w:name w:val="CUB"/>
    <w:basedOn w:val="Normal"/>
    <w:rsid w:val="007168BB"/>
    <w:pPr>
      <w:jc w:val="center"/>
    </w:pPr>
    <w:rPr>
      <w:b/>
      <w:u w:val="single"/>
    </w:rPr>
  </w:style>
  <w:style w:type="paragraph" w:styleId="Sumrio3">
    <w:name w:val="toc 3"/>
    <w:basedOn w:val="Sumrio1"/>
    <w:link w:val="Sumrio3Char"/>
    <w:uiPriority w:val="39"/>
    <w:rsid w:val="000F3A00"/>
    <w:pPr>
      <w:ind w:left="2268" w:hanging="992"/>
    </w:pPr>
    <w:rPr>
      <w:b w:val="0"/>
      <w:caps w:val="0"/>
    </w:rPr>
  </w:style>
  <w:style w:type="paragraph" w:styleId="Sumrio2">
    <w:name w:val="toc 2"/>
    <w:basedOn w:val="Sumrio1"/>
    <w:link w:val="Sumrio2Char"/>
    <w:uiPriority w:val="39"/>
    <w:rsid w:val="000F3A00"/>
    <w:pPr>
      <w:ind w:left="1276" w:hanging="709"/>
    </w:pPr>
    <w:rPr>
      <w:b w:val="0"/>
      <w:caps w:val="0"/>
    </w:rPr>
  </w:style>
  <w:style w:type="paragraph" w:customStyle="1" w:styleId="HeadLevel3">
    <w:name w:val="HeadLevel3"/>
    <w:basedOn w:val="Normal"/>
    <w:autoRedefine/>
    <w:rsid w:val="007168BB"/>
    <w:pPr>
      <w:jc w:val="center"/>
    </w:pPr>
    <w:rPr>
      <w:b/>
      <w:bCs/>
    </w:rPr>
  </w:style>
  <w:style w:type="paragraph" w:styleId="Sumrio1">
    <w:name w:val="toc 1"/>
    <w:basedOn w:val="Normal"/>
    <w:link w:val="Sumrio1Char"/>
    <w:uiPriority w:val="39"/>
    <w:rsid w:val="000F3A00"/>
    <w:pPr>
      <w:tabs>
        <w:tab w:val="left" w:leader="dot" w:pos="8222"/>
        <w:tab w:val="right" w:pos="9356"/>
      </w:tabs>
      <w:spacing w:before="180"/>
      <w:ind w:left="567" w:right="1418" w:hanging="567"/>
      <w:jc w:val="left"/>
    </w:pPr>
    <w:rPr>
      <w:rFonts w:cs="Arial"/>
      <w:b/>
      <w:caps/>
      <w:sz w:val="21"/>
      <w:szCs w:val="21"/>
    </w:rPr>
  </w:style>
  <w:style w:type="paragraph" w:customStyle="1" w:styleId="RegHead3">
    <w:name w:val="RegHead3"/>
    <w:basedOn w:val="Normal"/>
    <w:next w:val="RegPara"/>
    <w:rsid w:val="007168BB"/>
    <w:pPr>
      <w:numPr>
        <w:ilvl w:val="2"/>
        <w:numId w:val="7"/>
      </w:numPr>
      <w:spacing w:before="180"/>
      <w:jc w:val="center"/>
    </w:pPr>
    <w:rPr>
      <w:u w:val="single"/>
    </w:rPr>
  </w:style>
  <w:style w:type="table" w:styleId="Tabelacomgrade">
    <w:name w:val="Table Grid"/>
    <w:basedOn w:val="Tabelanormal"/>
    <w:rsid w:val="007168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oHead1">
    <w:name w:val="AnnoHead1"/>
    <w:basedOn w:val="Normal"/>
    <w:next w:val="AnnoHead2"/>
    <w:rsid w:val="007168BB"/>
    <w:pPr>
      <w:numPr>
        <w:numId w:val="4"/>
      </w:numPr>
      <w:spacing w:before="180"/>
      <w:jc w:val="center"/>
    </w:pPr>
    <w:rPr>
      <w:b/>
      <w:sz w:val="28"/>
    </w:rPr>
  </w:style>
  <w:style w:type="character" w:styleId="Refdecomentrio">
    <w:name w:val="annotation reference"/>
    <w:rsid w:val="007168BB"/>
    <w:rPr>
      <w:sz w:val="16"/>
      <w:szCs w:val="16"/>
    </w:rPr>
  </w:style>
  <w:style w:type="paragraph" w:styleId="Textodecomentrio">
    <w:name w:val="annotation text"/>
    <w:basedOn w:val="Normal"/>
    <w:link w:val="TextodecomentrioChar"/>
    <w:rsid w:val="000F3A00"/>
    <w:rPr>
      <w:rFonts w:eastAsia="MS Mincho"/>
      <w:sz w:val="20"/>
      <w:lang w:eastAsia="en-US"/>
    </w:rPr>
  </w:style>
  <w:style w:type="paragraph" w:styleId="Assuntodocomentrio">
    <w:name w:val="annotation subject"/>
    <w:basedOn w:val="Textodecomentrio"/>
    <w:next w:val="Textodecomentrio"/>
    <w:rsid w:val="000F3A00"/>
    <w:rPr>
      <w:rFonts w:eastAsia="Times New Roman"/>
      <w:b/>
      <w:bCs/>
      <w:lang w:eastAsia="de-DE"/>
    </w:rPr>
  </w:style>
  <w:style w:type="paragraph" w:customStyle="1" w:styleId="AnnoPara">
    <w:name w:val="AnnoPara"/>
    <w:basedOn w:val="Normal"/>
    <w:rsid w:val="007168BB"/>
    <w:pPr>
      <w:numPr>
        <w:ilvl w:val="4"/>
        <w:numId w:val="6"/>
      </w:numPr>
      <w:spacing w:before="180"/>
    </w:pPr>
  </w:style>
  <w:style w:type="paragraph" w:customStyle="1" w:styleId="AgendaItem">
    <w:name w:val="AgendaItem"/>
    <w:basedOn w:val="Normal"/>
    <w:autoRedefine/>
    <w:rsid w:val="007168BB"/>
    <w:rPr>
      <w:b/>
      <w:sz w:val="20"/>
    </w:rPr>
  </w:style>
  <w:style w:type="paragraph" w:customStyle="1" w:styleId="MainTitle">
    <w:name w:val="MainTitle"/>
    <w:basedOn w:val="Normal"/>
    <w:rsid w:val="007168BB"/>
    <w:pPr>
      <w:jc w:val="center"/>
    </w:pPr>
    <w:rPr>
      <w:b/>
      <w:sz w:val="28"/>
    </w:rPr>
  </w:style>
  <w:style w:type="paragraph" w:customStyle="1" w:styleId="NoteSecretariat">
    <w:name w:val="NoteSecretariat"/>
    <w:basedOn w:val="Normal"/>
    <w:rsid w:val="007168BB"/>
    <w:pPr>
      <w:jc w:val="center"/>
    </w:pPr>
    <w:rPr>
      <w:b/>
    </w:rPr>
  </w:style>
  <w:style w:type="paragraph" w:customStyle="1" w:styleId="AnnoHead2">
    <w:name w:val="AnnoHead2"/>
    <w:basedOn w:val="Normal"/>
    <w:next w:val="AnnoHead3"/>
    <w:rsid w:val="007168BB"/>
    <w:pPr>
      <w:numPr>
        <w:ilvl w:val="1"/>
        <w:numId w:val="6"/>
      </w:numPr>
      <w:spacing w:before="180"/>
      <w:jc w:val="center"/>
    </w:pPr>
    <w:rPr>
      <w:b/>
    </w:rPr>
  </w:style>
  <w:style w:type="paragraph" w:customStyle="1" w:styleId="AnnoHead3">
    <w:name w:val="AnnoHead3"/>
    <w:basedOn w:val="Normal"/>
    <w:next w:val="AnnoPara"/>
    <w:rsid w:val="007168BB"/>
    <w:pPr>
      <w:numPr>
        <w:ilvl w:val="2"/>
        <w:numId w:val="6"/>
      </w:numPr>
      <w:spacing w:before="180"/>
    </w:pPr>
    <w:rPr>
      <w:u w:val="single"/>
    </w:rPr>
  </w:style>
  <w:style w:type="paragraph" w:customStyle="1" w:styleId="FootnoteTable">
    <w:name w:val="FootnoteTable"/>
    <w:rsid w:val="007168BB"/>
    <w:pPr>
      <w:numPr>
        <w:numId w:val="5"/>
      </w:numPr>
      <w:tabs>
        <w:tab w:val="clear" w:pos="360"/>
      </w:tabs>
    </w:pPr>
    <w:rPr>
      <w:rFonts w:eastAsia="Times New Roman"/>
      <w:sz w:val="16"/>
      <w:lang w:val="en-GB" w:eastAsia="en-US"/>
    </w:rPr>
  </w:style>
  <w:style w:type="character" w:styleId="HiperlinkVisitado">
    <w:name w:val="FollowedHyperlink"/>
    <w:rsid w:val="007168BB"/>
    <w:rPr>
      <w:color w:val="800080"/>
      <w:u w:val="single"/>
    </w:rPr>
  </w:style>
  <w:style w:type="paragraph" w:customStyle="1" w:styleId="AnnexTitle">
    <w:name w:val="AnnexTitle"/>
    <w:basedOn w:val="Normal"/>
    <w:rsid w:val="007168BB"/>
    <w:pPr>
      <w:keepNext/>
      <w:pageBreakBefore/>
      <w:jc w:val="center"/>
    </w:pPr>
    <w:rPr>
      <w:b/>
    </w:rPr>
  </w:style>
  <w:style w:type="paragraph" w:customStyle="1" w:styleId="AnnexIntroText">
    <w:name w:val="AnnexIntroText"/>
    <w:basedOn w:val="Normal"/>
    <w:rsid w:val="007168BB"/>
    <w:pPr>
      <w:keepNext/>
      <w:spacing w:before="120" w:after="120"/>
    </w:pPr>
    <w:rPr>
      <w:b/>
      <w:sz w:val="20"/>
    </w:rPr>
  </w:style>
  <w:style w:type="paragraph" w:customStyle="1" w:styleId="SectionTitle">
    <w:name w:val="SectionTitle"/>
    <w:basedOn w:val="Normal"/>
    <w:rsid w:val="007168BB"/>
    <w:pPr>
      <w:keepNext/>
      <w:numPr>
        <w:numId w:val="9"/>
      </w:numPr>
      <w:spacing w:before="120" w:after="120"/>
      <w:jc w:val="center"/>
    </w:pPr>
    <w:rPr>
      <w:rFonts w:cs="Arial"/>
      <w:b/>
      <w:bCs/>
      <w:smallCaps/>
      <w:sz w:val="20"/>
    </w:rPr>
  </w:style>
  <w:style w:type="paragraph" w:customStyle="1" w:styleId="AddRows">
    <w:name w:val="AddRows"/>
    <w:basedOn w:val="Normal"/>
    <w:rsid w:val="007168BB"/>
    <w:pPr>
      <w:spacing w:before="60" w:after="60"/>
    </w:pPr>
    <w:rPr>
      <w:rFonts w:cs="Arial"/>
      <w:i/>
      <w:sz w:val="20"/>
      <w:szCs w:val="18"/>
    </w:rPr>
  </w:style>
  <w:style w:type="paragraph" w:customStyle="1" w:styleId="FooterForm">
    <w:name w:val="FooterForm"/>
    <w:basedOn w:val="Rodap"/>
    <w:rsid w:val="007168BB"/>
    <w:pPr>
      <w:spacing w:before="180"/>
    </w:pPr>
  </w:style>
  <w:style w:type="paragraph" w:customStyle="1" w:styleId="SubSectionTitle">
    <w:name w:val="SubSectionTitle"/>
    <w:basedOn w:val="Normal"/>
    <w:link w:val="SubSectionTitleChar"/>
    <w:rsid w:val="007168BB"/>
    <w:pPr>
      <w:keepNext/>
      <w:keepLines/>
      <w:numPr>
        <w:ilvl w:val="1"/>
        <w:numId w:val="9"/>
      </w:numPr>
      <w:tabs>
        <w:tab w:val="clear" w:pos="0"/>
        <w:tab w:val="num" w:pos="397"/>
      </w:tabs>
      <w:spacing w:before="120" w:after="120"/>
      <w:ind w:left="397" w:hanging="340"/>
    </w:pPr>
    <w:rPr>
      <w:rFonts w:cs="Arial"/>
      <w:b/>
      <w:bCs/>
      <w:iCs/>
      <w:sz w:val="20"/>
    </w:rPr>
  </w:style>
  <w:style w:type="character" w:customStyle="1" w:styleId="SubSectionTitleChar">
    <w:name w:val="SubSectionTitle Char"/>
    <w:link w:val="SubSectionTitle"/>
    <w:rsid w:val="007168BB"/>
    <w:rPr>
      <w:rFonts w:ascii="Arial" w:eastAsia="Times New Roman" w:hAnsi="Arial" w:cs="Arial"/>
      <w:b/>
      <w:bCs/>
      <w:iCs/>
      <w:lang w:val="en-GB" w:eastAsia="de-DE"/>
    </w:rPr>
  </w:style>
  <w:style w:type="paragraph" w:customStyle="1" w:styleId="SymbolForm">
    <w:name w:val="SymbolForm"/>
    <w:basedOn w:val="Normal"/>
    <w:rsid w:val="007168BB"/>
    <w:pPr>
      <w:jc w:val="right"/>
    </w:pPr>
    <w:rPr>
      <w:rFonts w:cs="Arial"/>
      <w:b/>
      <w:bCs/>
    </w:rPr>
  </w:style>
  <w:style w:type="paragraph" w:customStyle="1" w:styleId="TitleForm">
    <w:name w:val="TitleForm"/>
    <w:basedOn w:val="Normal"/>
    <w:rsid w:val="007168BB"/>
    <w:pPr>
      <w:ind w:left="1077"/>
      <w:jc w:val="center"/>
    </w:pPr>
    <w:rPr>
      <w:rFonts w:cs="Arial"/>
      <w:b/>
    </w:rPr>
  </w:style>
  <w:style w:type="paragraph" w:customStyle="1" w:styleId="LeftCellTickBox">
    <w:name w:val="LeftCellTickBox"/>
    <w:basedOn w:val="Normal"/>
    <w:rsid w:val="007168BB"/>
    <w:pPr>
      <w:keepNext/>
      <w:spacing w:before="60" w:after="60"/>
      <w:ind w:left="57"/>
      <w:jc w:val="center"/>
    </w:pPr>
    <w:rPr>
      <w:bCs/>
      <w:sz w:val="20"/>
    </w:rPr>
  </w:style>
  <w:style w:type="paragraph" w:customStyle="1" w:styleId="ParaTickBox">
    <w:name w:val="ParaTickBox"/>
    <w:basedOn w:val="Normal"/>
    <w:rsid w:val="007168BB"/>
    <w:pPr>
      <w:tabs>
        <w:tab w:val="left" w:pos="510"/>
      </w:tabs>
      <w:spacing w:before="60" w:after="60"/>
      <w:ind w:left="511" w:hanging="454"/>
    </w:pPr>
    <w:rPr>
      <w:rFonts w:cs="Arial"/>
      <w:sz w:val="20"/>
      <w:szCs w:val="18"/>
    </w:rPr>
  </w:style>
  <w:style w:type="paragraph" w:customStyle="1" w:styleId="EnumaratedItem">
    <w:name w:val="EnumaratedItem"/>
    <w:basedOn w:val="Normal"/>
    <w:autoRedefine/>
    <w:rsid w:val="007168BB"/>
    <w:pPr>
      <w:keepNext/>
      <w:widowControl w:val="0"/>
      <w:numPr>
        <w:numId w:val="11"/>
      </w:numPr>
      <w:spacing w:before="120" w:after="120"/>
      <w:ind w:hanging="397"/>
    </w:pPr>
    <w:rPr>
      <w:rFonts w:cs="Arial"/>
      <w:bCs/>
      <w:sz w:val="20"/>
    </w:rPr>
  </w:style>
  <w:style w:type="paragraph" w:customStyle="1" w:styleId="RegLeftInstructionCell">
    <w:name w:val="RegLeftInstructionCell"/>
    <w:basedOn w:val="Normal"/>
    <w:rsid w:val="007168BB"/>
    <w:pPr>
      <w:spacing w:before="120" w:after="120"/>
      <w:ind w:left="57"/>
    </w:pPr>
    <w:rPr>
      <w:rFonts w:cs="Arial"/>
      <w:b/>
      <w:sz w:val="20"/>
      <w:szCs w:val="18"/>
    </w:rPr>
  </w:style>
  <w:style w:type="paragraph" w:customStyle="1" w:styleId="RegTypePara">
    <w:name w:val="RegTypePara"/>
    <w:basedOn w:val="Normal"/>
    <w:link w:val="RegTypeParaChar"/>
    <w:rsid w:val="007168BB"/>
    <w:pPr>
      <w:spacing w:before="120"/>
      <w:ind w:left="57"/>
    </w:pPr>
    <w:rPr>
      <w:rFonts w:cs="Arial"/>
      <w:sz w:val="20"/>
      <w:szCs w:val="18"/>
    </w:rPr>
  </w:style>
  <w:style w:type="paragraph" w:customStyle="1" w:styleId="RegInstructionText">
    <w:name w:val="RegInstructionText"/>
    <w:basedOn w:val="Normal"/>
    <w:link w:val="RegInstructionTextChar"/>
    <w:rsid w:val="007168BB"/>
    <w:pPr>
      <w:tabs>
        <w:tab w:val="left" w:pos="510"/>
      </w:tabs>
      <w:spacing w:before="60" w:after="60"/>
      <w:ind w:left="57"/>
    </w:pPr>
    <w:rPr>
      <w:rFonts w:cs="Arial"/>
      <w:i/>
      <w:sz w:val="20"/>
      <w:szCs w:val="18"/>
    </w:rPr>
  </w:style>
  <w:style w:type="character" w:customStyle="1" w:styleId="RegInstructionTextChar">
    <w:name w:val="RegInstructionText Char"/>
    <w:link w:val="RegInstructionText"/>
    <w:rsid w:val="007168BB"/>
    <w:rPr>
      <w:rFonts w:ascii="Arial" w:eastAsia="Times New Roman" w:hAnsi="Arial" w:cs="Arial"/>
      <w:i/>
      <w:szCs w:val="18"/>
      <w:lang w:eastAsia="de-DE"/>
    </w:rPr>
  </w:style>
  <w:style w:type="paragraph" w:customStyle="1" w:styleId="HistoryBoxTitle">
    <w:name w:val="HistoryBoxTitle"/>
    <w:basedOn w:val="Ttulo4"/>
    <w:rsid w:val="007168BB"/>
    <w:pPr>
      <w:spacing w:before="0"/>
      <w:jc w:val="center"/>
    </w:pPr>
    <w:rPr>
      <w:sz w:val="18"/>
      <w:szCs w:val="18"/>
    </w:rPr>
  </w:style>
  <w:style w:type="paragraph" w:customStyle="1" w:styleId="FooterF">
    <w:name w:val="FooterF"/>
    <w:basedOn w:val="Rodap"/>
    <w:rsid w:val="007168BB"/>
    <w:pPr>
      <w:tabs>
        <w:tab w:val="clear" w:pos="4320"/>
        <w:tab w:val="clear" w:pos="8640"/>
        <w:tab w:val="right" w:pos="9639"/>
      </w:tabs>
      <w:ind w:right="-1"/>
    </w:pPr>
    <w:rPr>
      <w:rFonts w:cs="Arial"/>
      <w:b/>
    </w:rPr>
  </w:style>
  <w:style w:type="paragraph" w:customStyle="1" w:styleId="RegFormPara">
    <w:name w:val="RegFormPara"/>
    <w:basedOn w:val="Normal"/>
    <w:rsid w:val="007168BB"/>
    <w:pPr>
      <w:tabs>
        <w:tab w:val="left" w:pos="510"/>
      </w:tabs>
      <w:spacing w:before="60" w:after="60"/>
      <w:ind w:left="57"/>
    </w:pPr>
    <w:rPr>
      <w:rFonts w:cs="Arial"/>
      <w:sz w:val="20"/>
      <w:szCs w:val="18"/>
    </w:rPr>
  </w:style>
  <w:style w:type="paragraph" w:customStyle="1" w:styleId="SecondLevelParaTickBox">
    <w:name w:val="SecondLevelParaTickBox"/>
    <w:basedOn w:val="ParaTickBox"/>
    <w:rsid w:val="007168BB"/>
    <w:pPr>
      <w:keepLines/>
      <w:tabs>
        <w:tab w:val="clear" w:pos="510"/>
        <w:tab w:val="left" w:pos="794"/>
      </w:tabs>
      <w:ind w:left="794"/>
    </w:pPr>
  </w:style>
  <w:style w:type="paragraph" w:customStyle="1" w:styleId="BulletedItem">
    <w:name w:val="BulletedItem"/>
    <w:basedOn w:val="EnumaratedItem"/>
    <w:rsid w:val="007168BB"/>
    <w:pPr>
      <w:keepNext w:val="0"/>
      <w:numPr>
        <w:numId w:val="10"/>
      </w:numPr>
      <w:ind w:left="681" w:hanging="397"/>
    </w:pPr>
  </w:style>
  <w:style w:type="paragraph" w:customStyle="1" w:styleId="autofill">
    <w:name w:val="autofill"/>
    <w:basedOn w:val="Normal"/>
    <w:rsid w:val="007168BB"/>
    <w:pPr>
      <w:jc w:val="center"/>
    </w:pPr>
    <w:rPr>
      <w:rFonts w:cs="Arial"/>
      <w:b/>
      <w:bCs/>
      <w:i/>
      <w:iCs/>
      <w:color w:val="808080"/>
      <w:sz w:val="20"/>
    </w:rPr>
  </w:style>
  <w:style w:type="paragraph" w:customStyle="1" w:styleId="OutlineNumb">
    <w:name w:val="OutlineNumb"/>
    <w:basedOn w:val="EnumaratedItem"/>
    <w:autoRedefine/>
    <w:rsid w:val="007168BB"/>
    <w:pPr>
      <w:keepNext w:val="0"/>
      <w:numPr>
        <w:numId w:val="8"/>
      </w:numPr>
      <w:ind w:left="738" w:hanging="454"/>
    </w:pPr>
  </w:style>
  <w:style w:type="character" w:customStyle="1" w:styleId="RegTypeParaChar">
    <w:name w:val="RegTypePara Char"/>
    <w:link w:val="RegTypePara"/>
    <w:rsid w:val="007168BB"/>
    <w:rPr>
      <w:rFonts w:ascii="Arial" w:eastAsia="Times New Roman" w:hAnsi="Arial" w:cs="Arial"/>
      <w:szCs w:val="18"/>
      <w:lang w:eastAsia="de-DE"/>
    </w:rPr>
  </w:style>
  <w:style w:type="paragraph" w:customStyle="1" w:styleId="StyleEnumaratedItemBold">
    <w:name w:val="Style EnumaratedItem + Bold"/>
    <w:basedOn w:val="EnumaratedItem"/>
    <w:rsid w:val="007168BB"/>
    <w:rPr>
      <w:b/>
    </w:rPr>
  </w:style>
  <w:style w:type="paragraph" w:customStyle="1" w:styleId="FootnoteForm">
    <w:name w:val="FootnoteForm"/>
    <w:basedOn w:val="Textodenotaderodap"/>
    <w:rsid w:val="007168BB"/>
    <w:pPr>
      <w:spacing w:before="180"/>
    </w:pPr>
    <w:rPr>
      <w:rFonts w:cs="Arial"/>
      <w:sz w:val="17"/>
      <w:szCs w:val="17"/>
      <w:lang w:val="de-DE"/>
    </w:rPr>
  </w:style>
  <w:style w:type="paragraph" w:customStyle="1" w:styleId="RegInstrBox">
    <w:name w:val="RegInstrBox"/>
    <w:basedOn w:val="RegInstructionText"/>
    <w:rsid w:val="007168BB"/>
    <w:pPr>
      <w:keepNext/>
    </w:pPr>
  </w:style>
  <w:style w:type="paragraph" w:customStyle="1" w:styleId="OutL1">
    <w:name w:val="OutL1"/>
    <w:basedOn w:val="RegFormPara"/>
    <w:rsid w:val="007168BB"/>
    <w:pPr>
      <w:tabs>
        <w:tab w:val="clear" w:pos="510"/>
        <w:tab w:val="left" w:pos="284"/>
      </w:tabs>
      <w:ind w:left="284" w:hanging="227"/>
    </w:pPr>
    <w:rPr>
      <w:b/>
    </w:rPr>
  </w:style>
  <w:style w:type="paragraph" w:customStyle="1" w:styleId="OutL2">
    <w:name w:val="OutL2"/>
    <w:basedOn w:val="RegFormPara"/>
    <w:rsid w:val="007168BB"/>
    <w:pPr>
      <w:tabs>
        <w:tab w:val="clear" w:pos="510"/>
        <w:tab w:val="left" w:pos="340"/>
      </w:tabs>
      <w:ind w:left="737" w:hanging="567"/>
    </w:pPr>
    <w:rPr>
      <w:b/>
    </w:rPr>
  </w:style>
  <w:style w:type="paragraph" w:customStyle="1" w:styleId="OutL3">
    <w:name w:val="OutL3"/>
    <w:basedOn w:val="RegFormPara"/>
    <w:rsid w:val="007168BB"/>
    <w:pPr>
      <w:tabs>
        <w:tab w:val="clear" w:pos="510"/>
        <w:tab w:val="left" w:pos="227"/>
      </w:tabs>
      <w:ind w:left="738" w:hanging="454"/>
    </w:pPr>
  </w:style>
  <w:style w:type="paragraph" w:customStyle="1" w:styleId="OutL4">
    <w:name w:val="OutL4"/>
    <w:basedOn w:val="RegFormPara"/>
    <w:rsid w:val="007168BB"/>
    <w:pPr>
      <w:tabs>
        <w:tab w:val="clear" w:pos="510"/>
        <w:tab w:val="left" w:pos="964"/>
      </w:tabs>
      <w:ind w:left="964" w:hanging="227"/>
    </w:pPr>
  </w:style>
  <w:style w:type="paragraph" w:customStyle="1" w:styleId="OutL5">
    <w:name w:val="OutL5"/>
    <w:basedOn w:val="Normal"/>
    <w:rsid w:val="007168BB"/>
    <w:pPr>
      <w:tabs>
        <w:tab w:val="left" w:pos="1134"/>
      </w:tabs>
      <w:ind w:left="1191" w:hanging="227"/>
    </w:pPr>
    <w:rPr>
      <w:rFonts w:cs="Arial"/>
      <w:sz w:val="20"/>
    </w:rPr>
  </w:style>
  <w:style w:type="paragraph" w:customStyle="1" w:styleId="SDMDocInfoText">
    <w:name w:val="SDMDocInfoText"/>
    <w:basedOn w:val="Normal"/>
    <w:link w:val="SDMDocInfoTextChar"/>
    <w:rsid w:val="000F3A00"/>
    <w:pPr>
      <w:keepLines/>
      <w:numPr>
        <w:numId w:val="30"/>
      </w:numPr>
      <w:spacing w:before="80" w:after="80"/>
    </w:pPr>
    <w:rPr>
      <w:rFonts w:cs="Arial"/>
      <w:sz w:val="20"/>
    </w:rPr>
  </w:style>
  <w:style w:type="character" w:customStyle="1" w:styleId="SDMDocInfoTextChar">
    <w:name w:val="SDMDocInfoText Char"/>
    <w:link w:val="SDMDocInfoText"/>
    <w:rsid w:val="000F3A00"/>
    <w:rPr>
      <w:rFonts w:ascii="Arial" w:eastAsia="Times New Roman" w:hAnsi="Arial" w:cs="Arial"/>
      <w:lang w:val="en-GB" w:eastAsia="de-DE"/>
    </w:rPr>
  </w:style>
  <w:style w:type="paragraph" w:customStyle="1" w:styleId="SDMDocInfoTitle">
    <w:name w:val="SDMDocInfoTitle"/>
    <w:basedOn w:val="Normal"/>
    <w:rsid w:val="000F3A00"/>
    <w:pPr>
      <w:keepNext/>
      <w:keepLines/>
      <w:spacing w:before="480" w:after="240"/>
      <w:jc w:val="center"/>
    </w:pPr>
    <w:rPr>
      <w:rFonts w:cs="Arial"/>
      <w:b/>
      <w:szCs w:val="22"/>
    </w:rPr>
  </w:style>
  <w:style w:type="paragraph" w:customStyle="1" w:styleId="SDMDocInfoHeadRow">
    <w:name w:val="SDMDocInfoHeadRow"/>
    <w:basedOn w:val="Normal"/>
    <w:rsid w:val="000F3A00"/>
    <w:pPr>
      <w:keepNext/>
      <w:keepLines/>
    </w:pPr>
    <w:rPr>
      <w:rFonts w:cs="Arial"/>
      <w:i/>
      <w:sz w:val="16"/>
      <w:szCs w:val="16"/>
    </w:rPr>
  </w:style>
  <w:style w:type="table" w:customStyle="1" w:styleId="RegTableDataParameter">
    <w:name w:val="RegTableDataParameter"/>
    <w:basedOn w:val="Tabelanormal"/>
    <w:rsid w:val="00C9087D"/>
    <w:pPr>
      <w:keepNext/>
    </w:pPr>
    <w:rPr>
      <w:rFonts w:eastAsia="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Pr>
    <w:trPr>
      <w:cantSplit/>
      <w:jc w:val="center"/>
    </w:trPr>
    <w:tcPr>
      <w:shd w:val="clear" w:color="auto" w:fill="auto"/>
    </w:tcPr>
    <w:tblStylePr w:type="lastRow">
      <w:pPr>
        <w:keepNext w:val="0"/>
        <w:wordWrap/>
      </w:pPr>
    </w:tblStylePr>
    <w:tblStylePr w:type="firstCol">
      <w:rPr>
        <w:b/>
      </w:rPr>
      <w:tblPr/>
      <w:tcPr>
        <w:shd w:val="clear" w:color="auto" w:fill="D9D9D9"/>
      </w:tcPr>
    </w:tblStylePr>
  </w:style>
  <w:style w:type="table" w:customStyle="1" w:styleId="SDMMethTable">
    <w:name w:val="SDMMethTable"/>
    <w:basedOn w:val="SDMTable"/>
    <w:uiPriority w:val="99"/>
    <w:rsid w:val="000F3A00"/>
    <w:tbl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SDMTableBoxParaNotNumbered">
    <w:name w:val="SDMTable&amp;BoxParaNotNumbered"/>
    <w:basedOn w:val="Normal"/>
    <w:qFormat/>
    <w:rsid w:val="000F3A00"/>
    <w:pPr>
      <w:jc w:val="left"/>
    </w:pPr>
    <w:rPr>
      <w:sz w:val="20"/>
    </w:rPr>
  </w:style>
  <w:style w:type="table" w:customStyle="1" w:styleId="SDMMethTableDataParameter">
    <w:name w:val="SDMMethTableDataParameter"/>
    <w:basedOn w:val="Tabelanormal"/>
    <w:uiPriority w:val="99"/>
    <w:rsid w:val="000F3A00"/>
    <w:rPr>
      <w:rFonts w:ascii="Arial" w:eastAsia="Times New Roman" w:hAnsi="Arial"/>
      <w:lang w:val="en-GB" w:eastAsia="en-GB"/>
    </w:rPr>
    <w:tblP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pPr>
      <w:rPr>
        <w:b/>
      </w:rPr>
      <w:tblPr/>
      <w:tcPr>
        <w:tcMar>
          <w:top w:w="62" w:type="dxa"/>
          <w:left w:w="0" w:type="nil"/>
          <w:bottom w:w="62" w:type="dxa"/>
          <w:right w:w="0" w:type="nil"/>
        </w:tcMar>
      </w:tcPr>
    </w:tblStylePr>
    <w:tblStylePr w:type="firstCol">
      <w:tblPr/>
      <w:tcPr>
        <w:shd w:val="clear" w:color="auto" w:fill="E6E6E6"/>
      </w:tcPr>
    </w:tblStylePr>
  </w:style>
  <w:style w:type="paragraph" w:customStyle="1" w:styleId="SDMHead3">
    <w:name w:val="SDMHead3"/>
    <w:basedOn w:val="Normal"/>
    <w:rsid w:val="000F3A00"/>
    <w:pPr>
      <w:keepNext/>
      <w:keepLines/>
      <w:numPr>
        <w:ilvl w:val="2"/>
        <w:numId w:val="13"/>
      </w:numPr>
      <w:suppressAutoHyphens/>
      <w:spacing w:before="240" w:after="60"/>
      <w:outlineLvl w:val="2"/>
    </w:pPr>
    <w:rPr>
      <w:rFonts w:cs="Arial"/>
      <w:b/>
      <w:szCs w:val="24"/>
    </w:rPr>
  </w:style>
  <w:style w:type="paragraph" w:customStyle="1" w:styleId="SDMHead1">
    <w:name w:val="SDMHead1"/>
    <w:basedOn w:val="Normal"/>
    <w:link w:val="SDMHead1Char"/>
    <w:rsid w:val="000F3A00"/>
    <w:pPr>
      <w:keepNext/>
      <w:keepLines/>
      <w:numPr>
        <w:numId w:val="13"/>
      </w:numPr>
      <w:suppressAutoHyphens/>
      <w:spacing w:before="240" w:after="60"/>
      <w:outlineLvl w:val="0"/>
    </w:pPr>
    <w:rPr>
      <w:rFonts w:cs="Arial"/>
      <w:b/>
      <w:sz w:val="32"/>
      <w:szCs w:val="32"/>
    </w:rPr>
  </w:style>
  <w:style w:type="paragraph" w:customStyle="1" w:styleId="SDMHead2">
    <w:name w:val="SDMHead2"/>
    <w:basedOn w:val="Normal"/>
    <w:rsid w:val="000F3A00"/>
    <w:pPr>
      <w:keepNext/>
      <w:keepLines/>
      <w:suppressAutoHyphens/>
      <w:spacing w:before="240" w:after="60"/>
      <w:outlineLvl w:val="1"/>
    </w:pPr>
    <w:rPr>
      <w:rFonts w:cs="Arial"/>
      <w:b/>
      <w:sz w:val="24"/>
      <w:szCs w:val="24"/>
    </w:rPr>
  </w:style>
  <w:style w:type="paragraph" w:customStyle="1" w:styleId="SDMHead4">
    <w:name w:val="SDMHead4"/>
    <w:basedOn w:val="Normal"/>
    <w:rsid w:val="000F3A00"/>
    <w:pPr>
      <w:keepNext/>
      <w:keepLines/>
      <w:numPr>
        <w:ilvl w:val="3"/>
        <w:numId w:val="13"/>
      </w:numPr>
      <w:suppressAutoHyphens/>
      <w:spacing w:before="240" w:after="60"/>
      <w:outlineLvl w:val="3"/>
    </w:pPr>
    <w:rPr>
      <w:rFonts w:cs="Arial"/>
      <w:b/>
      <w:szCs w:val="24"/>
    </w:rPr>
  </w:style>
  <w:style w:type="paragraph" w:customStyle="1" w:styleId="SDMHead5">
    <w:name w:val="SDMHead5"/>
    <w:basedOn w:val="Normal"/>
    <w:rsid w:val="000F3A00"/>
    <w:pPr>
      <w:keepNext/>
      <w:keepLines/>
      <w:numPr>
        <w:ilvl w:val="4"/>
        <w:numId w:val="13"/>
      </w:numPr>
      <w:suppressAutoHyphens/>
      <w:spacing w:before="240" w:after="60"/>
      <w:outlineLvl w:val="4"/>
    </w:pPr>
    <w:rPr>
      <w:rFonts w:cs="Arial"/>
      <w:b/>
      <w:szCs w:val="24"/>
    </w:rPr>
  </w:style>
  <w:style w:type="numbering" w:customStyle="1" w:styleId="SDMHeadList">
    <w:name w:val="SDMHeadList"/>
    <w:uiPriority w:val="99"/>
    <w:rsid w:val="000F3A00"/>
    <w:pPr>
      <w:numPr>
        <w:numId w:val="12"/>
      </w:numPr>
    </w:pPr>
  </w:style>
  <w:style w:type="numbering" w:customStyle="1" w:styleId="SDMTableBoxParaList">
    <w:name w:val="SDMTable&amp;BoxParaList"/>
    <w:rsid w:val="00637A8D"/>
    <w:pPr>
      <w:numPr>
        <w:numId w:val="14"/>
      </w:numPr>
    </w:pPr>
  </w:style>
  <w:style w:type="paragraph" w:customStyle="1" w:styleId="SDMTableBoxParaNumbered">
    <w:name w:val="SDMTable&amp;BoxParaNumbered"/>
    <w:basedOn w:val="Normal"/>
    <w:qFormat/>
    <w:rsid w:val="000F3A00"/>
    <w:pPr>
      <w:numPr>
        <w:numId w:val="24"/>
      </w:numPr>
      <w:jc w:val="left"/>
    </w:pPr>
    <w:rPr>
      <w:sz w:val="20"/>
    </w:rPr>
  </w:style>
  <w:style w:type="paragraph" w:customStyle="1" w:styleId="SDMAppTitle">
    <w:name w:val="SDMAppTitle"/>
    <w:basedOn w:val="SDMHead1"/>
    <w:next w:val="SDMApp1"/>
    <w:qFormat/>
    <w:rsid w:val="000F3A00"/>
    <w:pPr>
      <w:pageBreakBefore/>
      <w:numPr>
        <w:numId w:val="27"/>
      </w:numPr>
      <w:spacing w:before="120" w:after="600"/>
    </w:pPr>
  </w:style>
  <w:style w:type="paragraph" w:customStyle="1" w:styleId="SDMApp1">
    <w:name w:val="SDMApp1"/>
    <w:basedOn w:val="SDMHead2"/>
    <w:qFormat/>
    <w:rsid w:val="000F3A00"/>
    <w:pPr>
      <w:ind w:left="2126" w:hanging="2126"/>
      <w:outlineLvl w:val="9"/>
    </w:pPr>
  </w:style>
  <w:style w:type="paragraph" w:customStyle="1" w:styleId="SDMApp3">
    <w:name w:val="SDMApp3"/>
    <w:basedOn w:val="SDMHead4"/>
    <w:qFormat/>
    <w:rsid w:val="000F3A00"/>
    <w:pPr>
      <w:numPr>
        <w:numId w:val="27"/>
      </w:numPr>
      <w:outlineLvl w:val="9"/>
    </w:pPr>
  </w:style>
  <w:style w:type="paragraph" w:customStyle="1" w:styleId="SDMApp4">
    <w:name w:val="SDMApp4"/>
    <w:basedOn w:val="SDMHead5"/>
    <w:qFormat/>
    <w:rsid w:val="000F3A00"/>
    <w:pPr>
      <w:numPr>
        <w:numId w:val="27"/>
      </w:numPr>
      <w:outlineLvl w:val="9"/>
    </w:pPr>
  </w:style>
  <w:style w:type="numbering" w:customStyle="1" w:styleId="SDMAppHeadList">
    <w:name w:val="SDMAppHeadList"/>
    <w:uiPriority w:val="99"/>
    <w:rsid w:val="000F3A00"/>
    <w:pPr>
      <w:numPr>
        <w:numId w:val="15"/>
      </w:numPr>
    </w:pPr>
  </w:style>
  <w:style w:type="paragraph" w:customStyle="1" w:styleId="SDMApp5">
    <w:name w:val="SDMApp5"/>
    <w:basedOn w:val="SDMApp4"/>
    <w:qFormat/>
    <w:rsid w:val="000F3A00"/>
    <w:pPr>
      <w:numPr>
        <w:ilvl w:val="5"/>
      </w:numPr>
      <w:tabs>
        <w:tab w:val="left" w:pos="1418"/>
      </w:tabs>
      <w:ind w:left="1418" w:hanging="1418"/>
    </w:pPr>
  </w:style>
  <w:style w:type="paragraph" w:customStyle="1" w:styleId="SDMApp2">
    <w:name w:val="SDMApp2"/>
    <w:basedOn w:val="SDMHead3"/>
    <w:qFormat/>
    <w:rsid w:val="000F3A00"/>
    <w:pPr>
      <w:numPr>
        <w:numId w:val="27"/>
      </w:numPr>
      <w:outlineLvl w:val="9"/>
    </w:pPr>
  </w:style>
  <w:style w:type="table" w:customStyle="1" w:styleId="SDMTable">
    <w:name w:val="SDMTable"/>
    <w:basedOn w:val="Tabelanormal"/>
    <w:rsid w:val="000F3A00"/>
    <w:rPr>
      <w:rFonts w:ascii="Arial" w:eastAsia="Times New Roman" w:hAnsi="Arial"/>
      <w:lang w:val="en-GB" w:eastAsia="en-GB"/>
    </w:rPr>
    <w:tblPr>
      <w:tblStyleRow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Emmissions">
    <w:name w:val="SDMMethTableEmmissions"/>
    <w:basedOn w:val="Tabelanormal"/>
    <w:uiPriority w:val="99"/>
    <w:rsid w:val="000F3A00"/>
    <w:rPr>
      <w:rFonts w:ascii="Arial" w:eastAsia="Times New Roman" w:hAnsi="Arial"/>
      <w:lang w:val="en-GB" w:eastAsia="en-GB"/>
    </w:rPr>
    <w:tblPr>
      <w:tblStyleRowBandSize w:val="3"/>
      <w:tblStyleCol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cPr>
      <w:vAlign w:val="center"/>
    </w:tcPr>
    <w:tblStylePr w:type="firstRow">
      <w:pPr>
        <w:keepNext/>
        <w:keepLines/>
        <w:wordWrap/>
        <w:jc w:val="center"/>
      </w:pPr>
      <w:rPr>
        <w:rFonts w:ascii="Arial" w:hAnsi="Arial"/>
        <w:b/>
        <w:sz w:val="22"/>
        <w:u w:val="none"/>
      </w:rPr>
      <w:tblPr/>
      <w:trPr>
        <w:tblHeader/>
      </w:trPr>
      <w:tcPr>
        <w:tcBorders>
          <w:top w:val="single" w:sz="4" w:space="0" w:color="auto"/>
          <w:left w:val="single" w:sz="4" w:space="0" w:color="auto"/>
          <w:bottom w:val="single" w:sz="12" w:space="0" w:color="auto"/>
          <w:right w:val="single" w:sz="4" w:space="0" w:color="auto"/>
          <w:insideH w:val="nil"/>
          <w:insideV w:val="single" w:sz="4" w:space="0" w:color="auto"/>
          <w:tl2br w:val="nil"/>
          <w:tr2bl w:val="nil"/>
        </w:tcBorders>
        <w:shd w:val="clear" w:color="auto" w:fill="E6E6E6"/>
        <w:tcMar>
          <w:top w:w="113" w:type="dxa"/>
          <w:left w:w="0" w:type="nil"/>
          <w:bottom w:w="113" w:type="dxa"/>
          <w:right w:w="0" w:type="nil"/>
        </w:tcMar>
      </w:tcPr>
    </w:tblStylePr>
    <w:tblStylePr w:type="firstCol">
      <w:pPr>
        <w:keepLines/>
        <w:wordWrap/>
        <w:jc w:val="center"/>
      </w:pPr>
      <w:rPr>
        <w:b/>
      </w:rPr>
    </w:tblStylePr>
    <w:tblStylePr w:type="band2Horz">
      <w:tblPr/>
      <w:tcPr>
        <w:shd w:val="clear" w:color="auto" w:fill="E6E6E6"/>
      </w:tcPr>
    </w:tblStylePr>
  </w:style>
  <w:style w:type="paragraph" w:styleId="Legenda">
    <w:name w:val="caption"/>
    <w:basedOn w:val="Normal"/>
    <w:qFormat/>
    <w:rsid w:val="000F3A00"/>
    <w:pPr>
      <w:keepNext/>
      <w:keepLines/>
      <w:tabs>
        <w:tab w:val="left" w:pos="1134"/>
        <w:tab w:val="left" w:pos="1956"/>
        <w:tab w:val="left" w:pos="2126"/>
        <w:tab w:val="left" w:pos="2693"/>
        <w:tab w:val="left" w:pos="3260"/>
      </w:tabs>
      <w:spacing w:before="320" w:after="120"/>
      <w:ind w:left="1956" w:hanging="1247"/>
    </w:pPr>
    <w:rPr>
      <w:b/>
      <w:bCs/>
      <w:sz w:val="20"/>
    </w:rPr>
  </w:style>
  <w:style w:type="paragraph" w:customStyle="1" w:styleId="SDMTableBoxFigureFootnote">
    <w:name w:val="SDMTableBoxFigureFootnote"/>
    <w:basedOn w:val="Normal"/>
    <w:qFormat/>
    <w:rsid w:val="000F3A00"/>
    <w:pPr>
      <w:numPr>
        <w:numId w:val="33"/>
      </w:numPr>
      <w:spacing w:before="120"/>
    </w:pPr>
    <w:rPr>
      <w:sz w:val="20"/>
    </w:rPr>
  </w:style>
  <w:style w:type="numbering" w:customStyle="1" w:styleId="SDMTableBoxFigureFootnoteList">
    <w:name w:val="SDMTableBoxFigureFootnoteList"/>
    <w:uiPriority w:val="99"/>
    <w:rsid w:val="000F3A00"/>
    <w:pPr>
      <w:numPr>
        <w:numId w:val="16"/>
      </w:numPr>
    </w:pPr>
  </w:style>
  <w:style w:type="paragraph" w:customStyle="1" w:styleId="SDMTableBoxFigureFootnoteSL1">
    <w:name w:val="SDMTableBoxFigureFootnoteSL1"/>
    <w:basedOn w:val="SDMTableBoxFigureFootnote"/>
    <w:qFormat/>
    <w:rsid w:val="000F3A00"/>
    <w:pPr>
      <w:numPr>
        <w:ilvl w:val="1"/>
      </w:numPr>
      <w:spacing w:before="40"/>
    </w:pPr>
  </w:style>
  <w:style w:type="paragraph" w:customStyle="1" w:styleId="SDMTableBoxFigureFootnoteSL2">
    <w:name w:val="SDMTableBoxFigureFootnoteSL2"/>
    <w:basedOn w:val="SDMTableBoxFigureFootnote"/>
    <w:qFormat/>
    <w:rsid w:val="000F3A00"/>
    <w:pPr>
      <w:numPr>
        <w:ilvl w:val="2"/>
      </w:numPr>
      <w:spacing w:before="40"/>
    </w:pPr>
  </w:style>
  <w:style w:type="paragraph" w:customStyle="1" w:styleId="SDMTableBoxFigureFootnoteSL3">
    <w:name w:val="SDMTableBoxFigureFootnoteSL3"/>
    <w:basedOn w:val="SDMTableBoxFigureFootnote"/>
    <w:qFormat/>
    <w:rsid w:val="000F3A00"/>
    <w:pPr>
      <w:numPr>
        <w:ilvl w:val="3"/>
      </w:numPr>
      <w:spacing w:before="40"/>
    </w:pPr>
  </w:style>
  <w:style w:type="paragraph" w:customStyle="1" w:styleId="SDMTableBoxFigureFootnoteSL4">
    <w:name w:val="SDMTableBoxFigureFootnoteSL4"/>
    <w:basedOn w:val="SDMTableBoxFigureFootnote"/>
    <w:qFormat/>
    <w:rsid w:val="000F3A00"/>
    <w:pPr>
      <w:numPr>
        <w:ilvl w:val="4"/>
      </w:numPr>
      <w:spacing w:before="40"/>
    </w:pPr>
  </w:style>
  <w:style w:type="paragraph" w:customStyle="1" w:styleId="SDMTableBoxFigureFootnoteSL5">
    <w:name w:val="SDMTableBoxFigureFootnoteSL5"/>
    <w:basedOn w:val="SDMTableBoxFigureFootnote"/>
    <w:qFormat/>
    <w:rsid w:val="000F3A00"/>
    <w:pPr>
      <w:numPr>
        <w:ilvl w:val="5"/>
      </w:numPr>
      <w:spacing w:before="40"/>
    </w:pPr>
  </w:style>
  <w:style w:type="paragraph" w:styleId="Textodenotadefim">
    <w:name w:val="endnote text"/>
    <w:basedOn w:val="Normal"/>
    <w:link w:val="TextodenotadefimChar"/>
    <w:uiPriority w:val="99"/>
    <w:rsid w:val="000F3A00"/>
    <w:rPr>
      <w:rFonts w:eastAsia="MS Mincho"/>
      <w:lang w:eastAsia="en-US"/>
    </w:rPr>
  </w:style>
  <w:style w:type="character" w:customStyle="1" w:styleId="TextodenotadefimChar">
    <w:name w:val="Texto de nota de fim Char"/>
    <w:link w:val="Textodenotadefim"/>
    <w:uiPriority w:val="99"/>
    <w:rsid w:val="00016F59"/>
    <w:rPr>
      <w:rFonts w:ascii="Arial" w:hAnsi="Arial"/>
      <w:sz w:val="22"/>
      <w:lang w:val="en-GB"/>
    </w:rPr>
  </w:style>
  <w:style w:type="paragraph" w:customStyle="1" w:styleId="TableColumnHeading">
    <w:name w:val="TableColumnHeading"/>
    <w:basedOn w:val="Normal"/>
    <w:rsid w:val="00016F59"/>
    <w:pPr>
      <w:numPr>
        <w:numId w:val="17"/>
      </w:numPr>
      <w:spacing w:before="40" w:after="40"/>
      <w:jc w:val="center"/>
    </w:pPr>
    <w:rPr>
      <w:b/>
    </w:rPr>
  </w:style>
  <w:style w:type="paragraph" w:styleId="Sumrio9">
    <w:name w:val="toc 9"/>
    <w:basedOn w:val="Normal"/>
    <w:next w:val="Normal"/>
    <w:autoRedefine/>
    <w:uiPriority w:val="39"/>
    <w:rsid w:val="000F3A00"/>
    <w:pPr>
      <w:ind w:left="1760"/>
    </w:pPr>
  </w:style>
  <w:style w:type="paragraph" w:styleId="Remissivo1">
    <w:name w:val="index 1"/>
    <w:basedOn w:val="Normal"/>
    <w:next w:val="Normal"/>
    <w:autoRedefine/>
    <w:rsid w:val="00016F59"/>
    <w:pPr>
      <w:ind w:left="240" w:hanging="240"/>
    </w:pPr>
  </w:style>
  <w:style w:type="paragraph" w:styleId="Ttulodendiceremissivo">
    <w:name w:val="index heading"/>
    <w:basedOn w:val="Normal"/>
    <w:next w:val="Normal"/>
    <w:rsid w:val="000F3A00"/>
    <w:rPr>
      <w:rFonts w:cs="Arial"/>
      <w:b/>
      <w:bCs/>
    </w:rPr>
  </w:style>
  <w:style w:type="paragraph" w:styleId="ndicedeautoridades">
    <w:name w:val="table of authorities"/>
    <w:basedOn w:val="Normal"/>
    <w:next w:val="Normal"/>
    <w:rsid w:val="000F3A00"/>
    <w:pPr>
      <w:ind w:left="220" w:hanging="220"/>
    </w:pPr>
  </w:style>
  <w:style w:type="paragraph" w:styleId="ndicedeilustraes">
    <w:name w:val="table of figures"/>
    <w:basedOn w:val="Normal"/>
    <w:next w:val="Normal"/>
    <w:rsid w:val="000F3A00"/>
  </w:style>
  <w:style w:type="paragraph" w:styleId="Ttulodendicedeautoridades">
    <w:name w:val="toa heading"/>
    <w:basedOn w:val="Normal"/>
    <w:next w:val="Normal"/>
    <w:rsid w:val="000F3A00"/>
    <w:pPr>
      <w:spacing w:before="120"/>
    </w:pPr>
    <w:rPr>
      <w:rFonts w:cs="Arial"/>
      <w:b/>
      <w:bCs/>
      <w:sz w:val="24"/>
      <w:szCs w:val="24"/>
    </w:rPr>
  </w:style>
  <w:style w:type="paragraph" w:styleId="Sumrio4">
    <w:name w:val="toc 4"/>
    <w:basedOn w:val="Sumrio1"/>
    <w:uiPriority w:val="39"/>
    <w:rsid w:val="000F3A00"/>
    <w:pPr>
      <w:ind w:left="3544" w:hanging="1276"/>
    </w:pPr>
    <w:rPr>
      <w:b w:val="0"/>
      <w:caps w:val="0"/>
      <w:noProof/>
    </w:rPr>
  </w:style>
  <w:style w:type="paragraph" w:styleId="Sumrio5">
    <w:name w:val="toc 5"/>
    <w:basedOn w:val="Sumrio1"/>
    <w:uiPriority w:val="39"/>
    <w:rsid w:val="000F3A00"/>
    <w:pPr>
      <w:ind w:left="5103" w:hanging="1559"/>
    </w:pPr>
    <w:rPr>
      <w:b w:val="0"/>
      <w:caps w:val="0"/>
      <w:noProof/>
    </w:rPr>
  </w:style>
  <w:style w:type="paragraph" w:styleId="Sumrio6">
    <w:name w:val="toc 6"/>
    <w:basedOn w:val="Sumrio1"/>
    <w:next w:val="Normal"/>
    <w:uiPriority w:val="39"/>
    <w:rsid w:val="000F3A00"/>
    <w:pPr>
      <w:ind w:left="1588" w:hanging="1588"/>
    </w:pPr>
    <w:rPr>
      <w:noProof/>
    </w:rPr>
  </w:style>
  <w:style w:type="paragraph" w:styleId="Sumrio7">
    <w:name w:val="toc 7"/>
    <w:basedOn w:val="Normal"/>
    <w:next w:val="Normal"/>
    <w:autoRedefine/>
    <w:uiPriority w:val="39"/>
    <w:rsid w:val="000F3A00"/>
    <w:pPr>
      <w:ind w:left="1320"/>
    </w:pPr>
  </w:style>
  <w:style w:type="paragraph" w:styleId="Sumrio8">
    <w:name w:val="toc 8"/>
    <w:basedOn w:val="Normal"/>
    <w:next w:val="Normal"/>
    <w:autoRedefine/>
    <w:uiPriority w:val="39"/>
    <w:rsid w:val="000F3A00"/>
    <w:pPr>
      <w:ind w:left="1540"/>
    </w:pPr>
  </w:style>
  <w:style w:type="paragraph" w:customStyle="1" w:styleId="SDMTiHead">
    <w:name w:val="SDMTiHead"/>
    <w:basedOn w:val="Cabealho"/>
    <w:rsid w:val="000F3A00"/>
    <w:pPr>
      <w:ind w:left="-330" w:firstLine="330"/>
    </w:pPr>
    <w:rPr>
      <w:rFonts w:cs="Arial"/>
      <w:caps/>
      <w:szCs w:val="19"/>
    </w:rPr>
  </w:style>
  <w:style w:type="paragraph" w:customStyle="1" w:styleId="SDMTitle2">
    <w:name w:val="SDMTitle2"/>
    <w:basedOn w:val="Normal"/>
    <w:rsid w:val="000F3A00"/>
    <w:pPr>
      <w:spacing w:after="600"/>
      <w:jc w:val="left"/>
    </w:pPr>
    <w:rPr>
      <w:rFonts w:cs="Arial"/>
      <w:sz w:val="48"/>
      <w:szCs w:val="48"/>
    </w:rPr>
  </w:style>
  <w:style w:type="paragraph" w:customStyle="1" w:styleId="SDMTitle1">
    <w:name w:val="SDMTitle1"/>
    <w:basedOn w:val="Normal"/>
    <w:rsid w:val="000F3A00"/>
    <w:pPr>
      <w:pBdr>
        <w:bottom w:val="single" w:sz="12" w:space="7" w:color="auto"/>
      </w:pBdr>
      <w:spacing w:before="1800" w:after="200"/>
      <w:jc w:val="left"/>
    </w:pPr>
    <w:rPr>
      <w:rFonts w:cs="Arial"/>
      <w:sz w:val="48"/>
      <w:szCs w:val="48"/>
    </w:rPr>
  </w:style>
  <w:style w:type="paragraph" w:customStyle="1" w:styleId="SDMTiInfo">
    <w:name w:val="SDMTiInfo"/>
    <w:basedOn w:val="Normal"/>
    <w:rsid w:val="000F3A00"/>
    <w:pPr>
      <w:spacing w:before="300"/>
    </w:pPr>
    <w:rPr>
      <w:rFonts w:cs="Arial"/>
      <w:szCs w:val="22"/>
    </w:rPr>
  </w:style>
  <w:style w:type="character" w:customStyle="1" w:styleId="SDMHead1Char">
    <w:name w:val="SDMHead1 Char"/>
    <w:link w:val="SDMHead1"/>
    <w:rsid w:val="000F3A00"/>
    <w:rPr>
      <w:rFonts w:ascii="Arial" w:eastAsia="Times New Roman" w:hAnsi="Arial" w:cs="Arial"/>
      <w:b/>
      <w:sz w:val="32"/>
      <w:szCs w:val="32"/>
      <w:lang w:val="en-GB" w:eastAsia="de-DE"/>
    </w:rPr>
  </w:style>
  <w:style w:type="paragraph" w:customStyle="1" w:styleId="SDMPara">
    <w:name w:val="SDMPara"/>
    <w:basedOn w:val="Normal"/>
    <w:rsid w:val="000F3A00"/>
    <w:pPr>
      <w:numPr>
        <w:numId w:val="31"/>
      </w:numPr>
      <w:spacing w:before="180"/>
    </w:pPr>
    <w:rPr>
      <w:rFonts w:cs="Arial"/>
      <w:szCs w:val="22"/>
    </w:rPr>
  </w:style>
  <w:style w:type="paragraph" w:customStyle="1" w:styleId="SDMSubPara1">
    <w:name w:val="SDMSubPara1"/>
    <w:basedOn w:val="Normal"/>
    <w:rsid w:val="000F3A00"/>
    <w:pPr>
      <w:numPr>
        <w:ilvl w:val="1"/>
        <w:numId w:val="31"/>
      </w:numPr>
      <w:spacing w:before="180"/>
    </w:pPr>
    <w:rPr>
      <w:rFonts w:cs="Arial"/>
      <w:szCs w:val="22"/>
    </w:rPr>
  </w:style>
  <w:style w:type="paragraph" w:customStyle="1" w:styleId="SDMSubPara2">
    <w:name w:val="SDMSubPara2"/>
    <w:basedOn w:val="Normal"/>
    <w:rsid w:val="000F3A00"/>
    <w:pPr>
      <w:numPr>
        <w:ilvl w:val="2"/>
        <w:numId w:val="31"/>
      </w:numPr>
      <w:spacing w:before="180"/>
    </w:pPr>
    <w:rPr>
      <w:rFonts w:cs="Arial"/>
      <w:szCs w:val="22"/>
    </w:rPr>
  </w:style>
  <w:style w:type="character" w:customStyle="1" w:styleId="TextodenotaderodapChar">
    <w:name w:val="Texto de nota de rodapé Char"/>
    <w:link w:val="Textodenotaderodap"/>
    <w:rsid w:val="000F3A00"/>
    <w:rPr>
      <w:rFonts w:ascii="Arial" w:eastAsia="Times New Roman" w:hAnsi="Arial"/>
      <w:lang w:val="en-GB" w:eastAsia="de-DE"/>
    </w:rPr>
  </w:style>
  <w:style w:type="paragraph" w:customStyle="1" w:styleId="SDMFooter">
    <w:name w:val="SDMFooter"/>
    <w:basedOn w:val="Rodap"/>
    <w:rsid w:val="000F3A00"/>
    <w:pPr>
      <w:jc w:val="center"/>
    </w:pPr>
    <w:rPr>
      <w:rFonts w:cs="Arial"/>
      <w:sz w:val="20"/>
    </w:rPr>
  </w:style>
  <w:style w:type="table" w:customStyle="1" w:styleId="SDMTableDocInfo">
    <w:name w:val="SDMTableDocInfo"/>
    <w:basedOn w:val="Tabelanormal"/>
    <w:rsid w:val="000F3A00"/>
    <w:pPr>
      <w:keepNext/>
      <w:spacing w:before="80" w:after="80"/>
    </w:pPr>
    <w:rPr>
      <w:rFonts w:ascii="Arial" w:eastAsia="Times New Roman" w:hAnsi="Arial"/>
      <w:lang w:val="en-GB" w:eastAsia="en-GB"/>
    </w:rPr>
    <w:tblPr/>
    <w:tblStylePr w:type="firstRow">
      <w:rPr>
        <w:rFonts w:ascii="Arial" w:hAnsi="Arial"/>
        <w:i/>
        <w:sz w:val="16"/>
      </w:rPr>
      <w:tblPr/>
      <w:trPr>
        <w:cantSplit w:val="0"/>
        <w:tblHeader/>
      </w:trPr>
      <w:tcPr>
        <w:tcBorders>
          <w:top w:val="single" w:sz="4" w:space="0" w:color="auto"/>
          <w:left w:val="nil"/>
          <w:bottom w:val="single" w:sz="12" w:space="0" w:color="auto"/>
          <w:right w:val="nil"/>
          <w:insideV w:val="nil"/>
        </w:tcBorders>
        <w:tcMar>
          <w:top w:w="80" w:type="dxa"/>
          <w:left w:w="0" w:type="nil"/>
          <w:bottom w:w="80" w:type="dxa"/>
          <w:right w:w="0" w:type="nil"/>
        </w:tcMar>
        <w:vAlign w:val="center"/>
      </w:tcPr>
    </w:tblStylePr>
    <w:tblStylePr w:type="lastRow">
      <w:tblPr/>
      <w:trPr>
        <w:cantSplit w:val="0"/>
      </w:trPr>
      <w:tcPr>
        <w:tcBorders>
          <w:top w:val="single" w:sz="4" w:space="0" w:color="auto"/>
          <w:left w:val="nil"/>
          <w:bottom w:val="single" w:sz="12" w:space="0" w:color="auto"/>
          <w:right w:val="nil"/>
          <w:insideH w:val="nil"/>
          <w:insideV w:val="nil"/>
          <w:tl2br w:val="nil"/>
          <w:tr2bl w:val="nil"/>
        </w:tcBorders>
        <w:vAlign w:val="center"/>
      </w:tcPr>
    </w:tblStylePr>
  </w:style>
  <w:style w:type="paragraph" w:customStyle="1" w:styleId="SDMSubPara3">
    <w:name w:val="SDMSubPara3"/>
    <w:basedOn w:val="Normal"/>
    <w:rsid w:val="000F3A00"/>
    <w:pPr>
      <w:numPr>
        <w:ilvl w:val="3"/>
        <w:numId w:val="31"/>
      </w:numPr>
      <w:spacing w:before="180"/>
      <w:ind w:left="2721" w:hanging="595"/>
    </w:pPr>
  </w:style>
  <w:style w:type="paragraph" w:customStyle="1" w:styleId="SDMSubPara4">
    <w:name w:val="SDMSubPara4"/>
    <w:basedOn w:val="Normal"/>
    <w:rsid w:val="000F3A00"/>
    <w:pPr>
      <w:numPr>
        <w:ilvl w:val="4"/>
        <w:numId w:val="31"/>
      </w:numPr>
      <w:spacing w:before="180"/>
    </w:pPr>
  </w:style>
  <w:style w:type="character" w:customStyle="1" w:styleId="Sumrio1Char">
    <w:name w:val="Sumário 1 Char"/>
    <w:link w:val="Sumrio1"/>
    <w:uiPriority w:val="39"/>
    <w:rsid w:val="000F3A00"/>
    <w:rPr>
      <w:rFonts w:ascii="Arial" w:eastAsia="Times New Roman" w:hAnsi="Arial" w:cs="Arial"/>
      <w:b/>
      <w:caps/>
      <w:sz w:val="21"/>
      <w:szCs w:val="21"/>
      <w:lang w:val="en-GB" w:eastAsia="de-DE"/>
    </w:rPr>
  </w:style>
  <w:style w:type="character" w:customStyle="1" w:styleId="Sumrio2Char">
    <w:name w:val="Sumário 2 Char"/>
    <w:link w:val="Sumrio2"/>
    <w:uiPriority w:val="39"/>
    <w:rsid w:val="000F3A00"/>
    <w:rPr>
      <w:rFonts w:ascii="Arial" w:eastAsia="Times New Roman" w:hAnsi="Arial" w:cs="Arial"/>
      <w:sz w:val="21"/>
      <w:szCs w:val="21"/>
      <w:lang w:val="en-GB" w:eastAsia="de-DE"/>
    </w:rPr>
  </w:style>
  <w:style w:type="character" w:customStyle="1" w:styleId="Sumrio3Char">
    <w:name w:val="Sumário 3 Char"/>
    <w:link w:val="Sumrio3"/>
    <w:uiPriority w:val="39"/>
    <w:rsid w:val="000F3A00"/>
    <w:rPr>
      <w:rFonts w:ascii="Arial" w:eastAsia="Times New Roman" w:hAnsi="Arial" w:cs="Arial"/>
      <w:sz w:val="21"/>
      <w:szCs w:val="21"/>
      <w:lang w:val="en-GB" w:eastAsia="de-DE"/>
    </w:rPr>
  </w:style>
  <w:style w:type="character" w:customStyle="1" w:styleId="TOC3CharChar">
    <w:name w:val="TOC 3 Char Char"/>
    <w:rsid w:val="00016F59"/>
    <w:rPr>
      <w:rFonts w:ascii="Arial" w:hAnsi="Arial" w:cs="Arial"/>
      <w:b/>
      <w:caps/>
      <w:sz w:val="21"/>
      <w:szCs w:val="21"/>
      <w:lang w:val="en-GB" w:eastAsia="de-DE" w:bidi="ar-SA"/>
    </w:rPr>
  </w:style>
  <w:style w:type="paragraph" w:customStyle="1" w:styleId="SDMHeader">
    <w:name w:val="SDMHeader"/>
    <w:basedOn w:val="Cabealho"/>
    <w:rsid w:val="000F3A00"/>
    <w:pPr>
      <w:pBdr>
        <w:bottom w:val="single" w:sz="4" w:space="10" w:color="auto"/>
      </w:pBdr>
      <w:tabs>
        <w:tab w:val="clear" w:pos="4320"/>
        <w:tab w:val="clear" w:pos="8640"/>
        <w:tab w:val="right" w:pos="9356"/>
        <w:tab w:val="right" w:pos="14288"/>
      </w:tabs>
    </w:pPr>
    <w:rPr>
      <w:rFonts w:cs="Arial"/>
      <w:sz w:val="20"/>
      <w:szCs w:val="16"/>
    </w:rPr>
  </w:style>
  <w:style w:type="table" w:customStyle="1" w:styleId="SDMBox">
    <w:name w:val="SDMBox"/>
    <w:basedOn w:val="Tabelanormal"/>
    <w:rsid w:val="000F3A00"/>
    <w:rPr>
      <w:rFonts w:ascii="Arial" w:eastAsia="Times New Roman" w:hAnsi="Arial"/>
      <w:lang w:val="en-GB" w:eastAsia="en-GB"/>
    </w:rPr>
    <w:tblPr>
      <w:tblInd w:w="822" w:type="dxa"/>
      <w:tblBorders>
        <w:top w:val="single" w:sz="4" w:space="0" w:color="auto"/>
        <w:left w:val="single" w:sz="4" w:space="0" w:color="auto"/>
        <w:bottom w:val="single" w:sz="4" w:space="0" w:color="auto"/>
        <w:right w:val="single" w:sz="4" w:space="0" w:color="auto"/>
      </w:tblBorders>
      <w:tblCellMar>
        <w:top w:w="28" w:type="dxa"/>
        <w:bottom w:w="28" w:type="dxa"/>
      </w:tblCellMar>
    </w:tblPr>
    <w:trPr>
      <w:cantSplit/>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numbering" w:customStyle="1" w:styleId="SDMParaList">
    <w:name w:val="SDMParaList"/>
    <w:rsid w:val="000F3A00"/>
    <w:pPr>
      <w:numPr>
        <w:numId w:val="18"/>
      </w:numPr>
    </w:pPr>
  </w:style>
  <w:style w:type="paragraph" w:customStyle="1" w:styleId="SDMDocRef">
    <w:name w:val="SDMDocRef"/>
    <w:basedOn w:val="Normal"/>
    <w:qFormat/>
    <w:rsid w:val="000F3A00"/>
    <w:pPr>
      <w:spacing w:before="100"/>
    </w:pPr>
    <w:rPr>
      <w:b/>
      <w:caps/>
      <w:sz w:val="28"/>
    </w:rPr>
  </w:style>
  <w:style w:type="paragraph" w:customStyle="1" w:styleId="SDMCovNoteTitle">
    <w:name w:val="SDMCovNoteTitle"/>
    <w:basedOn w:val="Normal"/>
    <w:qFormat/>
    <w:rsid w:val="000F3A00"/>
    <w:pPr>
      <w:keepNext/>
      <w:keepLines/>
      <w:suppressAutoHyphens/>
      <w:spacing w:before="240" w:after="840"/>
      <w:jc w:val="center"/>
    </w:pPr>
    <w:rPr>
      <w:b/>
      <w:caps/>
      <w:sz w:val="32"/>
    </w:rPr>
  </w:style>
  <w:style w:type="numbering" w:customStyle="1" w:styleId="SDMCovNoteHeadList">
    <w:name w:val="SDMCovNoteHeadList"/>
    <w:uiPriority w:val="99"/>
    <w:rsid w:val="000F3A00"/>
    <w:pPr>
      <w:numPr>
        <w:numId w:val="19"/>
      </w:numPr>
    </w:pPr>
  </w:style>
  <w:style w:type="paragraph" w:customStyle="1" w:styleId="SDMCovNoteHead1">
    <w:name w:val="SDMCovNoteHead1"/>
    <w:basedOn w:val="Normal"/>
    <w:rsid w:val="000F3A00"/>
    <w:pPr>
      <w:keepNext/>
      <w:keepLines/>
      <w:numPr>
        <w:numId w:val="25"/>
      </w:numPr>
      <w:suppressAutoHyphens/>
      <w:spacing w:before="240" w:after="60"/>
    </w:pPr>
    <w:rPr>
      <w:b/>
      <w:sz w:val="24"/>
    </w:rPr>
  </w:style>
  <w:style w:type="paragraph" w:customStyle="1" w:styleId="SDMCovNoteHead2">
    <w:name w:val="SDMCovNoteHead2"/>
    <w:basedOn w:val="Normal"/>
    <w:rsid w:val="000F3A00"/>
    <w:pPr>
      <w:keepNext/>
      <w:keepLines/>
      <w:numPr>
        <w:ilvl w:val="1"/>
        <w:numId w:val="25"/>
      </w:numPr>
      <w:spacing w:before="240" w:after="60"/>
    </w:pPr>
    <w:rPr>
      <w:b/>
    </w:rPr>
  </w:style>
  <w:style w:type="paragraph" w:customStyle="1" w:styleId="SDMCovNoteHead3">
    <w:name w:val="SDMCovNoteHead3"/>
    <w:basedOn w:val="Normal"/>
    <w:rsid w:val="000F3A00"/>
    <w:pPr>
      <w:keepNext/>
      <w:keepLines/>
      <w:numPr>
        <w:ilvl w:val="2"/>
        <w:numId w:val="25"/>
      </w:numPr>
      <w:spacing w:before="240" w:after="60"/>
    </w:pPr>
    <w:rPr>
      <w:b/>
    </w:rPr>
  </w:style>
  <w:style w:type="paragraph" w:styleId="SemEspaamento">
    <w:name w:val="No Spacing"/>
    <w:link w:val="SemEspaamentoChar"/>
    <w:uiPriority w:val="1"/>
    <w:qFormat/>
    <w:rsid w:val="000F3A00"/>
    <w:rPr>
      <w:rFonts w:ascii="Calibri" w:hAnsi="Calibri" w:cs="Arial"/>
      <w:sz w:val="22"/>
      <w:szCs w:val="22"/>
      <w:lang w:val="en-US" w:eastAsia="ja-JP"/>
    </w:rPr>
  </w:style>
  <w:style w:type="character" w:customStyle="1" w:styleId="SemEspaamentoChar">
    <w:name w:val="Sem Espaçamento Char"/>
    <w:link w:val="SemEspaamento"/>
    <w:uiPriority w:val="1"/>
    <w:rsid w:val="000F3A00"/>
    <w:rPr>
      <w:rFonts w:ascii="Calibri" w:hAnsi="Calibri" w:cs="Arial"/>
      <w:sz w:val="22"/>
      <w:szCs w:val="22"/>
      <w:lang w:eastAsia="ja-JP"/>
    </w:rPr>
  </w:style>
  <w:style w:type="paragraph" w:customStyle="1" w:styleId="SDMTOCHeading">
    <w:name w:val="SDMTOCHeading"/>
    <w:basedOn w:val="Normal"/>
    <w:qFormat/>
    <w:rsid w:val="000F3A00"/>
    <w:pPr>
      <w:keepNext/>
      <w:keepLines/>
      <w:pageBreakBefore/>
      <w:tabs>
        <w:tab w:val="right" w:pos="9356"/>
      </w:tabs>
      <w:spacing w:before="240" w:after="600"/>
    </w:pPr>
    <w:rPr>
      <w:rFonts w:cs="Arial"/>
      <w:b/>
      <w:szCs w:val="22"/>
    </w:rPr>
  </w:style>
  <w:style w:type="character" w:styleId="TextodoEspaoReservado">
    <w:name w:val="Placeholder Text"/>
    <w:uiPriority w:val="99"/>
    <w:semiHidden/>
    <w:rsid w:val="000F3A00"/>
    <w:rPr>
      <w:color w:val="808080"/>
    </w:rPr>
  </w:style>
  <w:style w:type="character" w:customStyle="1" w:styleId="TextodebaloChar">
    <w:name w:val="Texto de balão Char"/>
    <w:link w:val="Textodebalo"/>
    <w:rsid w:val="000F3A00"/>
    <w:rPr>
      <w:rFonts w:ascii="Tahoma" w:eastAsia="Times New Roman" w:hAnsi="Tahoma" w:cs="Tahoma"/>
      <w:sz w:val="16"/>
      <w:szCs w:val="16"/>
      <w:lang w:val="en-GB" w:eastAsia="de-DE"/>
    </w:rPr>
  </w:style>
  <w:style w:type="paragraph" w:styleId="Data">
    <w:name w:val="Date"/>
    <w:basedOn w:val="Normal"/>
    <w:next w:val="Normal"/>
    <w:link w:val="DataChar"/>
    <w:rsid w:val="000F3A00"/>
  </w:style>
  <w:style w:type="character" w:customStyle="1" w:styleId="DataChar">
    <w:name w:val="Data Char"/>
    <w:link w:val="Data"/>
    <w:rsid w:val="000F3A00"/>
    <w:rPr>
      <w:rFonts w:ascii="Arial" w:eastAsia="Times New Roman" w:hAnsi="Arial"/>
      <w:sz w:val="22"/>
      <w:lang w:val="en-GB" w:eastAsia="de-DE"/>
    </w:rPr>
  </w:style>
  <w:style w:type="paragraph" w:customStyle="1" w:styleId="SDMConfidentialMark">
    <w:name w:val="SDMConfidentialMark"/>
    <w:basedOn w:val="Normal"/>
    <w:qFormat/>
    <w:rsid w:val="000F3A00"/>
    <w:pPr>
      <w:spacing w:before="1200"/>
      <w:jc w:val="right"/>
    </w:pPr>
    <w:rPr>
      <w:b/>
      <w:caps/>
      <w:spacing w:val="10"/>
      <w:sz w:val="32"/>
    </w:rPr>
  </w:style>
  <w:style w:type="character" w:customStyle="1" w:styleId="Ttulo1Char">
    <w:name w:val="Título 1 Char"/>
    <w:link w:val="Ttulo1"/>
    <w:rsid w:val="000F3A00"/>
    <w:rPr>
      <w:rFonts w:ascii="Cambria" w:eastAsia="MS Gothic" w:hAnsi="Cambria"/>
      <w:b/>
      <w:bCs/>
      <w:color w:val="365F91"/>
      <w:sz w:val="28"/>
      <w:szCs w:val="28"/>
      <w:lang w:val="en-US" w:eastAsia="en-US"/>
    </w:rPr>
  </w:style>
  <w:style w:type="character" w:customStyle="1" w:styleId="Ttulo2Char">
    <w:name w:val="Título 2 Char"/>
    <w:link w:val="Ttulo2"/>
    <w:rsid w:val="000F3A00"/>
    <w:rPr>
      <w:rFonts w:ascii="Cambria" w:eastAsia="MS Gothic" w:hAnsi="Cambria"/>
      <w:b/>
      <w:bCs/>
      <w:color w:val="4F81BD"/>
      <w:sz w:val="26"/>
      <w:szCs w:val="26"/>
      <w:lang w:val="en-US" w:eastAsia="en-US"/>
    </w:rPr>
  </w:style>
  <w:style w:type="character" w:customStyle="1" w:styleId="Ttulo3Char">
    <w:name w:val="Título 3 Char"/>
    <w:link w:val="Ttulo3"/>
    <w:rsid w:val="000F3A00"/>
    <w:rPr>
      <w:rFonts w:ascii="Cambria" w:eastAsia="MS Gothic" w:hAnsi="Cambria"/>
      <w:b/>
      <w:bCs/>
      <w:color w:val="4F81BD"/>
      <w:sz w:val="24"/>
      <w:szCs w:val="24"/>
      <w:lang w:val="en-US" w:eastAsia="en-US"/>
    </w:rPr>
  </w:style>
  <w:style w:type="character" w:customStyle="1" w:styleId="Ttulo4Char">
    <w:name w:val="Título 4 Char"/>
    <w:link w:val="Ttulo4"/>
    <w:rsid w:val="000F3A00"/>
    <w:rPr>
      <w:rFonts w:ascii="Cambria" w:eastAsia="MS Gothic" w:hAnsi="Cambria"/>
      <w:b/>
      <w:bCs/>
      <w:i/>
      <w:iCs/>
      <w:color w:val="4F81BD"/>
      <w:sz w:val="24"/>
      <w:szCs w:val="24"/>
      <w:lang w:val="en-US" w:eastAsia="en-US"/>
    </w:rPr>
  </w:style>
  <w:style w:type="character" w:customStyle="1" w:styleId="Ttulo5Char">
    <w:name w:val="Título 5 Char"/>
    <w:link w:val="Ttulo5"/>
    <w:rsid w:val="000F3A00"/>
    <w:rPr>
      <w:rFonts w:ascii="Cambria" w:eastAsia="MS Gothic" w:hAnsi="Cambria"/>
      <w:color w:val="243F60"/>
      <w:sz w:val="24"/>
      <w:szCs w:val="24"/>
      <w:lang w:val="en-US" w:eastAsia="en-US"/>
    </w:rPr>
  </w:style>
  <w:style w:type="character" w:customStyle="1" w:styleId="Ttulo6Char">
    <w:name w:val="Título 6 Char"/>
    <w:link w:val="Ttulo6"/>
    <w:rsid w:val="000F3A00"/>
    <w:rPr>
      <w:rFonts w:ascii="Cambria" w:eastAsia="MS Gothic" w:hAnsi="Cambria"/>
      <w:i/>
      <w:iCs/>
      <w:color w:val="243F60"/>
      <w:sz w:val="24"/>
      <w:szCs w:val="24"/>
      <w:lang w:val="en-US" w:eastAsia="en-US"/>
    </w:rPr>
  </w:style>
  <w:style w:type="character" w:customStyle="1" w:styleId="Ttulo7Char">
    <w:name w:val="Título 7 Char"/>
    <w:link w:val="Ttulo7"/>
    <w:rsid w:val="000F3A00"/>
    <w:rPr>
      <w:rFonts w:ascii="Cambria" w:eastAsia="MS Gothic" w:hAnsi="Cambria"/>
      <w:i/>
      <w:iCs/>
      <w:color w:val="404040"/>
      <w:sz w:val="24"/>
      <w:szCs w:val="24"/>
      <w:lang w:val="en-US" w:eastAsia="en-US"/>
    </w:rPr>
  </w:style>
  <w:style w:type="character" w:customStyle="1" w:styleId="Ttulo8Char">
    <w:name w:val="Título 8 Char"/>
    <w:link w:val="Ttulo8"/>
    <w:rsid w:val="000F3A00"/>
    <w:rPr>
      <w:rFonts w:ascii="Cambria" w:eastAsia="MS Gothic" w:hAnsi="Cambria"/>
      <w:color w:val="404040"/>
      <w:lang w:val="en-US" w:eastAsia="en-US"/>
    </w:rPr>
  </w:style>
  <w:style w:type="character" w:customStyle="1" w:styleId="Ttulo9Char">
    <w:name w:val="Título 9 Char"/>
    <w:link w:val="Ttulo9"/>
    <w:rsid w:val="000F3A00"/>
    <w:rPr>
      <w:rFonts w:ascii="Cambria" w:eastAsia="MS Gothic" w:hAnsi="Cambria"/>
      <w:i/>
      <w:iCs/>
      <w:color w:val="404040"/>
      <w:lang w:val="en-US" w:eastAsia="en-US"/>
    </w:rPr>
  </w:style>
  <w:style w:type="paragraph" w:customStyle="1" w:styleId="SDMMethCaptionNestedTableDataParameter">
    <w:name w:val="SDMMethCaptionNestedTableDataParameter"/>
    <w:basedOn w:val="Legenda"/>
    <w:qFormat/>
    <w:rsid w:val="000F3A00"/>
    <w:pPr>
      <w:ind w:left="1531"/>
    </w:pPr>
  </w:style>
  <w:style w:type="table" w:customStyle="1" w:styleId="SDMMethTableEquationParameters">
    <w:name w:val="SDMMethTableEquationParameters"/>
    <w:basedOn w:val="Tabelanormal"/>
    <w:uiPriority w:val="99"/>
    <w:rsid w:val="000F3A00"/>
    <w:rPr>
      <w:rFonts w:ascii="Arial" w:eastAsia="Times New Roman" w:hAnsi="Arial"/>
      <w:sz w:val="22"/>
      <w:lang w:val="en-GB" w:eastAsia="en-GB"/>
    </w:rPr>
    <w:tblPr>
      <w:tblInd w:w="680" w:type="dxa"/>
      <w:tblCellMar>
        <w:top w:w="85" w:type="dxa"/>
        <w:bottom w:w="28" w:type="dxa"/>
      </w:tblCellMar>
    </w:tblPr>
    <w:trPr>
      <w:cantSplit/>
    </w:trPr>
    <w:tcPr>
      <w:vAlign w:val="center"/>
    </w:tcPr>
  </w:style>
  <w:style w:type="paragraph" w:customStyle="1" w:styleId="SDMMethCaptionEquationParametersTable">
    <w:name w:val="SDMMethCaptionEquationParametersTable"/>
    <w:basedOn w:val="Legenda"/>
    <w:qFormat/>
    <w:rsid w:val="000F3A00"/>
    <w:pPr>
      <w:spacing w:before="180" w:after="0"/>
    </w:pPr>
    <w:rPr>
      <w:b w:val="0"/>
      <w:sz w:val="22"/>
    </w:rPr>
  </w:style>
  <w:style w:type="paragraph" w:customStyle="1" w:styleId="SDMMethEquation">
    <w:name w:val="SDMMethEquation"/>
    <w:basedOn w:val="SDMPara"/>
    <w:qFormat/>
    <w:rsid w:val="000F3A00"/>
    <w:pPr>
      <w:keepLines/>
      <w:numPr>
        <w:numId w:val="0"/>
      </w:numPr>
      <w:spacing w:before="360" w:line="360" w:lineRule="auto"/>
    </w:pPr>
  </w:style>
  <w:style w:type="table" w:customStyle="1" w:styleId="SDMMethTableEquation">
    <w:name w:val="SDMMethTableEquation"/>
    <w:basedOn w:val="Tabelanormal"/>
    <w:uiPriority w:val="99"/>
    <w:rsid w:val="000F3A00"/>
    <w:rPr>
      <w:rFonts w:ascii="Arial" w:eastAsia="Times New Roman" w:hAnsi="Arial"/>
      <w:sz w:val="22"/>
      <w:lang w:val="en-GB" w:eastAsia="en-GB"/>
    </w:rPr>
    <w:tblPr>
      <w:tblInd w:w="680" w:type="dxa"/>
    </w:tblPr>
    <w:trPr>
      <w:cantSplit/>
    </w:trPr>
  </w:style>
  <w:style w:type="paragraph" w:customStyle="1" w:styleId="SDMMethEquationNr">
    <w:name w:val="SDMMethEquationNr"/>
    <w:basedOn w:val="SDMMethEquation"/>
    <w:qFormat/>
    <w:rsid w:val="000F3A00"/>
    <w:pPr>
      <w:keepNext/>
      <w:numPr>
        <w:numId w:val="35"/>
      </w:numPr>
      <w:jc w:val="right"/>
    </w:pPr>
    <w:rPr>
      <w:sz w:val="20"/>
    </w:rPr>
  </w:style>
  <w:style w:type="numbering" w:customStyle="1" w:styleId="SDMMethEquationNumberingList">
    <w:name w:val="SDMMethEquationNumberingList"/>
    <w:uiPriority w:val="99"/>
    <w:rsid w:val="00016F59"/>
    <w:pPr>
      <w:numPr>
        <w:numId w:val="20"/>
      </w:numPr>
    </w:pPr>
  </w:style>
  <w:style w:type="paragraph" w:styleId="PargrafodaLista">
    <w:name w:val="List Paragraph"/>
    <w:basedOn w:val="Normal"/>
    <w:uiPriority w:val="34"/>
    <w:qFormat/>
    <w:rsid w:val="000F3A00"/>
    <w:pPr>
      <w:ind w:left="720"/>
      <w:contextualSpacing/>
    </w:pPr>
  </w:style>
  <w:style w:type="table" w:customStyle="1" w:styleId="SDMTableLandscape">
    <w:name w:val="SDMTableLandscape"/>
    <w:basedOn w:val="SDMTable"/>
    <w:uiPriority w:val="99"/>
    <w:rsid w:val="00016F59"/>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Landscape">
    <w:name w:val="SDMMethTableLandscape"/>
    <w:basedOn w:val="SDMMethTable"/>
    <w:uiPriority w:val="99"/>
    <w:rsid w:val="00016F59"/>
    <w:tblPr>
      <w:jc w:val="center"/>
      <w:tblInd w:w="0" w:type="dxa"/>
    </w:tblPr>
    <w:trPr>
      <w:jc w:val="center"/>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CaptionLandscape">
    <w:name w:val="CaptionLandscape"/>
    <w:basedOn w:val="Legenda"/>
    <w:qFormat/>
    <w:rsid w:val="00016F59"/>
    <w:pPr>
      <w:ind w:left="0" w:firstLine="0"/>
    </w:pPr>
  </w:style>
  <w:style w:type="character" w:customStyle="1" w:styleId="RegParaChar">
    <w:name w:val="RegPara Char"/>
    <w:link w:val="RegPara"/>
    <w:uiPriority w:val="99"/>
    <w:rsid w:val="00016F59"/>
    <w:rPr>
      <w:rFonts w:ascii="Arial" w:eastAsia="Times New Roman" w:hAnsi="Arial"/>
      <w:sz w:val="22"/>
      <w:lang w:val="en-GB" w:eastAsia="de-DE"/>
    </w:rPr>
  </w:style>
  <w:style w:type="paragraph" w:customStyle="1" w:styleId="RegTableText">
    <w:name w:val="RegTableText"/>
    <w:basedOn w:val="RegPara"/>
    <w:rsid w:val="00016F59"/>
    <w:pPr>
      <w:numPr>
        <w:ilvl w:val="0"/>
        <w:numId w:val="0"/>
      </w:numPr>
      <w:tabs>
        <w:tab w:val="num" w:pos="0"/>
      </w:tabs>
      <w:spacing w:before="20" w:after="20"/>
    </w:pPr>
    <w:rPr>
      <w:rFonts w:eastAsia="MS Mincho"/>
    </w:rPr>
  </w:style>
  <w:style w:type="paragraph" w:customStyle="1" w:styleId="RegSectionLevel1">
    <w:name w:val="RegSectionLevel1"/>
    <w:basedOn w:val="Normal"/>
    <w:rsid w:val="00016F59"/>
    <w:pPr>
      <w:keepNext/>
      <w:numPr>
        <w:ilvl w:val="1"/>
        <w:numId w:val="21"/>
      </w:numPr>
      <w:spacing w:before="120" w:after="120"/>
      <w:outlineLvl w:val="1"/>
    </w:pPr>
    <w:rPr>
      <w:rFonts w:eastAsia="MS Mincho"/>
      <w:b/>
    </w:rPr>
  </w:style>
  <w:style w:type="paragraph" w:customStyle="1" w:styleId="RegSectionLevel2">
    <w:name w:val="RegSectionLevel2"/>
    <w:basedOn w:val="Normal"/>
    <w:link w:val="RegSectionLevel2Char"/>
    <w:rsid w:val="00016F59"/>
    <w:pPr>
      <w:keepNext/>
      <w:numPr>
        <w:ilvl w:val="2"/>
        <w:numId w:val="21"/>
      </w:numPr>
      <w:spacing w:after="120"/>
    </w:pPr>
    <w:rPr>
      <w:rFonts w:eastAsia="MS Mincho"/>
      <w:b/>
      <w:szCs w:val="22"/>
    </w:rPr>
  </w:style>
  <w:style w:type="paragraph" w:customStyle="1" w:styleId="RegSectionLevel3">
    <w:name w:val="RegSectionLevel3"/>
    <w:basedOn w:val="Normal"/>
    <w:rsid w:val="00016F59"/>
    <w:pPr>
      <w:keepNext/>
      <w:numPr>
        <w:ilvl w:val="3"/>
        <w:numId w:val="21"/>
      </w:numPr>
      <w:autoSpaceDE w:val="0"/>
      <w:autoSpaceDN w:val="0"/>
      <w:adjustRightInd w:val="0"/>
      <w:spacing w:after="120"/>
    </w:pPr>
    <w:rPr>
      <w:rFonts w:eastAsia="MS Mincho"/>
      <w:b/>
      <w:bCs/>
      <w:szCs w:val="22"/>
    </w:rPr>
  </w:style>
  <w:style w:type="paragraph" w:customStyle="1" w:styleId="RegSectionLevel4">
    <w:name w:val="RegSectionLevel4"/>
    <w:basedOn w:val="Normal"/>
    <w:rsid w:val="00016F59"/>
    <w:pPr>
      <w:keepNext/>
      <w:numPr>
        <w:ilvl w:val="4"/>
        <w:numId w:val="21"/>
      </w:numPr>
      <w:spacing w:after="120"/>
    </w:pPr>
    <w:rPr>
      <w:rFonts w:eastAsia="MS Mincho"/>
      <w:b/>
    </w:rPr>
  </w:style>
  <w:style w:type="paragraph" w:customStyle="1" w:styleId="RegSectionLevel5">
    <w:name w:val="RegSectionLevel5"/>
    <w:basedOn w:val="Normal"/>
    <w:rsid w:val="00016F59"/>
    <w:pPr>
      <w:keepNext/>
      <w:numPr>
        <w:ilvl w:val="5"/>
        <w:numId w:val="21"/>
      </w:numPr>
      <w:spacing w:after="120"/>
    </w:pPr>
    <w:rPr>
      <w:rFonts w:eastAsia="MS Mincho"/>
      <w:b/>
    </w:rPr>
  </w:style>
  <w:style w:type="paragraph" w:customStyle="1" w:styleId="RegSectionLevel6">
    <w:name w:val="RegSectionLevel6"/>
    <w:basedOn w:val="Normal"/>
    <w:rsid w:val="00016F59"/>
    <w:pPr>
      <w:keepNext/>
      <w:numPr>
        <w:ilvl w:val="6"/>
        <w:numId w:val="21"/>
      </w:numPr>
      <w:spacing w:after="120"/>
    </w:pPr>
    <w:rPr>
      <w:rFonts w:eastAsia="MS Mincho"/>
      <w:b/>
    </w:rPr>
  </w:style>
  <w:style w:type="paragraph" w:customStyle="1" w:styleId="RegSectionLevel7">
    <w:name w:val="RegSectionLevel7"/>
    <w:basedOn w:val="Normal"/>
    <w:rsid w:val="00016F59"/>
    <w:pPr>
      <w:keepNext/>
      <w:numPr>
        <w:ilvl w:val="7"/>
        <w:numId w:val="21"/>
      </w:numPr>
      <w:spacing w:after="120"/>
    </w:pPr>
    <w:rPr>
      <w:rFonts w:eastAsia="MS Mincho"/>
      <w:b/>
    </w:rPr>
  </w:style>
  <w:style w:type="paragraph" w:customStyle="1" w:styleId="RegSectionLevel8">
    <w:name w:val="RegSectionLevel8"/>
    <w:basedOn w:val="Normal"/>
    <w:rsid w:val="00016F59"/>
    <w:pPr>
      <w:keepNext/>
      <w:numPr>
        <w:ilvl w:val="8"/>
        <w:numId w:val="21"/>
      </w:numPr>
      <w:spacing w:after="120"/>
    </w:pPr>
    <w:rPr>
      <w:rFonts w:eastAsia="MS Mincho"/>
      <w:b/>
    </w:rPr>
  </w:style>
  <w:style w:type="paragraph" w:customStyle="1" w:styleId="PartTitleBox">
    <w:name w:val="PartTitleBox"/>
    <w:basedOn w:val="Normal"/>
    <w:rsid w:val="00016F59"/>
    <w:pPr>
      <w:keepNext/>
      <w:keepLines/>
      <w:numPr>
        <w:numId w:val="21"/>
      </w:numPr>
      <w:pBdr>
        <w:top w:val="single" w:sz="4" w:space="1" w:color="auto"/>
        <w:left w:val="single" w:sz="4" w:space="1" w:color="auto"/>
        <w:bottom w:val="single" w:sz="4" w:space="1" w:color="auto"/>
        <w:right w:val="single" w:sz="4" w:space="1" w:color="auto"/>
      </w:pBdr>
      <w:shd w:val="clear" w:color="auto" w:fill="D9D9D9"/>
      <w:ind w:left="45" w:right="57"/>
      <w:jc w:val="center"/>
      <w:outlineLvl w:val="0"/>
    </w:pPr>
    <w:rPr>
      <w:rFonts w:ascii="Times New Roman Bold" w:eastAsia="MS Mincho" w:hAnsi="Times New Roman Bold"/>
      <w:b/>
      <w:u w:val="dash"/>
    </w:rPr>
  </w:style>
  <w:style w:type="character" w:customStyle="1" w:styleId="RegSectionLevel2Char">
    <w:name w:val="RegSectionLevel2 Char"/>
    <w:link w:val="RegSectionLevel2"/>
    <w:rsid w:val="00016F59"/>
    <w:rPr>
      <w:rFonts w:ascii="Arial" w:hAnsi="Arial"/>
      <w:b/>
      <w:sz w:val="22"/>
      <w:szCs w:val="22"/>
      <w:lang w:val="en-GB" w:eastAsia="de-DE"/>
    </w:rPr>
  </w:style>
  <w:style w:type="paragraph" w:customStyle="1" w:styleId="SDMBoxtable">
    <w:name w:val="SDMBoxtable"/>
    <w:basedOn w:val="SDMTableBoxParaNotNumbered"/>
    <w:rsid w:val="00016F59"/>
  </w:style>
  <w:style w:type="paragraph" w:customStyle="1" w:styleId="RegParaNoNumbKeepWNext">
    <w:name w:val="RegParaNoNumbKeepWNext"/>
    <w:basedOn w:val="Normal"/>
    <w:next w:val="Normal"/>
    <w:rsid w:val="00016F59"/>
    <w:pPr>
      <w:keepNext/>
      <w:spacing w:before="180"/>
    </w:pPr>
    <w:rPr>
      <w:rFonts w:eastAsia="MS Mincho"/>
      <w:i/>
    </w:rPr>
  </w:style>
  <w:style w:type="character" w:customStyle="1" w:styleId="TextodecomentrioChar">
    <w:name w:val="Texto de comentário Char"/>
    <w:link w:val="Textodecomentrio"/>
    <w:rsid w:val="00016F59"/>
    <w:rPr>
      <w:rFonts w:ascii="Arial" w:hAnsi="Arial"/>
      <w:lang w:val="en-GB"/>
    </w:rPr>
  </w:style>
  <w:style w:type="paragraph" w:customStyle="1" w:styleId="SDMPDDPoAPart">
    <w:name w:val="SDMPDD&amp;PoAPart"/>
    <w:basedOn w:val="SDMHead2"/>
    <w:qFormat/>
    <w:rsid w:val="00016F59"/>
    <w:pPr>
      <w:numPr>
        <w:numId w:val="23"/>
      </w:numPr>
      <w:pBdr>
        <w:top w:val="single" w:sz="12" w:space="8" w:color="auto"/>
      </w:pBdr>
      <w:spacing w:before="680" w:after="320"/>
      <w:ind w:right="57"/>
      <w:outlineLvl w:val="0"/>
    </w:pPr>
    <w:rPr>
      <w:sz w:val="30"/>
    </w:rPr>
  </w:style>
  <w:style w:type="paragraph" w:customStyle="1" w:styleId="SDMPDDPoASection">
    <w:name w:val="SDMPDD&amp;PoASection"/>
    <w:basedOn w:val="SDMHead2"/>
    <w:qFormat/>
    <w:rsid w:val="00016F59"/>
    <w:pPr>
      <w:tabs>
        <w:tab w:val="left" w:pos="2325"/>
      </w:tabs>
    </w:pPr>
  </w:style>
  <w:style w:type="numbering" w:customStyle="1" w:styleId="SDMPDDPoASectionList">
    <w:name w:val="SDMPDD&amp;PoASectionList"/>
    <w:uiPriority w:val="99"/>
    <w:rsid w:val="00016F59"/>
    <w:pPr>
      <w:numPr>
        <w:numId w:val="22"/>
      </w:numPr>
    </w:pPr>
  </w:style>
  <w:style w:type="paragraph" w:customStyle="1" w:styleId="SDMPDDPoASubSection1">
    <w:name w:val="SDMPDD&amp;PoASubSection1"/>
    <w:basedOn w:val="SDMHead3"/>
    <w:qFormat/>
    <w:rsid w:val="00016F59"/>
    <w:pPr>
      <w:numPr>
        <w:numId w:val="0"/>
      </w:numPr>
      <w:tabs>
        <w:tab w:val="left" w:pos="1474"/>
      </w:tabs>
    </w:pPr>
    <w:rPr>
      <w:rFonts w:eastAsia="MS Mincho"/>
    </w:rPr>
  </w:style>
  <w:style w:type="paragraph" w:customStyle="1" w:styleId="SDMPDDPoASubSection2">
    <w:name w:val="SDMPDD&amp;PoASubSection2"/>
    <w:basedOn w:val="SDMHead3"/>
    <w:qFormat/>
    <w:rsid w:val="00016F59"/>
    <w:pPr>
      <w:numPr>
        <w:numId w:val="0"/>
      </w:numPr>
      <w:tabs>
        <w:tab w:val="left" w:pos="1474"/>
      </w:tabs>
      <w:outlineLvl w:val="3"/>
    </w:pPr>
  </w:style>
  <w:style w:type="paragraph" w:customStyle="1" w:styleId="SDMPDDPoASubSection3">
    <w:name w:val="SDMPDD&amp;PoASubSection3"/>
    <w:basedOn w:val="SDMPDDPoASubSection2"/>
    <w:qFormat/>
    <w:rsid w:val="00016F59"/>
    <w:pPr>
      <w:numPr>
        <w:ilvl w:val="4"/>
        <w:numId w:val="23"/>
      </w:numPr>
    </w:pPr>
  </w:style>
  <w:style w:type="numbering" w:customStyle="1" w:styleId="SDMTableBoxParaNumberedList">
    <w:name w:val="SDMTable&amp;BoxParaNumberedList"/>
    <w:rsid w:val="000F3A00"/>
    <w:pPr>
      <w:numPr>
        <w:numId w:val="24"/>
      </w:numPr>
    </w:pPr>
  </w:style>
  <w:style w:type="numbering" w:customStyle="1" w:styleId="SDMMethEquationNrList">
    <w:name w:val="SDMMethEquationNrList"/>
    <w:uiPriority w:val="99"/>
    <w:rsid w:val="000F3A00"/>
    <w:pPr>
      <w:numPr>
        <w:numId w:val="26"/>
      </w:numPr>
    </w:pPr>
  </w:style>
  <w:style w:type="table" w:customStyle="1" w:styleId="SDMTableFullPage">
    <w:name w:val="SDMTableFullPage"/>
    <w:basedOn w:val="SDMTable"/>
    <w:uiPriority w:val="99"/>
    <w:rsid w:val="000F3A00"/>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FullPage">
    <w:name w:val="SDMMethTableFullPage"/>
    <w:basedOn w:val="SDMMethTable"/>
    <w:uiPriority w:val="99"/>
    <w:rsid w:val="000F3A00"/>
    <w:tblPr>
      <w:jc w:val="center"/>
      <w:tblInd w:w="0" w:type="dxa"/>
    </w:tblPr>
    <w:trPr>
      <w:jc w:val="center"/>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CaptionFullPage">
    <w:name w:val="CaptionFullPage"/>
    <w:basedOn w:val="Legenda"/>
    <w:qFormat/>
    <w:rsid w:val="000F3A00"/>
    <w:pPr>
      <w:ind w:left="0" w:firstLine="0"/>
    </w:pPr>
  </w:style>
  <w:style w:type="numbering" w:customStyle="1" w:styleId="SDMFootnoteList">
    <w:name w:val="SDMFootnoteList"/>
    <w:uiPriority w:val="99"/>
    <w:rsid w:val="000F3A00"/>
    <w:pPr>
      <w:numPr>
        <w:numId w:val="28"/>
      </w:numPr>
    </w:pPr>
  </w:style>
  <w:style w:type="numbering" w:customStyle="1" w:styleId="SDMDocInfoTextBullets">
    <w:name w:val="SDMDocInfoTextBullets"/>
    <w:uiPriority w:val="99"/>
    <w:rsid w:val="000F3A00"/>
    <w:pPr>
      <w:numPr>
        <w:numId w:val="30"/>
      </w:numPr>
    </w:pPr>
  </w:style>
  <w:style w:type="table" w:customStyle="1" w:styleId="SDMBoxFullPage">
    <w:name w:val="SDMBoxFullPage"/>
    <w:basedOn w:val="SDMBox"/>
    <w:uiPriority w:val="99"/>
    <w:rsid w:val="000F3A00"/>
    <w:tblPr>
      <w:jc w:val="center"/>
      <w:tblInd w:w="0" w:type="dxa"/>
    </w:tblPr>
    <w:trPr>
      <w:jc w:val="center"/>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paragraph" w:customStyle="1" w:styleId="SDMTableBoxFigureFootnoteFullPage">
    <w:name w:val="SDMTableBoxFigureFootnoteFullPage"/>
    <w:basedOn w:val="SDMTableBoxFigureFootnote"/>
    <w:rsid w:val="000F3A00"/>
    <w:pPr>
      <w:numPr>
        <w:numId w:val="34"/>
      </w:numPr>
    </w:pPr>
  </w:style>
  <w:style w:type="paragraph" w:customStyle="1" w:styleId="SDMTableBoxFigureFootnoteSL1FullPage">
    <w:name w:val="SDMTableBoxFigureFootnoteSL1FullPage"/>
    <w:basedOn w:val="SDMTableBoxFigureFootnoteSL1"/>
    <w:rsid w:val="000F3A00"/>
    <w:pPr>
      <w:numPr>
        <w:numId w:val="34"/>
      </w:numPr>
    </w:pPr>
  </w:style>
  <w:style w:type="paragraph" w:customStyle="1" w:styleId="SDMTableBoxFigureFootnoteSL2FullPage">
    <w:name w:val="SDMTableBoxFigureFootnoteSL2FullPage"/>
    <w:basedOn w:val="SDMTableBoxFigureFootnoteSL2"/>
    <w:rsid w:val="000F3A00"/>
    <w:pPr>
      <w:numPr>
        <w:numId w:val="34"/>
      </w:numPr>
    </w:pPr>
  </w:style>
  <w:style w:type="paragraph" w:customStyle="1" w:styleId="SDMTableBoxFigureFootnoteSL3FullPage">
    <w:name w:val="SDMTableBoxFigureFootnoteSL3FullPage"/>
    <w:basedOn w:val="SDMTableBoxFigureFootnoteSL3"/>
    <w:rsid w:val="000F3A00"/>
    <w:pPr>
      <w:numPr>
        <w:numId w:val="34"/>
      </w:numPr>
      <w:ind w:left="1248" w:hanging="397"/>
    </w:pPr>
  </w:style>
  <w:style w:type="paragraph" w:customStyle="1" w:styleId="SDMTableBoxFigureFootnoteSL4FullPage">
    <w:name w:val="SDMTableBoxFigureFootnoteSL4FullPage"/>
    <w:basedOn w:val="SDMTableBoxFigureFootnoteSL4"/>
    <w:rsid w:val="000F3A00"/>
    <w:pPr>
      <w:numPr>
        <w:numId w:val="34"/>
      </w:numPr>
      <w:ind w:left="1587" w:hanging="340"/>
    </w:pPr>
  </w:style>
  <w:style w:type="paragraph" w:customStyle="1" w:styleId="SDMTableBoxFigureFootnoteSL5FullPage">
    <w:name w:val="SDMTableBoxFigureFootnoteSL5FullPage"/>
    <w:basedOn w:val="SDMTableBoxFigureFootnoteSL5"/>
    <w:rsid w:val="000F3A00"/>
    <w:pPr>
      <w:numPr>
        <w:numId w:val="34"/>
      </w:numPr>
      <w:ind w:left="2042" w:hanging="454"/>
    </w:pPr>
  </w:style>
  <w:style w:type="numbering" w:customStyle="1" w:styleId="SDMTableBoxFigureFootnoteFullPageList">
    <w:name w:val="SDMTableBoxFigureFootnoteFullPageList"/>
    <w:uiPriority w:val="99"/>
    <w:rsid w:val="000F3A00"/>
    <w:pPr>
      <w:numPr>
        <w:numId w:val="32"/>
      </w:numPr>
    </w:pPr>
  </w:style>
  <w:style w:type="paragraph" w:customStyle="1" w:styleId="2BulletList">
    <w:name w:val="2Bullet List"/>
    <w:rsid w:val="0024078D"/>
    <w:rPr>
      <w:rFonts w:eastAsia="Times New Roman"/>
      <w:snapToGrid w:val="0"/>
      <w:sz w:val="24"/>
      <w:lang w:val="en-US" w:eastAsia="en-US"/>
    </w:rPr>
  </w:style>
  <w:style w:type="paragraph" w:styleId="Reviso">
    <w:name w:val="Revision"/>
    <w:hidden/>
    <w:uiPriority w:val="99"/>
    <w:semiHidden/>
    <w:rsid w:val="00BD7AB9"/>
    <w:rPr>
      <w:rFonts w:ascii="Arial" w:eastAsia="Times New Roman" w:hAnsi="Arial"/>
      <w:sz w:val="22"/>
      <w:lang w:val="en-GB" w:eastAsia="de-DE"/>
    </w:rPr>
  </w:style>
  <w:style w:type="paragraph" w:customStyle="1" w:styleId="Meth-Dataandparameters">
    <w:name w:val="Meth - Data and parameters"/>
    <w:basedOn w:val="Normal"/>
    <w:rsid w:val="00557F96"/>
    <w:pPr>
      <w:keepNext/>
      <w:tabs>
        <w:tab w:val="right" w:pos="9214"/>
      </w:tabs>
      <w:jc w:val="left"/>
    </w:pPr>
    <w:rPr>
      <w:rFonts w:ascii="Times New Roman" w:hAnsi="Times New Roman"/>
      <w:snapToGrid w:val="0"/>
      <w:szCs w:val="22"/>
      <w:lang w:eastAsia="en-US"/>
    </w:rPr>
  </w:style>
  <w:style w:type="character" w:customStyle="1" w:styleId="RodapChar">
    <w:name w:val="Rodapé Char"/>
    <w:link w:val="Rodap"/>
    <w:rsid w:val="007E0927"/>
    <w:rPr>
      <w:rFonts w:ascii="Arial" w:eastAsia="Times New Roman" w:hAnsi="Arial"/>
      <w:sz w:val="22"/>
      <w:lang w:val="en-GB" w:eastAsia="de-DE"/>
    </w:rPr>
  </w:style>
  <w:style w:type="paragraph" w:customStyle="1" w:styleId="Default">
    <w:name w:val="Default"/>
    <w:rsid w:val="00E73D76"/>
    <w:pPr>
      <w:autoSpaceDE w:val="0"/>
      <w:autoSpaceDN w:val="0"/>
      <w:adjustRightInd w:val="0"/>
    </w:pPr>
    <w:rPr>
      <w:color w:val="000000"/>
      <w:sz w:val="24"/>
      <w:szCs w:val="24"/>
    </w:rPr>
  </w:style>
  <w:style w:type="character" w:styleId="MenoPendente">
    <w:name w:val="Unresolved Mention"/>
    <w:uiPriority w:val="99"/>
    <w:unhideWhenUsed/>
    <w:rsid w:val="00E926FA"/>
    <w:rPr>
      <w:color w:val="605E5C"/>
      <w:shd w:val="clear" w:color="auto" w:fill="E1DFDD"/>
    </w:rPr>
  </w:style>
  <w:style w:type="paragraph" w:styleId="NormalWeb">
    <w:name w:val="Normal (Web)"/>
    <w:basedOn w:val="Normal"/>
    <w:uiPriority w:val="99"/>
    <w:unhideWhenUsed/>
    <w:rsid w:val="000E64A1"/>
    <w:pPr>
      <w:spacing w:before="100" w:beforeAutospacing="1" w:after="100" w:afterAutospacing="1"/>
      <w:jc w:val="left"/>
    </w:pPr>
    <w:rPr>
      <w:rFonts w:ascii="Times New Roman" w:eastAsia="Calibri" w:hAnsi="Times New Roman"/>
      <w:sz w:val="24"/>
      <w:szCs w:val="24"/>
      <w:lang w:val="pt-BR" w:eastAsia="pt-BR"/>
    </w:rPr>
  </w:style>
  <w:style w:type="character" w:styleId="Forte">
    <w:name w:val="Strong"/>
    <w:uiPriority w:val="22"/>
    <w:qFormat/>
    <w:rsid w:val="000E64A1"/>
    <w:rPr>
      <w:b/>
      <w:bCs/>
    </w:rPr>
  </w:style>
  <w:style w:type="paragraph" w:customStyle="1" w:styleId="5ryuea">
    <w:name w:val="_5ryuea"/>
    <w:basedOn w:val="Normal"/>
    <w:rsid w:val="00753FAC"/>
    <w:pPr>
      <w:spacing w:before="100" w:beforeAutospacing="1" w:after="100" w:afterAutospacing="1"/>
      <w:jc w:val="left"/>
    </w:pPr>
    <w:rPr>
      <w:rFonts w:ascii="Times New Roman" w:hAnsi="Times New Roman"/>
      <w:sz w:val="24"/>
      <w:szCs w:val="24"/>
      <w:lang w:val="pt-BR" w:eastAsia="pt-BR"/>
    </w:rPr>
  </w:style>
  <w:style w:type="character" w:customStyle="1" w:styleId="ts-alignment-element">
    <w:name w:val="ts-alignment-element"/>
    <w:basedOn w:val="Fontepargpadro"/>
    <w:rsid w:val="00F115B3"/>
  </w:style>
  <w:style w:type="character" w:styleId="Meno">
    <w:name w:val="Mention"/>
    <w:basedOn w:val="Fontepargpadro"/>
    <w:uiPriority w:val="99"/>
    <w:unhideWhenUsed/>
    <w:rsid w:val="007E1053"/>
    <w:rPr>
      <w:color w:val="2B579A"/>
      <w:shd w:val="clear" w:color="auto" w:fill="E1DFDD"/>
    </w:rPr>
  </w:style>
  <w:style w:type="paragraph" w:customStyle="1" w:styleId="menulateralesquerdolink">
    <w:name w:val="menu_lateral_esquerdo_link"/>
    <w:basedOn w:val="Normal"/>
    <w:rsid w:val="006A5713"/>
    <w:pPr>
      <w:spacing w:before="100" w:beforeAutospacing="1" w:after="100" w:afterAutospacing="1"/>
      <w:jc w:val="left"/>
    </w:pPr>
    <w:rPr>
      <w:rFonts w:ascii="Times New Roman" w:hAnsi="Times New Roman"/>
      <w:sz w:val="24"/>
      <w:szCs w:val="24"/>
      <w:lang w:val="pt-BR" w:eastAsia="pt-BR"/>
    </w:rPr>
  </w:style>
  <w:style w:type="paragraph" w:customStyle="1" w:styleId="jstree-node">
    <w:name w:val="jstree-node"/>
    <w:basedOn w:val="Normal"/>
    <w:rsid w:val="006A5713"/>
    <w:pPr>
      <w:spacing w:before="100" w:beforeAutospacing="1" w:after="100" w:afterAutospacing="1"/>
      <w:jc w:val="left"/>
    </w:pPr>
    <w:rPr>
      <w:rFonts w:ascii="Times New Roman" w:hAnsi="Times New Roman"/>
      <w:sz w:val="24"/>
      <w:szCs w:val="24"/>
      <w:lang w:val="pt-BR" w:eastAsia="pt-BR"/>
    </w:rPr>
  </w:style>
  <w:style w:type="paragraph" w:customStyle="1" w:styleId="TOCI">
    <w:name w:val="TOC I"/>
    <w:basedOn w:val="Normal"/>
    <w:uiPriority w:val="99"/>
    <w:rsid w:val="001D657C"/>
    <w:pPr>
      <w:numPr>
        <w:numId w:val="64"/>
      </w:numPr>
      <w:tabs>
        <w:tab w:val="left" w:leader="dot" w:pos="6804"/>
      </w:tabs>
      <w:jc w:val="left"/>
    </w:pPr>
    <w:rPr>
      <w:rFonts w:ascii="Times New Roman" w:hAnsi="Times New Roman"/>
      <w:caps/>
      <w:lang w:eastAsia="en-US"/>
    </w:rPr>
  </w:style>
  <w:style w:type="character" w:customStyle="1" w:styleId="Pr-formataoHTMLChar">
    <w:name w:val="Pré-formatação HTML Char"/>
    <w:basedOn w:val="Fontepargpadro"/>
    <w:link w:val="Pr-formataoHTML"/>
    <w:uiPriority w:val="99"/>
    <w:rsid w:val="00F400A5"/>
    <w:rPr>
      <w:rFonts w:ascii="Courier New" w:eastAsia="Times New Roman" w:hAnsi="Courier New" w:cs="Courier New"/>
      <w:color w:val="000000"/>
      <w:lang w:val="es-ES" w:eastAsia="es-ES"/>
    </w:rPr>
  </w:style>
  <w:style w:type="character" w:customStyle="1" w:styleId="y2iqfc">
    <w:name w:val="y2iqfc"/>
    <w:basedOn w:val="Fontepargpadro"/>
    <w:rsid w:val="00F400A5"/>
  </w:style>
  <w:style w:type="character" w:customStyle="1" w:styleId="jlqj4b">
    <w:name w:val="jlqj4b"/>
    <w:basedOn w:val="Fontepargpadro"/>
    <w:rsid w:val="005F2E27"/>
  </w:style>
  <w:style w:type="character" w:customStyle="1" w:styleId="ssgja">
    <w:name w:val="ss_gja"/>
    <w:rsid w:val="00C26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42939">
      <w:bodyDiv w:val="1"/>
      <w:marLeft w:val="0"/>
      <w:marRight w:val="0"/>
      <w:marTop w:val="0"/>
      <w:marBottom w:val="0"/>
      <w:divBdr>
        <w:top w:val="none" w:sz="0" w:space="0" w:color="auto"/>
        <w:left w:val="none" w:sz="0" w:space="0" w:color="auto"/>
        <w:bottom w:val="none" w:sz="0" w:space="0" w:color="auto"/>
        <w:right w:val="none" w:sz="0" w:space="0" w:color="auto"/>
      </w:divBdr>
    </w:div>
    <w:div w:id="126314746">
      <w:bodyDiv w:val="1"/>
      <w:marLeft w:val="0"/>
      <w:marRight w:val="0"/>
      <w:marTop w:val="0"/>
      <w:marBottom w:val="0"/>
      <w:divBdr>
        <w:top w:val="none" w:sz="0" w:space="0" w:color="auto"/>
        <w:left w:val="none" w:sz="0" w:space="0" w:color="auto"/>
        <w:bottom w:val="none" w:sz="0" w:space="0" w:color="auto"/>
        <w:right w:val="none" w:sz="0" w:space="0" w:color="auto"/>
      </w:divBdr>
    </w:div>
    <w:div w:id="619722017">
      <w:bodyDiv w:val="1"/>
      <w:marLeft w:val="0"/>
      <w:marRight w:val="0"/>
      <w:marTop w:val="0"/>
      <w:marBottom w:val="0"/>
      <w:divBdr>
        <w:top w:val="none" w:sz="0" w:space="0" w:color="auto"/>
        <w:left w:val="none" w:sz="0" w:space="0" w:color="auto"/>
        <w:bottom w:val="none" w:sz="0" w:space="0" w:color="auto"/>
        <w:right w:val="none" w:sz="0" w:space="0" w:color="auto"/>
      </w:divBdr>
      <w:divsChild>
        <w:div w:id="437337599">
          <w:marLeft w:val="0"/>
          <w:marRight w:val="0"/>
          <w:marTop w:val="0"/>
          <w:marBottom w:val="0"/>
          <w:divBdr>
            <w:top w:val="none" w:sz="0" w:space="0" w:color="auto"/>
            <w:left w:val="none" w:sz="0" w:space="0" w:color="auto"/>
            <w:bottom w:val="none" w:sz="0" w:space="0" w:color="auto"/>
            <w:right w:val="none" w:sz="0" w:space="0" w:color="auto"/>
          </w:divBdr>
          <w:divsChild>
            <w:div w:id="1611820851">
              <w:marLeft w:val="0"/>
              <w:marRight w:val="0"/>
              <w:marTop w:val="0"/>
              <w:marBottom w:val="525"/>
              <w:divBdr>
                <w:top w:val="none" w:sz="0" w:space="0" w:color="auto"/>
                <w:left w:val="none" w:sz="0" w:space="0" w:color="auto"/>
                <w:bottom w:val="none" w:sz="0" w:space="0" w:color="auto"/>
                <w:right w:val="none" w:sz="0" w:space="0" w:color="auto"/>
              </w:divBdr>
            </w:div>
          </w:divsChild>
        </w:div>
        <w:div w:id="1152482567">
          <w:marLeft w:val="0"/>
          <w:marRight w:val="0"/>
          <w:marTop w:val="0"/>
          <w:marBottom w:val="1200"/>
          <w:divBdr>
            <w:top w:val="none" w:sz="0" w:space="0" w:color="auto"/>
            <w:left w:val="none" w:sz="0" w:space="0" w:color="auto"/>
            <w:bottom w:val="none" w:sz="0" w:space="0" w:color="auto"/>
            <w:right w:val="none" w:sz="0" w:space="0" w:color="auto"/>
          </w:divBdr>
          <w:divsChild>
            <w:div w:id="1199199326">
              <w:marLeft w:val="0"/>
              <w:marRight w:val="0"/>
              <w:marTop w:val="0"/>
              <w:marBottom w:val="0"/>
              <w:divBdr>
                <w:top w:val="none" w:sz="0" w:space="0" w:color="auto"/>
                <w:left w:val="none" w:sz="0" w:space="0" w:color="auto"/>
                <w:bottom w:val="none" w:sz="0" w:space="0" w:color="auto"/>
                <w:right w:val="none" w:sz="0" w:space="0" w:color="auto"/>
              </w:divBdr>
              <w:divsChild>
                <w:div w:id="1511408193">
                  <w:marLeft w:val="0"/>
                  <w:marRight w:val="0"/>
                  <w:marTop w:val="0"/>
                  <w:marBottom w:val="0"/>
                  <w:divBdr>
                    <w:top w:val="none" w:sz="0" w:space="0" w:color="auto"/>
                    <w:left w:val="none" w:sz="0" w:space="0" w:color="auto"/>
                    <w:bottom w:val="none" w:sz="0" w:space="0" w:color="auto"/>
                    <w:right w:val="none" w:sz="0" w:space="0" w:color="auto"/>
                  </w:divBdr>
                  <w:divsChild>
                    <w:div w:id="1938638450">
                      <w:marLeft w:val="0"/>
                      <w:marRight w:val="0"/>
                      <w:marTop w:val="0"/>
                      <w:marBottom w:val="0"/>
                      <w:divBdr>
                        <w:top w:val="none" w:sz="0" w:space="0" w:color="auto"/>
                        <w:left w:val="none" w:sz="0" w:space="0" w:color="auto"/>
                        <w:bottom w:val="none" w:sz="0" w:space="0" w:color="auto"/>
                        <w:right w:val="none" w:sz="0" w:space="0" w:color="auto"/>
                      </w:divBdr>
                    </w:div>
                    <w:div w:id="493956535">
                      <w:marLeft w:val="0"/>
                      <w:marRight w:val="0"/>
                      <w:marTop w:val="0"/>
                      <w:marBottom w:val="0"/>
                      <w:divBdr>
                        <w:top w:val="none" w:sz="0" w:space="0" w:color="auto"/>
                        <w:left w:val="none" w:sz="0" w:space="0" w:color="auto"/>
                        <w:bottom w:val="none" w:sz="0" w:space="0" w:color="auto"/>
                        <w:right w:val="none" w:sz="0" w:space="0" w:color="auto"/>
                      </w:divBdr>
                    </w:div>
                    <w:div w:id="1218125384">
                      <w:marLeft w:val="0"/>
                      <w:marRight w:val="0"/>
                      <w:marTop w:val="0"/>
                      <w:marBottom w:val="0"/>
                      <w:divBdr>
                        <w:top w:val="none" w:sz="0" w:space="0" w:color="auto"/>
                        <w:left w:val="none" w:sz="0" w:space="0" w:color="auto"/>
                        <w:bottom w:val="none" w:sz="0" w:space="0" w:color="auto"/>
                        <w:right w:val="none" w:sz="0" w:space="0" w:color="auto"/>
                      </w:divBdr>
                    </w:div>
                    <w:div w:id="845367230">
                      <w:marLeft w:val="0"/>
                      <w:marRight w:val="0"/>
                      <w:marTop w:val="0"/>
                      <w:marBottom w:val="0"/>
                      <w:divBdr>
                        <w:top w:val="none" w:sz="0" w:space="0" w:color="auto"/>
                        <w:left w:val="none" w:sz="0" w:space="0" w:color="auto"/>
                        <w:bottom w:val="none" w:sz="0" w:space="0" w:color="auto"/>
                        <w:right w:val="none" w:sz="0" w:space="0" w:color="auto"/>
                      </w:divBdr>
                    </w:div>
                    <w:div w:id="1482308512">
                      <w:marLeft w:val="0"/>
                      <w:marRight w:val="0"/>
                      <w:marTop w:val="0"/>
                      <w:marBottom w:val="0"/>
                      <w:divBdr>
                        <w:top w:val="none" w:sz="0" w:space="0" w:color="auto"/>
                        <w:left w:val="none" w:sz="0" w:space="0" w:color="auto"/>
                        <w:bottom w:val="none" w:sz="0" w:space="0" w:color="auto"/>
                        <w:right w:val="none" w:sz="0" w:space="0" w:color="auto"/>
                      </w:divBdr>
                    </w:div>
                    <w:div w:id="11935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161018">
      <w:bodyDiv w:val="1"/>
      <w:marLeft w:val="0"/>
      <w:marRight w:val="0"/>
      <w:marTop w:val="0"/>
      <w:marBottom w:val="0"/>
      <w:divBdr>
        <w:top w:val="none" w:sz="0" w:space="0" w:color="auto"/>
        <w:left w:val="none" w:sz="0" w:space="0" w:color="auto"/>
        <w:bottom w:val="none" w:sz="0" w:space="0" w:color="auto"/>
        <w:right w:val="none" w:sz="0" w:space="0" w:color="auto"/>
      </w:divBdr>
    </w:div>
    <w:div w:id="694891519">
      <w:bodyDiv w:val="1"/>
      <w:marLeft w:val="0"/>
      <w:marRight w:val="0"/>
      <w:marTop w:val="0"/>
      <w:marBottom w:val="0"/>
      <w:divBdr>
        <w:top w:val="none" w:sz="0" w:space="0" w:color="auto"/>
        <w:left w:val="none" w:sz="0" w:space="0" w:color="auto"/>
        <w:bottom w:val="none" w:sz="0" w:space="0" w:color="auto"/>
        <w:right w:val="none" w:sz="0" w:space="0" w:color="auto"/>
      </w:divBdr>
    </w:div>
    <w:div w:id="716322787">
      <w:bodyDiv w:val="1"/>
      <w:marLeft w:val="0"/>
      <w:marRight w:val="0"/>
      <w:marTop w:val="0"/>
      <w:marBottom w:val="0"/>
      <w:divBdr>
        <w:top w:val="none" w:sz="0" w:space="0" w:color="auto"/>
        <w:left w:val="none" w:sz="0" w:space="0" w:color="auto"/>
        <w:bottom w:val="none" w:sz="0" w:space="0" w:color="auto"/>
        <w:right w:val="none" w:sz="0" w:space="0" w:color="auto"/>
      </w:divBdr>
    </w:div>
    <w:div w:id="1081416870">
      <w:bodyDiv w:val="1"/>
      <w:marLeft w:val="0"/>
      <w:marRight w:val="0"/>
      <w:marTop w:val="0"/>
      <w:marBottom w:val="0"/>
      <w:divBdr>
        <w:top w:val="none" w:sz="0" w:space="0" w:color="auto"/>
        <w:left w:val="none" w:sz="0" w:space="0" w:color="auto"/>
        <w:bottom w:val="none" w:sz="0" w:space="0" w:color="auto"/>
        <w:right w:val="none" w:sz="0" w:space="0" w:color="auto"/>
      </w:divBdr>
    </w:div>
    <w:div w:id="1665359550">
      <w:bodyDiv w:val="1"/>
      <w:marLeft w:val="0"/>
      <w:marRight w:val="0"/>
      <w:marTop w:val="0"/>
      <w:marBottom w:val="0"/>
      <w:divBdr>
        <w:top w:val="none" w:sz="0" w:space="0" w:color="auto"/>
        <w:left w:val="none" w:sz="0" w:space="0" w:color="auto"/>
        <w:bottom w:val="none" w:sz="0" w:space="0" w:color="auto"/>
        <w:right w:val="none" w:sz="0" w:space="0" w:color="auto"/>
      </w:divBdr>
      <w:divsChild>
        <w:div w:id="1167137553">
          <w:marLeft w:val="0"/>
          <w:marRight w:val="0"/>
          <w:marTop w:val="0"/>
          <w:marBottom w:val="0"/>
          <w:divBdr>
            <w:top w:val="none" w:sz="0" w:space="0" w:color="auto"/>
            <w:left w:val="none" w:sz="0" w:space="0" w:color="auto"/>
            <w:bottom w:val="none" w:sz="0" w:space="0" w:color="auto"/>
            <w:right w:val="none" w:sz="0" w:space="0" w:color="auto"/>
          </w:divBdr>
          <w:divsChild>
            <w:div w:id="628055679">
              <w:marLeft w:val="0"/>
              <w:marRight w:val="0"/>
              <w:marTop w:val="0"/>
              <w:marBottom w:val="0"/>
              <w:divBdr>
                <w:top w:val="none" w:sz="0" w:space="0" w:color="auto"/>
                <w:left w:val="none" w:sz="0" w:space="0" w:color="auto"/>
                <w:bottom w:val="none" w:sz="0" w:space="0" w:color="auto"/>
                <w:right w:val="none" w:sz="0" w:space="0" w:color="auto"/>
              </w:divBdr>
              <w:divsChild>
                <w:div w:id="1331829566">
                  <w:marLeft w:val="0"/>
                  <w:marRight w:val="0"/>
                  <w:marTop w:val="0"/>
                  <w:marBottom w:val="0"/>
                  <w:divBdr>
                    <w:top w:val="none" w:sz="0" w:space="0" w:color="auto"/>
                    <w:left w:val="none" w:sz="0" w:space="0" w:color="auto"/>
                    <w:bottom w:val="none" w:sz="0" w:space="0" w:color="auto"/>
                    <w:right w:val="none" w:sz="0" w:space="0" w:color="auto"/>
                  </w:divBdr>
                  <w:divsChild>
                    <w:div w:id="340662579">
                      <w:marLeft w:val="0"/>
                      <w:marRight w:val="0"/>
                      <w:marTop w:val="0"/>
                      <w:marBottom w:val="0"/>
                      <w:divBdr>
                        <w:top w:val="none" w:sz="0" w:space="0" w:color="auto"/>
                        <w:left w:val="none" w:sz="0" w:space="0" w:color="auto"/>
                        <w:bottom w:val="none" w:sz="0" w:space="0" w:color="auto"/>
                        <w:right w:val="none" w:sz="0" w:space="0" w:color="auto"/>
                      </w:divBdr>
                      <w:divsChild>
                        <w:div w:id="1889879349">
                          <w:marLeft w:val="0"/>
                          <w:marRight w:val="0"/>
                          <w:marTop w:val="0"/>
                          <w:marBottom w:val="0"/>
                          <w:divBdr>
                            <w:top w:val="none" w:sz="0" w:space="0" w:color="auto"/>
                            <w:left w:val="none" w:sz="0" w:space="0" w:color="auto"/>
                            <w:bottom w:val="none" w:sz="0" w:space="0" w:color="auto"/>
                            <w:right w:val="none" w:sz="0" w:space="0" w:color="auto"/>
                          </w:divBdr>
                          <w:divsChild>
                            <w:div w:id="522665871">
                              <w:marLeft w:val="0"/>
                              <w:marRight w:val="0"/>
                              <w:marTop w:val="0"/>
                              <w:marBottom w:val="0"/>
                              <w:divBdr>
                                <w:top w:val="none" w:sz="0" w:space="0" w:color="auto"/>
                                <w:left w:val="none" w:sz="0" w:space="0" w:color="auto"/>
                                <w:bottom w:val="none" w:sz="0" w:space="0" w:color="auto"/>
                                <w:right w:val="none" w:sz="0" w:space="0" w:color="auto"/>
                              </w:divBdr>
                              <w:divsChild>
                                <w:div w:id="1907957169">
                                  <w:marLeft w:val="0"/>
                                  <w:marRight w:val="0"/>
                                  <w:marTop w:val="0"/>
                                  <w:marBottom w:val="0"/>
                                  <w:divBdr>
                                    <w:top w:val="none" w:sz="0" w:space="0" w:color="auto"/>
                                    <w:left w:val="none" w:sz="0" w:space="0" w:color="auto"/>
                                    <w:bottom w:val="none" w:sz="0" w:space="0" w:color="auto"/>
                                    <w:right w:val="none" w:sz="0" w:space="0" w:color="auto"/>
                                  </w:divBdr>
                                  <w:divsChild>
                                    <w:div w:id="60252697">
                                      <w:marLeft w:val="0"/>
                                      <w:marRight w:val="0"/>
                                      <w:marTop w:val="0"/>
                                      <w:marBottom w:val="0"/>
                                      <w:divBdr>
                                        <w:top w:val="none" w:sz="0" w:space="0" w:color="auto"/>
                                        <w:left w:val="none" w:sz="0" w:space="0" w:color="auto"/>
                                        <w:bottom w:val="none" w:sz="0" w:space="0" w:color="auto"/>
                                        <w:right w:val="none" w:sz="0" w:space="0" w:color="auto"/>
                                      </w:divBdr>
                                      <w:divsChild>
                                        <w:div w:id="1570655548">
                                          <w:marLeft w:val="0"/>
                                          <w:marRight w:val="0"/>
                                          <w:marTop w:val="0"/>
                                          <w:marBottom w:val="0"/>
                                          <w:divBdr>
                                            <w:top w:val="none" w:sz="0" w:space="0" w:color="auto"/>
                                            <w:left w:val="none" w:sz="0" w:space="0" w:color="auto"/>
                                            <w:bottom w:val="none" w:sz="0" w:space="0" w:color="auto"/>
                                            <w:right w:val="none" w:sz="0" w:space="0" w:color="auto"/>
                                          </w:divBdr>
                                          <w:divsChild>
                                            <w:div w:id="5064344">
                                              <w:marLeft w:val="0"/>
                                              <w:marRight w:val="0"/>
                                              <w:marTop w:val="0"/>
                                              <w:marBottom w:val="0"/>
                                              <w:divBdr>
                                                <w:top w:val="none" w:sz="0" w:space="0" w:color="auto"/>
                                                <w:left w:val="none" w:sz="0" w:space="0" w:color="auto"/>
                                                <w:bottom w:val="none" w:sz="0" w:space="0" w:color="auto"/>
                                                <w:right w:val="none" w:sz="0" w:space="0" w:color="auto"/>
                                              </w:divBdr>
                                              <w:divsChild>
                                                <w:div w:id="1148475795">
                                                  <w:marLeft w:val="0"/>
                                                  <w:marRight w:val="0"/>
                                                  <w:marTop w:val="0"/>
                                                  <w:marBottom w:val="0"/>
                                                  <w:divBdr>
                                                    <w:top w:val="none" w:sz="0" w:space="0" w:color="auto"/>
                                                    <w:left w:val="none" w:sz="0" w:space="0" w:color="auto"/>
                                                    <w:bottom w:val="none" w:sz="0" w:space="0" w:color="auto"/>
                                                    <w:right w:val="none" w:sz="0" w:space="0" w:color="auto"/>
                                                  </w:divBdr>
                                                  <w:divsChild>
                                                    <w:div w:id="599029750">
                                                      <w:marLeft w:val="0"/>
                                                      <w:marRight w:val="0"/>
                                                      <w:marTop w:val="0"/>
                                                      <w:marBottom w:val="0"/>
                                                      <w:divBdr>
                                                        <w:top w:val="none" w:sz="0" w:space="0" w:color="auto"/>
                                                        <w:left w:val="none" w:sz="0" w:space="0" w:color="auto"/>
                                                        <w:bottom w:val="none" w:sz="0" w:space="0" w:color="auto"/>
                                                        <w:right w:val="none" w:sz="0" w:space="0" w:color="auto"/>
                                                      </w:divBdr>
                                                      <w:divsChild>
                                                        <w:div w:id="1222326697">
                                                          <w:marLeft w:val="0"/>
                                                          <w:marRight w:val="0"/>
                                                          <w:marTop w:val="0"/>
                                                          <w:marBottom w:val="0"/>
                                                          <w:divBdr>
                                                            <w:top w:val="none" w:sz="0" w:space="0" w:color="auto"/>
                                                            <w:left w:val="none" w:sz="0" w:space="0" w:color="auto"/>
                                                            <w:bottom w:val="none" w:sz="0" w:space="0" w:color="auto"/>
                                                            <w:right w:val="none" w:sz="0" w:space="0" w:color="auto"/>
                                                          </w:divBdr>
                                                          <w:divsChild>
                                                            <w:div w:id="187422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2170715">
      <w:bodyDiv w:val="1"/>
      <w:marLeft w:val="0"/>
      <w:marRight w:val="0"/>
      <w:marTop w:val="0"/>
      <w:marBottom w:val="0"/>
      <w:divBdr>
        <w:top w:val="none" w:sz="0" w:space="0" w:color="auto"/>
        <w:left w:val="none" w:sz="0" w:space="0" w:color="auto"/>
        <w:bottom w:val="none" w:sz="0" w:space="0" w:color="auto"/>
        <w:right w:val="none" w:sz="0" w:space="0" w:color="auto"/>
      </w:divBdr>
    </w:div>
    <w:div w:id="1735006102">
      <w:bodyDiv w:val="1"/>
      <w:marLeft w:val="0"/>
      <w:marRight w:val="0"/>
      <w:marTop w:val="0"/>
      <w:marBottom w:val="0"/>
      <w:divBdr>
        <w:top w:val="none" w:sz="0" w:space="0" w:color="auto"/>
        <w:left w:val="none" w:sz="0" w:space="0" w:color="auto"/>
        <w:bottom w:val="none" w:sz="0" w:space="0" w:color="auto"/>
        <w:right w:val="none" w:sz="0" w:space="0" w:color="auto"/>
      </w:divBdr>
    </w:div>
    <w:div w:id="185638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7.png"/><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image" Target="media/image122.png"/><Relationship Id="rId107" Type="http://schemas.openxmlformats.org/officeDocument/2006/relationships/image" Target="media/image91.png"/><Relationship Id="rId11" Type="http://schemas.openxmlformats.org/officeDocument/2006/relationships/endnotes" Target="endnotes.xml"/><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image" Target="media/image112.png"/><Relationship Id="rId149" Type="http://schemas.openxmlformats.org/officeDocument/2006/relationships/hyperlink" Target="https://www.lacanflorestal.com.br" TargetMode="External"/><Relationship Id="rId5" Type="http://schemas.openxmlformats.org/officeDocument/2006/relationships/customXml" Target="../customXml/item5.xml"/><Relationship Id="rId95" Type="http://schemas.openxmlformats.org/officeDocument/2006/relationships/image" Target="media/image79.emf"/><Relationship Id="rId22" Type="http://schemas.openxmlformats.org/officeDocument/2006/relationships/image" Target="media/image8.png"/><Relationship Id="rId27" Type="http://schemas.openxmlformats.org/officeDocument/2006/relationships/chart" Target="charts/chart1.xml"/><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8.png"/><Relationship Id="rId139" Type="http://schemas.openxmlformats.org/officeDocument/2006/relationships/image" Target="media/image123.png"/><Relationship Id="rId80" Type="http://schemas.openxmlformats.org/officeDocument/2006/relationships/image" Target="media/image64.png"/><Relationship Id="rId85" Type="http://schemas.openxmlformats.org/officeDocument/2006/relationships/image" Target="media/image69.png"/><Relationship Id="rId150" Type="http://schemas.openxmlformats.org/officeDocument/2006/relationships/fontTable" Target="fontTable.xml"/><Relationship Id="rId12" Type="http://schemas.openxmlformats.org/officeDocument/2006/relationships/image" Target="media/image1.png"/><Relationship Id="rId17" Type="http://schemas.openxmlformats.org/officeDocument/2006/relationships/image" Target="media/image3.emf"/><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emf"/><Relationship Id="rId108" Type="http://schemas.openxmlformats.org/officeDocument/2006/relationships/image" Target="media/image92.png"/><Relationship Id="rId124" Type="http://schemas.openxmlformats.org/officeDocument/2006/relationships/image" Target="media/image108.png"/><Relationship Id="rId129" Type="http://schemas.openxmlformats.org/officeDocument/2006/relationships/image" Target="media/image113.png"/><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image" Target="media/image124.png"/><Relationship Id="rId145" Type="http://schemas.openxmlformats.org/officeDocument/2006/relationships/image" Target="media/image129.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9.png"/><Relationship Id="rId28" Type="http://schemas.openxmlformats.org/officeDocument/2006/relationships/image" Target="media/image13.png"/><Relationship Id="rId49" Type="http://schemas.openxmlformats.org/officeDocument/2006/relationships/image" Target="media/image33.png"/><Relationship Id="rId114" Type="http://schemas.openxmlformats.org/officeDocument/2006/relationships/image" Target="media/image98.png"/><Relationship Id="rId119" Type="http://schemas.openxmlformats.org/officeDocument/2006/relationships/image" Target="media/image103.png"/><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image" Target="media/image114.png"/><Relationship Id="rId135" Type="http://schemas.openxmlformats.org/officeDocument/2006/relationships/image" Target="media/image119.png"/><Relationship Id="rId151"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emf"/><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5.png"/><Relationship Id="rId146" Type="http://schemas.openxmlformats.org/officeDocument/2006/relationships/image" Target="media/image130.emf"/><Relationship Id="rId7" Type="http://schemas.openxmlformats.org/officeDocument/2006/relationships/styles" Target="styl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20.png"/><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5.png"/><Relationship Id="rId14" Type="http://schemas.openxmlformats.org/officeDocument/2006/relationships/footer" Target="footer1.xml"/><Relationship Id="rId30" Type="http://schemas.openxmlformats.org/officeDocument/2006/relationships/image" Target="media/image15.jp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emf"/><Relationship Id="rId105" Type="http://schemas.openxmlformats.org/officeDocument/2006/relationships/image" Target="media/image89.emf"/><Relationship Id="rId126" Type="http://schemas.openxmlformats.org/officeDocument/2006/relationships/image" Target="media/image110.png"/><Relationship Id="rId147" Type="http://schemas.openxmlformats.org/officeDocument/2006/relationships/hyperlink" Target="mailto:alexandre.bomfim@grupolacan.com.br" TargetMode="External"/><Relationship Id="rId8" Type="http://schemas.openxmlformats.org/officeDocument/2006/relationships/settings" Target="setting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emf"/><Relationship Id="rId121" Type="http://schemas.openxmlformats.org/officeDocument/2006/relationships/image" Target="media/image105.png"/><Relationship Id="rId142" Type="http://schemas.openxmlformats.org/officeDocument/2006/relationships/image" Target="media/image126.png"/><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100.png"/><Relationship Id="rId137" Type="http://schemas.openxmlformats.org/officeDocument/2006/relationships/image" Target="media/image121.png"/><Relationship Id="rId20" Type="http://schemas.openxmlformats.org/officeDocument/2006/relationships/image" Target="media/image6.emf"/><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 Type="http://schemas.openxmlformats.org/officeDocument/2006/relationships/header" Target="header2.xml"/><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90.png"/><Relationship Id="rId127" Type="http://schemas.openxmlformats.org/officeDocument/2006/relationships/image" Target="media/image111.png"/><Relationship Id="rId10" Type="http://schemas.openxmlformats.org/officeDocument/2006/relationships/footnotes" Target="footnotes.xml"/><Relationship Id="rId31" Type="http://schemas.openxmlformats.org/officeDocument/2006/relationships/hyperlink" Target="http://www.lacanflorestal.com.br/sustentabilidade" TargetMode="External"/><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emf"/><Relationship Id="rId101" Type="http://schemas.openxmlformats.org/officeDocument/2006/relationships/image" Target="media/image85.emf"/><Relationship Id="rId122" Type="http://schemas.openxmlformats.org/officeDocument/2006/relationships/image" Target="media/image106.png"/><Relationship Id="rId143" Type="http://schemas.openxmlformats.org/officeDocument/2006/relationships/image" Target="media/image127.png"/><Relationship Id="rId148" Type="http://schemas.openxmlformats.org/officeDocument/2006/relationships/hyperlink" Target="mailto:guilherme.ferreira@grupolacan.com.br"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2.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6" Type="http://schemas.openxmlformats.org/officeDocument/2006/relationships/footer" Target="footer2.xml"/><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emf"/><Relationship Id="rId123" Type="http://schemas.openxmlformats.org/officeDocument/2006/relationships/image" Target="media/image107.png"/><Relationship Id="rId144" Type="http://schemas.openxmlformats.org/officeDocument/2006/relationships/image" Target="media/image128.png"/><Relationship Id="rId90" Type="http://schemas.openxmlformats.org/officeDocument/2006/relationships/image" Target="media/image74.png"/></Relationships>
</file>

<file path=word/_rels/footnotes.xml.rels><?xml version="1.0" encoding="UTF-8" standalone="yes"?>
<Relationships xmlns="http://schemas.openxmlformats.org/package/2006/relationships"><Relationship Id="rId8" Type="http://schemas.openxmlformats.org/officeDocument/2006/relationships/hyperlink" Target="http://www.b3.com.br/pt_br/produtos-e-servicos/negociacao/renda-variavel/mercado-de-acoes/mercado-futuro.htm" TargetMode="External"/><Relationship Id="rId13" Type="http://schemas.openxmlformats.org/officeDocument/2006/relationships/hyperlink" Target="https://www.cargill.com.br/en/cargill-at-a-glance" TargetMode="External"/><Relationship Id="rId18" Type="http://schemas.openxmlformats.org/officeDocument/2006/relationships/hyperlink" Target="https://www.embrapa.br/codigo-florestal/area-de-reserva-legal-arl" TargetMode="External"/><Relationship Id="rId26" Type="http://schemas.openxmlformats.org/officeDocument/2006/relationships/hyperlink" Target="ftp://geoftp.ibge.gov.br/informacoes_ambientais/pedologia/mapas/brasil/solos.pdf" TargetMode="External"/><Relationship Id="rId3" Type="http://schemas.openxmlformats.org/officeDocument/2006/relationships/hyperlink" Target="https://www.lapig.iesa.ufg.br/lapig/index.php/produtos/atlas-digital-das-pastagens-brasileiras" TargetMode="External"/><Relationship Id="rId21" Type="http://schemas.openxmlformats.org/officeDocument/2006/relationships/hyperlink" Target="https://www.imasul.ms.gov.br/wp-content/uploads/2019/11/Res-Semade-09-2015-compilada.pdf" TargetMode="External"/><Relationship Id="rId7" Type="http://schemas.openxmlformats.org/officeDocument/2006/relationships/hyperlink" Target="https://www.indexmundi.com/commodities/?commodity=wood-pulp&amp;months=120&amp;currency=eur" TargetMode="External"/><Relationship Id="rId12" Type="http://schemas.openxmlformats.org/officeDocument/2006/relationships/hyperlink" Target="https://www2.camara.leg.br/atividade-legislativa/plenario/discursos/escrevendohistoria/destaque-de-materias/impeachment-da-presidente-dilma" TargetMode="External"/><Relationship Id="rId17" Type="http://schemas.openxmlformats.org/officeDocument/2006/relationships/hyperlink" Target="https://www.amaggi.com.br/en/about-the-company/our-performance/" TargetMode="External"/><Relationship Id="rId25" Type="http://schemas.openxmlformats.org/officeDocument/2006/relationships/hyperlink" Target="https://cdm.unfccc.int/Reference/tools/index.html" TargetMode="External"/><Relationship Id="rId2" Type="http://schemas.openxmlformats.org/officeDocument/2006/relationships/hyperlink" Target="https://cdm.unfccc.int/Reference/Guidclarif/glos_CDM.pdf" TargetMode="External"/><Relationship Id="rId16" Type="http://schemas.openxmlformats.org/officeDocument/2006/relationships/hyperlink" Target="https://www.adm.com/our-company/adm-facts" TargetMode="External"/><Relationship Id="rId20" Type="http://schemas.openxmlformats.org/officeDocument/2006/relationships/hyperlink" Target="https://www.iomat.mt.gov.br/portal/visualizacoes/pdf/15698/" TargetMode="External"/><Relationship Id="rId1" Type="http://schemas.openxmlformats.org/officeDocument/2006/relationships/hyperlink" Target="ftp://geoftp.ibge.gov.br/cartas_e_mapas/mapas_regionais/politico/2017/centro_oeste_politico2200k_2017.pdf" TargetMode="External"/><Relationship Id="rId6" Type="http://schemas.openxmlformats.org/officeDocument/2006/relationships/hyperlink" Target="https://www.embrapa.br/florestas/transferencia-de-tecnologia/eucalipto/perguntas-e-respostas" TargetMode="External"/><Relationship Id="rId11" Type="http://schemas.openxmlformats.org/officeDocument/2006/relationships/hyperlink" Target="https://www.bbc.com/portuguese/brasil-44310600" TargetMode="External"/><Relationship Id="rId24" Type="http://schemas.openxmlformats.org/officeDocument/2006/relationships/hyperlink" Target="https://cdm.unfccc.int/methodologies/ARmethodologies/approved" TargetMode="External"/><Relationship Id="rId5" Type="http://schemas.openxmlformats.org/officeDocument/2006/relationships/hyperlink" Target="https://www.ibge.gov.br/apps/monitoramento_cobertura_uso_terra/v1/" TargetMode="External"/><Relationship Id="rId15" Type="http://schemas.openxmlformats.org/officeDocument/2006/relationships/hyperlink" Target="https://www.bunge.com/who-we-are/our-history" TargetMode="External"/><Relationship Id="rId23" Type="http://schemas.openxmlformats.org/officeDocument/2006/relationships/hyperlink" Target="http://www.mctic.gov.br/mctic/export/sites/institucional/ciencia/SEPED/clima/arquivos/legislacao_cimgc/Resolucao-n-9-de-20-de-marco-de-2009.pdf" TargetMode="External"/><Relationship Id="rId10" Type="http://schemas.openxmlformats.org/officeDocument/2006/relationships/hyperlink" Target="http://g1.globo.com/economia/noticia/2015/09/standard-and-poors-tira-grau-de-investimento-do-brasil.html" TargetMode="External"/><Relationship Id="rId19" Type="http://schemas.openxmlformats.org/officeDocument/2006/relationships/hyperlink" Target="https://07505549-16a6-42cf-8953-76bced28b1d0.filesusr.com/ugd/3c8577_6c0df0ce5fda482f819bac24d853d83a.pdf" TargetMode="External"/><Relationship Id="rId4" Type="http://schemas.openxmlformats.org/officeDocument/2006/relationships/hyperlink" Target="https://sidra.ibge.gov.br/tabela/1618" TargetMode="External"/><Relationship Id="rId9" Type="http://schemas.openxmlformats.org/officeDocument/2006/relationships/hyperlink" Target="http://repositorio.ipea.gov.br/bitstream/11058/3407/1/td_2028.pdf" TargetMode="External"/><Relationship Id="rId14" Type="http://schemas.openxmlformats.org/officeDocument/2006/relationships/hyperlink" Target="https://www.brf-global.com/en/about/brf/about-us/" TargetMode="External"/><Relationship Id="rId22" Type="http://schemas.openxmlformats.org/officeDocument/2006/relationships/hyperlink" Target="https://legisla.casacivil.go.gov.br/api/v2/pesquisa/legislacoes/103356/pdf" TargetMode="External"/><Relationship Id="rId27" Type="http://schemas.openxmlformats.org/officeDocument/2006/relationships/hyperlink" Target="https://cdm.unfccc.int/methodologies/ARmethodologies/tools/ar-am-tool-08-v4.0.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SDM\Clean%20Development%20Mechanism%20(CDM)\CDM07-Official%20Documents%20(CDM)\Templates\CDM_Methodology.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plantar.sharepoint.com/sites/carbon/bhz/RELACIONAMENTOS/LACAN/LACAN_POA/LACAN_VALIDACAO_2021/1_RINA_1stSUBMISSION_15April2021/11_Additionality/BIBLIOGRAFIA/Graficos%20Laca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'Séries Históricas'!$O$6</c:f>
              <c:strCache>
                <c:ptCount val="1"/>
                <c:pt idx="0">
                  <c:v>Soja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1F-4AB8-B90D-B671798E30E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pt-BR"/>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'Séries Históricas'!$N$7:$N$27</c:f>
              <c:numCache>
                <c:formatCode>[$-416]mmm\-yy;@</c:formatCode>
                <c:ptCount val="21"/>
                <c:pt idx="0">
                  <c:v>42156</c:v>
                </c:pt>
                <c:pt idx="1">
                  <c:v>42248</c:v>
                </c:pt>
                <c:pt idx="2">
                  <c:v>42339</c:v>
                </c:pt>
                <c:pt idx="3">
                  <c:v>42430</c:v>
                </c:pt>
                <c:pt idx="4">
                  <c:v>42522</c:v>
                </c:pt>
                <c:pt idx="5">
                  <c:v>42614</c:v>
                </c:pt>
                <c:pt idx="6">
                  <c:v>42705</c:v>
                </c:pt>
                <c:pt idx="7">
                  <c:v>42795</c:v>
                </c:pt>
                <c:pt idx="8">
                  <c:v>42887</c:v>
                </c:pt>
                <c:pt idx="9">
                  <c:v>42979</c:v>
                </c:pt>
                <c:pt idx="10">
                  <c:v>43070</c:v>
                </c:pt>
                <c:pt idx="11">
                  <c:v>43160</c:v>
                </c:pt>
                <c:pt idx="12">
                  <c:v>43252</c:v>
                </c:pt>
                <c:pt idx="13">
                  <c:v>43344</c:v>
                </c:pt>
                <c:pt idx="14">
                  <c:v>43435</c:v>
                </c:pt>
                <c:pt idx="15">
                  <c:v>43525</c:v>
                </c:pt>
                <c:pt idx="16">
                  <c:v>43617</c:v>
                </c:pt>
                <c:pt idx="17">
                  <c:v>43709</c:v>
                </c:pt>
                <c:pt idx="18">
                  <c:v>43800</c:v>
                </c:pt>
                <c:pt idx="19">
                  <c:v>43891</c:v>
                </c:pt>
                <c:pt idx="20">
                  <c:v>43983</c:v>
                </c:pt>
              </c:numCache>
            </c:numRef>
          </c:cat>
          <c:val>
            <c:numRef>
              <c:f>'Séries Históricas'!$O$7:$O$27</c:f>
              <c:numCache>
                <c:formatCode>0%</c:formatCode>
                <c:ptCount val="21"/>
                <c:pt idx="0">
                  <c:v>-8.1041799502429554E-2</c:v>
                </c:pt>
                <c:pt idx="1">
                  <c:v>7.2857431612704832E-2</c:v>
                </c:pt>
                <c:pt idx="2">
                  <c:v>7.847048224436641E-2</c:v>
                </c:pt>
                <c:pt idx="3">
                  <c:v>6.947928921423524E-2</c:v>
                </c:pt>
                <c:pt idx="4">
                  <c:v>0.20280798907197611</c:v>
                </c:pt>
                <c:pt idx="5">
                  <c:v>1.7136998626118879E-2</c:v>
                </c:pt>
                <c:pt idx="6">
                  <c:v>6.4605818525145395E-2</c:v>
                </c:pt>
                <c:pt idx="7">
                  <c:v>-8.2142930162647454E-2</c:v>
                </c:pt>
                <c:pt idx="8">
                  <c:v>-5.9757624914739488E-2</c:v>
                </c:pt>
                <c:pt idx="9">
                  <c:v>-6.8718356115307605E-2</c:v>
                </c:pt>
                <c:pt idx="10">
                  <c:v>-2.8542689676127598E-2</c:v>
                </c:pt>
                <c:pt idx="11">
                  <c:v>6.8942432652861832E-2</c:v>
                </c:pt>
                <c:pt idx="12">
                  <c:v>0.12584930757474269</c:v>
                </c:pt>
                <c:pt idx="13">
                  <c:v>0.13038602207621097</c:v>
                </c:pt>
                <c:pt idx="14">
                  <c:v>0.12505824392573944</c:v>
                </c:pt>
                <c:pt idx="15">
                  <c:v>8.8930675165686812E-2</c:v>
                </c:pt>
                <c:pt idx="16">
                  <c:v>4.0242413205091927E-2</c:v>
                </c:pt>
                <c:pt idx="17">
                  <c:v>0.15285432947528169</c:v>
                </c:pt>
                <c:pt idx="18">
                  <c:v>0.14586034332644321</c:v>
                </c:pt>
                <c:pt idx="19">
                  <c:v>0.46493910127003368</c:v>
                </c:pt>
                <c:pt idx="20">
                  <c:v>0.52316871618948702</c:v>
                </c:pt>
              </c:numCache>
            </c:numRef>
          </c:val>
          <c:smooth val="0"/>
          <c:extLst>
            <c:ext xmlns:c16="http://schemas.microsoft.com/office/drawing/2014/chart" uri="{C3380CC4-5D6E-409C-BE32-E72D297353CC}">
              <c16:uniqueId val="{00000001-351F-4AB8-B90D-B671798E30E7}"/>
            </c:ext>
          </c:extLst>
        </c:ser>
        <c:ser>
          <c:idx val="1"/>
          <c:order val="1"/>
          <c:tx>
            <c:strRef>
              <c:f>'Séries Históricas'!$P$6</c:f>
              <c:strCache>
                <c:ptCount val="1"/>
                <c:pt idx="0">
                  <c:v>Carne bovina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1F-4AB8-B90D-B671798E30E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pt-BR"/>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'Séries Históricas'!$N$7:$N$27</c:f>
              <c:numCache>
                <c:formatCode>[$-416]mmm\-yy;@</c:formatCode>
                <c:ptCount val="21"/>
                <c:pt idx="0">
                  <c:v>42156</c:v>
                </c:pt>
                <c:pt idx="1">
                  <c:v>42248</c:v>
                </c:pt>
                <c:pt idx="2">
                  <c:v>42339</c:v>
                </c:pt>
                <c:pt idx="3">
                  <c:v>42430</c:v>
                </c:pt>
                <c:pt idx="4">
                  <c:v>42522</c:v>
                </c:pt>
                <c:pt idx="5">
                  <c:v>42614</c:v>
                </c:pt>
                <c:pt idx="6">
                  <c:v>42705</c:v>
                </c:pt>
                <c:pt idx="7">
                  <c:v>42795</c:v>
                </c:pt>
                <c:pt idx="8">
                  <c:v>42887</c:v>
                </c:pt>
                <c:pt idx="9">
                  <c:v>42979</c:v>
                </c:pt>
                <c:pt idx="10">
                  <c:v>43070</c:v>
                </c:pt>
                <c:pt idx="11">
                  <c:v>43160</c:v>
                </c:pt>
                <c:pt idx="12">
                  <c:v>43252</c:v>
                </c:pt>
                <c:pt idx="13">
                  <c:v>43344</c:v>
                </c:pt>
                <c:pt idx="14">
                  <c:v>43435</c:v>
                </c:pt>
                <c:pt idx="15">
                  <c:v>43525</c:v>
                </c:pt>
                <c:pt idx="16">
                  <c:v>43617</c:v>
                </c:pt>
                <c:pt idx="17">
                  <c:v>43709</c:v>
                </c:pt>
                <c:pt idx="18">
                  <c:v>43800</c:v>
                </c:pt>
                <c:pt idx="19">
                  <c:v>43891</c:v>
                </c:pt>
                <c:pt idx="20">
                  <c:v>43983</c:v>
                </c:pt>
              </c:numCache>
            </c:numRef>
          </c:cat>
          <c:val>
            <c:numRef>
              <c:f>'Séries Históricas'!$P$7:$P$27</c:f>
              <c:numCache>
                <c:formatCode>0%</c:formatCode>
                <c:ptCount val="21"/>
                <c:pt idx="0">
                  <c:v>-9.5125174933913662E-2</c:v>
                </c:pt>
                <c:pt idx="1">
                  <c:v>0.16086394764380313</c:v>
                </c:pt>
                <c:pt idx="2">
                  <c:v>-3.4242656978234684E-2</c:v>
                </c:pt>
                <c:pt idx="3">
                  <c:v>-1.7786261226239389E-2</c:v>
                </c:pt>
                <c:pt idx="4">
                  <c:v>-6.1657638045446966E-2</c:v>
                </c:pt>
                <c:pt idx="5">
                  <c:v>-9.8386930703055722E-2</c:v>
                </c:pt>
                <c:pt idx="6">
                  <c:v>-8.0308587626656408E-2</c:v>
                </c:pt>
                <c:pt idx="7">
                  <c:v>-9.6528389200116027E-2</c:v>
                </c:pt>
                <c:pt idx="8">
                  <c:v>9.1039180994086106E-3</c:v>
                </c:pt>
                <c:pt idx="9">
                  <c:v>-0.1174735077559288</c:v>
                </c:pt>
                <c:pt idx="10">
                  <c:v>-6.7588580650312771E-2</c:v>
                </c:pt>
                <c:pt idx="11">
                  <c:v>-4.1974420774374049E-2</c:v>
                </c:pt>
                <c:pt idx="12">
                  <c:v>5.0714024551685888E-2</c:v>
                </c:pt>
                <c:pt idx="13">
                  <c:v>0.10275863690233529</c:v>
                </c:pt>
                <c:pt idx="14">
                  <c:v>7.552246403610903E-2</c:v>
                </c:pt>
                <c:pt idx="15">
                  <c:v>0.14616700357642695</c:v>
                </c:pt>
                <c:pt idx="16">
                  <c:v>0.16493299978566653</c:v>
                </c:pt>
                <c:pt idx="17">
                  <c:v>0.27140116811727011</c:v>
                </c:pt>
                <c:pt idx="18">
                  <c:v>0.47139883041181446</c:v>
                </c:pt>
                <c:pt idx="19">
                  <c:v>0.52578009756374311</c:v>
                </c:pt>
                <c:pt idx="20">
                  <c:v>0.83368959264037779</c:v>
                </c:pt>
              </c:numCache>
            </c:numRef>
          </c:val>
          <c:smooth val="0"/>
          <c:extLst>
            <c:ext xmlns:c16="http://schemas.microsoft.com/office/drawing/2014/chart" uri="{C3380CC4-5D6E-409C-BE32-E72D297353CC}">
              <c16:uniqueId val="{00000003-351F-4AB8-B90D-B671798E30E7}"/>
            </c:ext>
          </c:extLst>
        </c:ser>
        <c:ser>
          <c:idx val="2"/>
          <c:order val="2"/>
          <c:tx>
            <c:strRef>
              <c:f>'Séries Históricas'!$Q$6</c:f>
              <c:strCache>
                <c:ptCount val="1"/>
                <c:pt idx="0">
                  <c:v>m³ madeira em pé MS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2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51F-4AB8-B90D-B671798E30E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pt-B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'Séries Históricas'!$N$7:$N$27</c:f>
              <c:numCache>
                <c:formatCode>[$-416]mmm\-yy;@</c:formatCode>
                <c:ptCount val="21"/>
                <c:pt idx="0">
                  <c:v>42156</c:v>
                </c:pt>
                <c:pt idx="1">
                  <c:v>42248</c:v>
                </c:pt>
                <c:pt idx="2">
                  <c:v>42339</c:v>
                </c:pt>
                <c:pt idx="3">
                  <c:v>42430</c:v>
                </c:pt>
                <c:pt idx="4">
                  <c:v>42522</c:v>
                </c:pt>
                <c:pt idx="5">
                  <c:v>42614</c:v>
                </c:pt>
                <c:pt idx="6">
                  <c:v>42705</c:v>
                </c:pt>
                <c:pt idx="7">
                  <c:v>42795</c:v>
                </c:pt>
                <c:pt idx="8">
                  <c:v>42887</c:v>
                </c:pt>
                <c:pt idx="9">
                  <c:v>42979</c:v>
                </c:pt>
                <c:pt idx="10">
                  <c:v>43070</c:v>
                </c:pt>
                <c:pt idx="11">
                  <c:v>43160</c:v>
                </c:pt>
                <c:pt idx="12">
                  <c:v>43252</c:v>
                </c:pt>
                <c:pt idx="13">
                  <c:v>43344</c:v>
                </c:pt>
                <c:pt idx="14">
                  <c:v>43435</c:v>
                </c:pt>
                <c:pt idx="15">
                  <c:v>43525</c:v>
                </c:pt>
                <c:pt idx="16">
                  <c:v>43617</c:v>
                </c:pt>
                <c:pt idx="17">
                  <c:v>43709</c:v>
                </c:pt>
                <c:pt idx="18">
                  <c:v>43800</c:v>
                </c:pt>
                <c:pt idx="19">
                  <c:v>43891</c:v>
                </c:pt>
                <c:pt idx="20">
                  <c:v>43983</c:v>
                </c:pt>
              </c:numCache>
            </c:numRef>
          </c:cat>
          <c:val>
            <c:numRef>
              <c:f>'Séries Históricas'!$Q$7:$Q$27</c:f>
              <c:numCache>
                <c:formatCode>0%</c:formatCode>
                <c:ptCount val="21"/>
                <c:pt idx="0">
                  <c:v>-8.6206896551724158E-2</c:v>
                </c:pt>
                <c:pt idx="1">
                  <c:v>-0.15517241379310348</c:v>
                </c:pt>
                <c:pt idx="2">
                  <c:v>-9.482758620689663E-2</c:v>
                </c:pt>
                <c:pt idx="3">
                  <c:v>-7.7586206896551796E-2</c:v>
                </c:pt>
                <c:pt idx="4">
                  <c:v>-9.8594540543291115E-2</c:v>
                </c:pt>
                <c:pt idx="5">
                  <c:v>-0.11469106660501804</c:v>
                </c:pt>
                <c:pt idx="6">
                  <c:v>-0.12273932963588149</c:v>
                </c:pt>
                <c:pt idx="7">
                  <c:v>-0.26552875024661865</c:v>
                </c:pt>
                <c:pt idx="8">
                  <c:v>-0.17371984402744597</c:v>
                </c:pt>
                <c:pt idx="9">
                  <c:v>-0.17371984402744597</c:v>
                </c:pt>
                <c:pt idx="10">
                  <c:v>-0.17371984402744597</c:v>
                </c:pt>
                <c:pt idx="11">
                  <c:v>-0.19208162527128053</c:v>
                </c:pt>
                <c:pt idx="12">
                  <c:v>-0.2125080379390725</c:v>
                </c:pt>
                <c:pt idx="13">
                  <c:v>-0.24030187189416408</c:v>
                </c:pt>
                <c:pt idx="14">
                  <c:v>-3.6480422890159424E-2</c:v>
                </c:pt>
                <c:pt idx="15">
                  <c:v>-3.6480422890159424E-2</c:v>
                </c:pt>
                <c:pt idx="16">
                  <c:v>-9.206809080034252E-2</c:v>
                </c:pt>
                <c:pt idx="17">
                  <c:v>-2.721581157179552E-2</c:v>
                </c:pt>
                <c:pt idx="18">
                  <c:v>5.7802238329608311E-4</c:v>
                </c:pt>
                <c:pt idx="19">
                  <c:v>5.7802238329608311E-4</c:v>
                </c:pt>
                <c:pt idx="20">
                  <c:v>-5.5009645526887009E-2</c:v>
                </c:pt>
              </c:numCache>
            </c:numRef>
          </c:val>
          <c:smooth val="0"/>
          <c:extLst>
            <c:ext xmlns:c16="http://schemas.microsoft.com/office/drawing/2014/chart" uri="{C3380CC4-5D6E-409C-BE32-E72D297353CC}">
              <c16:uniqueId val="{00000005-351F-4AB8-B90D-B671798E30E7}"/>
            </c:ext>
          </c:extLst>
        </c:ser>
        <c:dLbls>
          <c:showLegendKey val="0"/>
          <c:showVal val="0"/>
          <c:showCatName val="0"/>
          <c:showSerName val="0"/>
          <c:showPercent val="0"/>
          <c:showBubbleSize val="0"/>
        </c:dLbls>
        <c:marker val="1"/>
        <c:smooth val="0"/>
        <c:axId val="1586644399"/>
        <c:axId val="1586646479"/>
        <c:extLst>
          <c:ext xmlns:c15="http://schemas.microsoft.com/office/drawing/2012/chart" uri="{02D57815-91ED-43cb-92C2-25804820EDAC}">
            <c15:filteredLineSeries>
              <c15:ser>
                <c:idx val="3"/>
                <c:order val="3"/>
                <c:tx>
                  <c:strRef>
                    <c:extLst>
                      <c:ext uri="{02D57815-91ED-43cb-92C2-25804820EDAC}">
                        <c15:formulaRef>
                          <c15:sqref>'Séries Históricas'!$R$6</c15:sqref>
                        </c15:formulaRef>
                      </c:ext>
                    </c:extLst>
                    <c:strCache>
                      <c:ptCount val="1"/>
                      <c:pt idx="0">
                        <c:v>m³ madeira em pé PR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'Séries Históricas'!$N$7:$N$27</c15:sqref>
                        </c15:formulaRef>
                      </c:ext>
                    </c:extLst>
                    <c:numCache>
                      <c:formatCode>[$-416]mmm\-yy;@</c:formatCode>
                      <c:ptCount val="21"/>
                      <c:pt idx="0">
                        <c:v>42156</c:v>
                      </c:pt>
                      <c:pt idx="1">
                        <c:v>42248</c:v>
                      </c:pt>
                      <c:pt idx="2">
                        <c:v>42339</c:v>
                      </c:pt>
                      <c:pt idx="3">
                        <c:v>42430</c:v>
                      </c:pt>
                      <c:pt idx="4">
                        <c:v>42522</c:v>
                      </c:pt>
                      <c:pt idx="5">
                        <c:v>42614</c:v>
                      </c:pt>
                      <c:pt idx="6">
                        <c:v>42705</c:v>
                      </c:pt>
                      <c:pt idx="7">
                        <c:v>42795</c:v>
                      </c:pt>
                      <c:pt idx="8">
                        <c:v>42887</c:v>
                      </c:pt>
                      <c:pt idx="9">
                        <c:v>42979</c:v>
                      </c:pt>
                      <c:pt idx="10">
                        <c:v>43070</c:v>
                      </c:pt>
                      <c:pt idx="11">
                        <c:v>43160</c:v>
                      </c:pt>
                      <c:pt idx="12">
                        <c:v>43252</c:v>
                      </c:pt>
                      <c:pt idx="13">
                        <c:v>43344</c:v>
                      </c:pt>
                      <c:pt idx="14">
                        <c:v>43435</c:v>
                      </c:pt>
                      <c:pt idx="15">
                        <c:v>43525</c:v>
                      </c:pt>
                      <c:pt idx="16">
                        <c:v>43617</c:v>
                      </c:pt>
                      <c:pt idx="17">
                        <c:v>43709</c:v>
                      </c:pt>
                      <c:pt idx="18">
                        <c:v>43800</c:v>
                      </c:pt>
                      <c:pt idx="19">
                        <c:v>43891</c:v>
                      </c:pt>
                      <c:pt idx="20">
                        <c:v>43983</c:v>
                      </c:pt>
                    </c:numCache>
                  </c:numRef>
                </c:cat>
                <c:val>
                  <c:numRef>
                    <c:extLst>
                      <c:ext uri="{02D57815-91ED-43cb-92C2-25804820EDAC}">
                        <c15:formulaRef>
                          <c15:sqref>'Séries Históricas'!$R$7:$R$27</c15:sqref>
                        </c15:formulaRef>
                      </c:ext>
                    </c:extLst>
                    <c:numCache>
                      <c:formatCode>0%</c:formatCode>
                      <c:ptCount val="21"/>
                      <c:pt idx="0">
                        <c:v>-1.7857142857142884E-2</c:v>
                      </c:pt>
                      <c:pt idx="1">
                        <c:v>-3.5714285714285768E-2</c:v>
                      </c:pt>
                      <c:pt idx="2">
                        <c:v>-7.1428571428571536E-2</c:v>
                      </c:pt>
                      <c:pt idx="3">
                        <c:v>-7.1428571428571536E-2</c:v>
                      </c:pt>
                      <c:pt idx="4">
                        <c:v>-6.3905423280423257E-2</c:v>
                      </c:pt>
                      <c:pt idx="5">
                        <c:v>-9.9909060846560885E-2</c:v>
                      </c:pt>
                      <c:pt idx="6">
                        <c:v>-0.13591269841269851</c:v>
                      </c:pt>
                      <c:pt idx="7">
                        <c:v>-0.16655667701863372</c:v>
                      </c:pt>
                      <c:pt idx="8">
                        <c:v>-0.10482013457556957</c:v>
                      </c:pt>
                      <c:pt idx="9">
                        <c:v>-0.11510955831608023</c:v>
                      </c:pt>
                      <c:pt idx="10">
                        <c:v>-9.4530710835058734E-2</c:v>
                      </c:pt>
                      <c:pt idx="11">
                        <c:v>-5.3373015873015905E-2</c:v>
                      </c:pt>
                      <c:pt idx="12">
                        <c:v>-6.3321995464852468E-2</c:v>
                      </c:pt>
                      <c:pt idx="13">
                        <c:v>-0.19425547996976561</c:v>
                      </c:pt>
                      <c:pt idx="14">
                        <c:v>-0.23454270597127735</c:v>
                      </c:pt>
                      <c:pt idx="15">
                        <c:v>-0.22447089947089946</c:v>
                      </c:pt>
                      <c:pt idx="16">
                        <c:v>-0.13382464096749816</c:v>
                      </c:pt>
                      <c:pt idx="17">
                        <c:v>-0.21439909297052168</c:v>
                      </c:pt>
                      <c:pt idx="18">
                        <c:v>-6.3321995464852829E-2</c:v>
                      </c:pt>
                      <c:pt idx="19">
                        <c:v>-3.3106575963719069E-2</c:v>
                      </c:pt>
                      <c:pt idx="20">
                        <c:v>-0.15396825396825414</c:v>
                      </c:pt>
                    </c:numCache>
                  </c:numRef>
                </c:val>
                <c:smooth val="0"/>
                <c:extLst>
                  <c:ext xmlns:c16="http://schemas.microsoft.com/office/drawing/2014/chart" uri="{C3380CC4-5D6E-409C-BE32-E72D297353CC}">
                    <c16:uniqueId val="{00000006-351F-4AB8-B90D-B671798E30E7}"/>
                  </c:ext>
                </c:extLst>
              </c15:ser>
            </c15:filteredLineSeries>
          </c:ext>
        </c:extLst>
      </c:lineChart>
      <c:dateAx>
        <c:axId val="1586644399"/>
        <c:scaling>
          <c:orientation val="minMax"/>
        </c:scaling>
        <c:delete val="0"/>
        <c:axPos val="b"/>
        <c:numFmt formatCode="[$-416]mmm\-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1" i="0" u="none" strike="noStrike" kern="1200" baseline="0">
                <a:solidFill>
                  <a:sysClr val="windowText" lastClr="000000"/>
                </a:solidFill>
                <a:latin typeface="+mn-lt"/>
                <a:ea typeface="+mn-ea"/>
                <a:cs typeface="+mn-cs"/>
              </a:defRPr>
            </a:pPr>
            <a:endParaRPr lang="pt-BR"/>
          </a:p>
        </c:txPr>
        <c:crossAx val="1586646479"/>
        <c:crosses val="autoZero"/>
        <c:auto val="1"/>
        <c:lblOffset val="100"/>
        <c:baseTimeUnit val="months"/>
        <c:majorUnit val="6"/>
        <c:majorTimeUnit val="months"/>
      </c:dateAx>
      <c:valAx>
        <c:axId val="158664647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pt-BR"/>
          </a:p>
        </c:txPr>
        <c:crossAx val="15866443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b="1">
          <a:solidFill>
            <a:sysClr val="windowText" lastClr="000000"/>
          </a:solidFill>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80968E12DF2C94E9278D37DD2072741" ma:contentTypeVersion="12" ma:contentTypeDescription="Crie um novo documento." ma:contentTypeScope="" ma:versionID="dfe88eff78b323125fa67e500da1180c">
  <xsd:schema xmlns:xsd="http://www.w3.org/2001/XMLSchema" xmlns:xs="http://www.w3.org/2001/XMLSchema" xmlns:p="http://schemas.microsoft.com/office/2006/metadata/properties" xmlns:ns2="0839254e-5c96-40d9-9fd6-03bcb2159a87" xmlns:ns3="c078f7f3-7c0d-4e06-8ba5-463cfe10fb4a" targetNamespace="http://schemas.microsoft.com/office/2006/metadata/properties" ma:root="true" ma:fieldsID="a5c6ff9331a9317bc699eaf2207f3c6a" ns2:_="" ns3:_="">
    <xsd:import namespace="0839254e-5c96-40d9-9fd6-03bcb2159a87"/>
    <xsd:import namespace="c078f7f3-7c0d-4e06-8ba5-463cfe10fb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9254e-5c96-40d9-9fd6-03bcb2159a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78f7f3-7c0d-4e06-8ba5-463cfe10fb4a" elementFormDefault="qualified">
    <xsd:import namespace="http://schemas.microsoft.com/office/2006/documentManagement/types"/>
    <xsd:import namespace="http://schemas.microsoft.com/office/infopath/2007/PartnerControls"/>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118B8B-6D0D-440F-8287-3A98040A2E5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E0D5CA7-61C8-4010-8C13-521D96EDCC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9254e-5c96-40d9-9fd6-03bcb2159a87"/>
    <ds:schemaRef ds:uri="c078f7f3-7c0d-4e06-8ba5-463cfe10fb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4708BB-E978-4720-92C5-3F42A3043C43}">
  <ds:schemaRefs>
    <ds:schemaRef ds:uri="http://schemas.microsoft.com/office/2006/metadata/longProperties"/>
  </ds:schemaRefs>
</ds:datastoreItem>
</file>

<file path=customXml/itemProps4.xml><?xml version="1.0" encoding="utf-8"?>
<ds:datastoreItem xmlns:ds="http://schemas.openxmlformats.org/officeDocument/2006/customXml" ds:itemID="{D62618FB-7860-421B-A393-D7583C872472}">
  <ds:schemaRefs>
    <ds:schemaRef ds:uri="http://schemas.openxmlformats.org/officeDocument/2006/bibliography"/>
  </ds:schemaRefs>
</ds:datastoreItem>
</file>

<file path=customXml/itemProps5.xml><?xml version="1.0" encoding="utf-8"?>
<ds:datastoreItem xmlns:ds="http://schemas.openxmlformats.org/officeDocument/2006/customXml" ds:itemID="{4D8C7A1E-EBBC-4B18-8158-330A392042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CDM_Methodology</Template>
  <TotalTime>88</TotalTime>
  <Pages>78</Pages>
  <Words>24570</Words>
  <Characters>132680</Characters>
  <Application>Microsoft Office Word</Application>
  <DocSecurity>0</DocSecurity>
  <Lines>1105</Lines>
  <Paragraphs>313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CDM-AR-PoA-DD-FORM</vt:lpstr>
      <vt:lpstr>CDM-AR-PoA-DD-FORM</vt:lpstr>
    </vt:vector>
  </TitlesOfParts>
  <Company>UNFCCC</Company>
  <LinksUpToDate>false</LinksUpToDate>
  <CharactersWithSpaces>156937</CharactersWithSpaces>
  <SharedDoc>false</SharedDoc>
  <HLinks>
    <vt:vector size="186" baseType="variant">
      <vt:variant>
        <vt:i4>8323120</vt:i4>
      </vt:variant>
      <vt:variant>
        <vt:i4>178</vt:i4>
      </vt:variant>
      <vt:variant>
        <vt:i4>0</vt:i4>
      </vt:variant>
      <vt:variant>
        <vt:i4>5</vt:i4>
      </vt:variant>
      <vt:variant>
        <vt:lpwstr>https://www.lacanflorestal.com.br/</vt:lpwstr>
      </vt:variant>
      <vt:variant>
        <vt:lpwstr/>
      </vt:variant>
      <vt:variant>
        <vt:i4>6226040</vt:i4>
      </vt:variant>
      <vt:variant>
        <vt:i4>175</vt:i4>
      </vt:variant>
      <vt:variant>
        <vt:i4>0</vt:i4>
      </vt:variant>
      <vt:variant>
        <vt:i4>5</vt:i4>
      </vt:variant>
      <vt:variant>
        <vt:lpwstr>mailto:guilherme.ferreira@grupolacan.com.br</vt:lpwstr>
      </vt:variant>
      <vt:variant>
        <vt:lpwstr/>
      </vt:variant>
      <vt:variant>
        <vt:i4>3080218</vt:i4>
      </vt:variant>
      <vt:variant>
        <vt:i4>172</vt:i4>
      </vt:variant>
      <vt:variant>
        <vt:i4>0</vt:i4>
      </vt:variant>
      <vt:variant>
        <vt:i4>5</vt:i4>
      </vt:variant>
      <vt:variant>
        <vt:lpwstr>mailto:alexandre.bomfim@grupolacan.com.br</vt:lpwstr>
      </vt:variant>
      <vt:variant>
        <vt:lpwstr/>
      </vt:variant>
      <vt:variant>
        <vt:i4>4456456</vt:i4>
      </vt:variant>
      <vt:variant>
        <vt:i4>0</vt:i4>
      </vt:variant>
      <vt:variant>
        <vt:i4>0</vt:i4>
      </vt:variant>
      <vt:variant>
        <vt:i4>5</vt:i4>
      </vt:variant>
      <vt:variant>
        <vt:lpwstr>http://www.lacanflorestal.com.br/sustentabilidade</vt:lpwstr>
      </vt:variant>
      <vt:variant>
        <vt:lpwstr/>
      </vt:variant>
      <vt:variant>
        <vt:i4>3276907</vt:i4>
      </vt:variant>
      <vt:variant>
        <vt:i4>78</vt:i4>
      </vt:variant>
      <vt:variant>
        <vt:i4>0</vt:i4>
      </vt:variant>
      <vt:variant>
        <vt:i4>5</vt:i4>
      </vt:variant>
      <vt:variant>
        <vt:lpwstr>https://cdm.unfccc.int/methodologies/ARmethodologies/tools/ar-am-tool-08-v4.0.0.pdf</vt:lpwstr>
      </vt:variant>
      <vt:variant>
        <vt:lpwstr/>
      </vt:variant>
      <vt:variant>
        <vt:i4>5111906</vt:i4>
      </vt:variant>
      <vt:variant>
        <vt:i4>75</vt:i4>
      </vt:variant>
      <vt:variant>
        <vt:i4>0</vt:i4>
      </vt:variant>
      <vt:variant>
        <vt:i4>5</vt:i4>
      </vt:variant>
      <vt:variant>
        <vt:lpwstr>ftp://geoftp.ibge.gov.br/informacoes_ambientais/pedologia/mapas/brasil/solos.pdf</vt:lpwstr>
      </vt:variant>
      <vt:variant>
        <vt:lpwstr/>
      </vt:variant>
      <vt:variant>
        <vt:i4>6094853</vt:i4>
      </vt:variant>
      <vt:variant>
        <vt:i4>72</vt:i4>
      </vt:variant>
      <vt:variant>
        <vt:i4>0</vt:i4>
      </vt:variant>
      <vt:variant>
        <vt:i4>5</vt:i4>
      </vt:variant>
      <vt:variant>
        <vt:lpwstr>https://cdm.unfccc.int/Reference/tools/index.html</vt:lpwstr>
      </vt:variant>
      <vt:variant>
        <vt:lpwstr/>
      </vt:variant>
      <vt:variant>
        <vt:i4>5374039</vt:i4>
      </vt:variant>
      <vt:variant>
        <vt:i4>69</vt:i4>
      </vt:variant>
      <vt:variant>
        <vt:i4>0</vt:i4>
      </vt:variant>
      <vt:variant>
        <vt:i4>5</vt:i4>
      </vt:variant>
      <vt:variant>
        <vt:lpwstr>https://cdm.unfccc.int/methodologies/ARmethodologies/approved</vt:lpwstr>
      </vt:variant>
      <vt:variant>
        <vt:lpwstr/>
      </vt:variant>
      <vt:variant>
        <vt:i4>6684754</vt:i4>
      </vt:variant>
      <vt:variant>
        <vt:i4>66</vt:i4>
      </vt:variant>
      <vt:variant>
        <vt:i4>0</vt:i4>
      </vt:variant>
      <vt:variant>
        <vt:i4>5</vt:i4>
      </vt:variant>
      <vt:variant>
        <vt:lpwstr>http://www.mctic.gov.br/mctic/export/sites/institucional/ciencia/SEPED/clima/arquivos/legislacao_cimgc/Resolucao-n-9-de-20-de-marco-de-2009.pdf</vt:lpwstr>
      </vt:variant>
      <vt:variant>
        <vt:lpwstr/>
      </vt:variant>
      <vt:variant>
        <vt:i4>7274622</vt:i4>
      </vt:variant>
      <vt:variant>
        <vt:i4>63</vt:i4>
      </vt:variant>
      <vt:variant>
        <vt:i4>0</vt:i4>
      </vt:variant>
      <vt:variant>
        <vt:i4>5</vt:i4>
      </vt:variant>
      <vt:variant>
        <vt:lpwstr>https://legisla.casacivil.go.gov.br/api/v2/pesquisa/legislacoes/103356/pdf</vt:lpwstr>
      </vt:variant>
      <vt:variant>
        <vt:lpwstr/>
      </vt:variant>
      <vt:variant>
        <vt:i4>4784218</vt:i4>
      </vt:variant>
      <vt:variant>
        <vt:i4>60</vt:i4>
      </vt:variant>
      <vt:variant>
        <vt:i4>0</vt:i4>
      </vt:variant>
      <vt:variant>
        <vt:i4>5</vt:i4>
      </vt:variant>
      <vt:variant>
        <vt:lpwstr>https://www.imasul.ms.gov.br/wp-content/uploads/2019/11/Res-Semade-09-2015-compilada.pdf</vt:lpwstr>
      </vt:variant>
      <vt:variant>
        <vt:lpwstr/>
      </vt:variant>
      <vt:variant>
        <vt:i4>7667812</vt:i4>
      </vt:variant>
      <vt:variant>
        <vt:i4>57</vt:i4>
      </vt:variant>
      <vt:variant>
        <vt:i4>0</vt:i4>
      </vt:variant>
      <vt:variant>
        <vt:i4>5</vt:i4>
      </vt:variant>
      <vt:variant>
        <vt:lpwstr>https://www.iomat.mt.gov.br/portal/visualizacoes/pdf/15698/</vt:lpwstr>
      </vt:variant>
      <vt:variant>
        <vt:lpwstr>/p:1/e:15698</vt:lpwstr>
      </vt:variant>
      <vt:variant>
        <vt:i4>1835113</vt:i4>
      </vt:variant>
      <vt:variant>
        <vt:i4>54</vt:i4>
      </vt:variant>
      <vt:variant>
        <vt:i4>0</vt:i4>
      </vt:variant>
      <vt:variant>
        <vt:i4>5</vt:i4>
      </vt:variant>
      <vt:variant>
        <vt:lpwstr>https://07505549-16a6-42cf-8953-76bced28b1d0.filesusr.com/ugd/3c8577_6c0df0ce5fda482f819bac24d853d83a.pdf</vt:lpwstr>
      </vt:variant>
      <vt:variant>
        <vt:lpwstr/>
      </vt:variant>
      <vt:variant>
        <vt:i4>5177423</vt:i4>
      </vt:variant>
      <vt:variant>
        <vt:i4>51</vt:i4>
      </vt:variant>
      <vt:variant>
        <vt:i4>0</vt:i4>
      </vt:variant>
      <vt:variant>
        <vt:i4>5</vt:i4>
      </vt:variant>
      <vt:variant>
        <vt:lpwstr>https://www.embrapa.br/codigo-florestal/area-de-reserva-legal-arl</vt:lpwstr>
      </vt:variant>
      <vt:variant>
        <vt:lpwstr/>
      </vt:variant>
      <vt:variant>
        <vt:i4>7143546</vt:i4>
      </vt:variant>
      <vt:variant>
        <vt:i4>48</vt:i4>
      </vt:variant>
      <vt:variant>
        <vt:i4>0</vt:i4>
      </vt:variant>
      <vt:variant>
        <vt:i4>5</vt:i4>
      </vt:variant>
      <vt:variant>
        <vt:lpwstr>https://www.amaggi.com.br/en/about-the-company/our-performance/</vt:lpwstr>
      </vt:variant>
      <vt:variant>
        <vt:lpwstr/>
      </vt:variant>
      <vt:variant>
        <vt:i4>1572928</vt:i4>
      </vt:variant>
      <vt:variant>
        <vt:i4>45</vt:i4>
      </vt:variant>
      <vt:variant>
        <vt:i4>0</vt:i4>
      </vt:variant>
      <vt:variant>
        <vt:i4>5</vt:i4>
      </vt:variant>
      <vt:variant>
        <vt:lpwstr>https://www.adm.com/our-company/adm-facts</vt:lpwstr>
      </vt:variant>
      <vt:variant>
        <vt:lpwstr/>
      </vt:variant>
      <vt:variant>
        <vt:i4>15</vt:i4>
      </vt:variant>
      <vt:variant>
        <vt:i4>42</vt:i4>
      </vt:variant>
      <vt:variant>
        <vt:i4>0</vt:i4>
      </vt:variant>
      <vt:variant>
        <vt:i4>5</vt:i4>
      </vt:variant>
      <vt:variant>
        <vt:lpwstr>https://www.bunge.com/who-we-are/our-history</vt:lpwstr>
      </vt:variant>
      <vt:variant>
        <vt:lpwstr/>
      </vt:variant>
      <vt:variant>
        <vt:i4>1900636</vt:i4>
      </vt:variant>
      <vt:variant>
        <vt:i4>39</vt:i4>
      </vt:variant>
      <vt:variant>
        <vt:i4>0</vt:i4>
      </vt:variant>
      <vt:variant>
        <vt:i4>5</vt:i4>
      </vt:variant>
      <vt:variant>
        <vt:lpwstr>https://www.brf-global.com/en/about/brf/about-us/</vt:lpwstr>
      </vt:variant>
      <vt:variant>
        <vt:lpwstr/>
      </vt:variant>
      <vt:variant>
        <vt:i4>4325390</vt:i4>
      </vt:variant>
      <vt:variant>
        <vt:i4>36</vt:i4>
      </vt:variant>
      <vt:variant>
        <vt:i4>0</vt:i4>
      </vt:variant>
      <vt:variant>
        <vt:i4>5</vt:i4>
      </vt:variant>
      <vt:variant>
        <vt:lpwstr>https://www.cargill.com.br/en/cargill-at-a-glance</vt:lpwstr>
      </vt:variant>
      <vt:variant>
        <vt:lpwstr/>
      </vt:variant>
      <vt:variant>
        <vt:i4>3604602</vt:i4>
      </vt:variant>
      <vt:variant>
        <vt:i4>33</vt:i4>
      </vt:variant>
      <vt:variant>
        <vt:i4>0</vt:i4>
      </vt:variant>
      <vt:variant>
        <vt:i4>5</vt:i4>
      </vt:variant>
      <vt:variant>
        <vt:lpwstr>https://www2.camara.leg.br/atividade-legislativa/plenario/discursos/escrevendohistoria/destaque-de-materias/impeachment-da-presidente-dilma</vt:lpwstr>
      </vt:variant>
      <vt:variant>
        <vt:lpwstr/>
      </vt:variant>
      <vt:variant>
        <vt:i4>8126587</vt:i4>
      </vt:variant>
      <vt:variant>
        <vt:i4>30</vt:i4>
      </vt:variant>
      <vt:variant>
        <vt:i4>0</vt:i4>
      </vt:variant>
      <vt:variant>
        <vt:i4>5</vt:i4>
      </vt:variant>
      <vt:variant>
        <vt:lpwstr>https://www.bbc.com/portuguese/brasil-44310600</vt:lpwstr>
      </vt:variant>
      <vt:variant>
        <vt:lpwstr/>
      </vt:variant>
      <vt:variant>
        <vt:i4>1572873</vt:i4>
      </vt:variant>
      <vt:variant>
        <vt:i4>27</vt:i4>
      </vt:variant>
      <vt:variant>
        <vt:i4>0</vt:i4>
      </vt:variant>
      <vt:variant>
        <vt:i4>5</vt:i4>
      </vt:variant>
      <vt:variant>
        <vt:lpwstr>http://g1.globo.com/economia/noticia/2015/09/standard-and-poors-tira-grau-de-investimento-do-brasil.html</vt:lpwstr>
      </vt:variant>
      <vt:variant>
        <vt:lpwstr/>
      </vt:variant>
      <vt:variant>
        <vt:i4>6029411</vt:i4>
      </vt:variant>
      <vt:variant>
        <vt:i4>24</vt:i4>
      </vt:variant>
      <vt:variant>
        <vt:i4>0</vt:i4>
      </vt:variant>
      <vt:variant>
        <vt:i4>5</vt:i4>
      </vt:variant>
      <vt:variant>
        <vt:lpwstr>http://repositorio.ipea.gov.br/bitstream/11058/3407/1/td_2028.pdf</vt:lpwstr>
      </vt:variant>
      <vt:variant>
        <vt:lpwstr/>
      </vt:variant>
      <vt:variant>
        <vt:i4>2097156</vt:i4>
      </vt:variant>
      <vt:variant>
        <vt:i4>21</vt:i4>
      </vt:variant>
      <vt:variant>
        <vt:i4>0</vt:i4>
      </vt:variant>
      <vt:variant>
        <vt:i4>5</vt:i4>
      </vt:variant>
      <vt:variant>
        <vt:lpwstr>http://www.b3.com.br/pt_br/produtos-e-servicos/negociacao/renda-variavel/mercado-de-acoes/mercado-futuro.htm</vt:lpwstr>
      </vt:variant>
      <vt:variant>
        <vt:lpwstr/>
      </vt:variant>
      <vt:variant>
        <vt:i4>2228324</vt:i4>
      </vt:variant>
      <vt:variant>
        <vt:i4>18</vt:i4>
      </vt:variant>
      <vt:variant>
        <vt:i4>0</vt:i4>
      </vt:variant>
      <vt:variant>
        <vt:i4>5</vt:i4>
      </vt:variant>
      <vt:variant>
        <vt:lpwstr>https://www.indexmundi.com/commodities/?commodity=wood-pulp&amp;months=120&amp;currency=eur</vt:lpwstr>
      </vt:variant>
      <vt:variant>
        <vt:lpwstr/>
      </vt:variant>
      <vt:variant>
        <vt:i4>5570579</vt:i4>
      </vt:variant>
      <vt:variant>
        <vt:i4>15</vt:i4>
      </vt:variant>
      <vt:variant>
        <vt:i4>0</vt:i4>
      </vt:variant>
      <vt:variant>
        <vt:i4>5</vt:i4>
      </vt:variant>
      <vt:variant>
        <vt:lpwstr>https://www.embrapa.br/florestas/transferencia-de-tecnologia/eucalipto/perguntas-e-respostas</vt:lpwstr>
      </vt:variant>
      <vt:variant>
        <vt:lpwstr/>
      </vt:variant>
      <vt:variant>
        <vt:i4>3801181</vt:i4>
      </vt:variant>
      <vt:variant>
        <vt:i4>12</vt:i4>
      </vt:variant>
      <vt:variant>
        <vt:i4>0</vt:i4>
      </vt:variant>
      <vt:variant>
        <vt:i4>5</vt:i4>
      </vt:variant>
      <vt:variant>
        <vt:lpwstr>https://www.ibge.gov.br/apps/monitoramento_cobertura_uso_terra/v1/</vt:lpwstr>
      </vt:variant>
      <vt:variant>
        <vt:lpwstr/>
      </vt:variant>
      <vt:variant>
        <vt:i4>1704006</vt:i4>
      </vt:variant>
      <vt:variant>
        <vt:i4>9</vt:i4>
      </vt:variant>
      <vt:variant>
        <vt:i4>0</vt:i4>
      </vt:variant>
      <vt:variant>
        <vt:i4>5</vt:i4>
      </vt:variant>
      <vt:variant>
        <vt:lpwstr>https://sidra.ibge.gov.br/tabela/1618</vt:lpwstr>
      </vt:variant>
      <vt:variant>
        <vt:lpwstr/>
      </vt:variant>
      <vt:variant>
        <vt:i4>6881405</vt:i4>
      </vt:variant>
      <vt:variant>
        <vt:i4>6</vt:i4>
      </vt:variant>
      <vt:variant>
        <vt:i4>0</vt:i4>
      </vt:variant>
      <vt:variant>
        <vt:i4>5</vt:i4>
      </vt:variant>
      <vt:variant>
        <vt:lpwstr>https://www.lapig.iesa.ufg.br/lapig/index.php/produtos/atlas-digital-das-pastagens-brasileiras</vt:lpwstr>
      </vt:variant>
      <vt:variant>
        <vt:lpwstr/>
      </vt:variant>
      <vt:variant>
        <vt:i4>524392</vt:i4>
      </vt:variant>
      <vt:variant>
        <vt:i4>3</vt:i4>
      </vt:variant>
      <vt:variant>
        <vt:i4>0</vt:i4>
      </vt:variant>
      <vt:variant>
        <vt:i4>5</vt:i4>
      </vt:variant>
      <vt:variant>
        <vt:lpwstr>https://cdm.unfccc.int/Reference/Guidclarif/glos_CDM.pdf</vt:lpwstr>
      </vt:variant>
      <vt:variant>
        <vt:lpwstr/>
      </vt:variant>
      <vt:variant>
        <vt:i4>2424892</vt:i4>
      </vt:variant>
      <vt:variant>
        <vt:i4>0</vt:i4>
      </vt:variant>
      <vt:variant>
        <vt:i4>0</vt:i4>
      </vt:variant>
      <vt:variant>
        <vt:i4>5</vt:i4>
      </vt:variant>
      <vt:variant>
        <vt:lpwstr>ftp://geoftp.ibge.gov.br/cartas_e_mapas/mapas_regionais/politico/2017/centro_oeste_politico2200k_2017.pdf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CDM-AR-PoA-DD-FORM</dc:title>
  <dc:subject>Regulatory</dc:subject>
  <dc:creator>UNFCCC</dc:creator>
  <cp:keywords>Forms, DD, PoA</cp:keywords>
  <dc:description/>
  <cp:lastModifiedBy>Denise Leamy</cp:lastModifiedBy>
  <cp:revision>4</cp:revision>
  <cp:lastPrinted>2017-06-24T01:56:00Z</cp:lastPrinted>
  <dcterms:created xsi:type="dcterms:W3CDTF">2021-10-21T22:56:00Z</dcterms:created>
  <dcterms:modified xsi:type="dcterms:W3CDTF">2021-10-22T14:27:00Z</dcterms:modified>
  <cp:category>Registration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FC3SDMKeywords">
    <vt:lpwstr>182;#project design document|7df7cc68-1cff-421d-8ffc-c608266af698;#143;#programme of activities|fcbde5af-cd6c-4174-9e6b-2d7a409a52f4;#158;#afforestation reforestation|6ac6dbfc-4932-4913-8911-d373620d7aab</vt:lpwstr>
  </property>
  <property fmtid="{D5CDD505-2E9C-101B-9397-08002B2CF9AE}" pid="3" name="UNFC3SDMReferenceNumber">
    <vt:lpwstr/>
  </property>
  <property fmtid="{D5CDD505-2E9C-101B-9397-08002B2CF9AE}" pid="4" name="UNFC3SDMSubFunction">
    <vt:lpwstr/>
  </property>
  <property fmtid="{D5CDD505-2E9C-101B-9397-08002B2CF9AE}" pid="5" name="UNFC3SDMResourceType">
    <vt:lpwstr/>
  </property>
  <property fmtid="{D5CDD505-2E9C-101B-9397-08002B2CF9AE}" pid="6" name="UNFC3SDMConstitutedBody">
    <vt:lpwstr/>
  </property>
  <property fmtid="{D5CDD505-2E9C-101B-9397-08002B2CF9AE}" pid="7" name="UNFC3SDMDecisionClass">
    <vt:lpwstr/>
  </property>
  <property fmtid="{D5CDD505-2E9C-101B-9397-08002B2CF9AE}" pid="8" name="UNFC3SDMBusinessActivity">
    <vt:lpwstr/>
  </property>
  <property fmtid="{D5CDD505-2E9C-101B-9397-08002B2CF9AE}" pid="9" name="ContentTypeId">
    <vt:lpwstr>0x010100527EFC76DF939544A9207B2B132DCF87</vt:lpwstr>
  </property>
  <property fmtid="{D5CDD505-2E9C-101B-9397-08002B2CF9AE}" pid="10" name="_dlc_DocIdItemGuid">
    <vt:lpwstr>9ace955c-a580-4672-b151-7453856d5801</vt:lpwstr>
  </property>
  <property fmtid="{D5CDD505-2E9C-101B-9397-08002B2CF9AE}" pid="11" name="RM document category:">
    <vt:lpwstr>Forms</vt:lpwstr>
  </property>
  <property fmtid="{D5CDD505-2E9C-101B-9397-08002B2CF9AE}" pid="12" name="EB">
    <vt:lpwstr>Post-101</vt:lpwstr>
  </property>
  <property fmtid="{D5CDD505-2E9C-101B-9397-08002B2CF9AE}" pid="13" name="Document status">
    <vt:lpwstr>1. Formatted</vt:lpwstr>
  </property>
  <property fmtid="{D5CDD505-2E9C-101B-9397-08002B2CF9AE}" pid="14" name="_dlc_DocId">
    <vt:lpwstr>JEDYRPF6FQYA-1579225366-90</vt:lpwstr>
  </property>
  <property fmtid="{D5CDD505-2E9C-101B-9397-08002B2CF9AE}" pid="15" name="_dlc_DocIdUrl">
    <vt:lpwstr>https://programme.unfccc.int/SDM/RDU/RM/_layouts/15/DocIdRedir.aspx?ID=JEDYRPF6FQYA-1579225366-90, JEDYRPF6FQYA-1579225366-90</vt:lpwstr>
  </property>
</Properties>
</file>